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A8" w:rsidRDefault="00577F52" w:rsidP="00577F52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104F66"/>
          <w:sz w:val="45"/>
          <w:szCs w:val="45"/>
        </w:rPr>
      </w:pPr>
      <w:r>
        <w:rPr>
          <w:rFonts w:ascii="Arial" w:hAnsi="Arial" w:cs="Arial"/>
          <w:b w:val="0"/>
          <w:bCs w:val="0"/>
          <w:noProof/>
          <w:color w:val="104F66"/>
          <w:sz w:val="45"/>
          <w:szCs w:val="4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-290830</wp:posOffset>
            </wp:positionV>
            <wp:extent cx="3104515" cy="4086860"/>
            <wp:effectExtent l="19050" t="0" r="635" b="0"/>
            <wp:wrapSquare wrapText="bothSides"/>
            <wp:docPr id="1" name="Рисунок 0" descr="6367719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77195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5A8">
        <w:rPr>
          <w:rFonts w:ascii="Arial" w:hAnsi="Arial" w:cs="Arial"/>
          <w:b w:val="0"/>
          <w:bCs w:val="0"/>
          <w:color w:val="104F66"/>
          <w:sz w:val="45"/>
          <w:szCs w:val="45"/>
        </w:rPr>
        <w:t>О новых правилах оказания платных ветеринарных услуг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С 1 сентября 2025 года вступили в силу новые Правила оказания платных ветеринарных услуг (далее – Правила), утвержденные постановлением Правительства РФ от 30.04.2025 № 579, которые будут действовать до 1 сентября 2031 года. Одновременно прекратило своё действие постановление №898 от 6 августа 1998 года, которое на протяжении более чем 25 лет определяло порядок оказания платных ветеринарных услуг и неоднократно дополнялось изменениями.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Данные Правила приняты в соответствии со ст. 39.1 Закона РФ от 07.02.1992 № 2300-1 «О защите прав потребителей» (далее – Закон № 2300-1) - правила оказания отдельных видов услуг, выполнения отдельных видов работ потребителям.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Постановление правительства в основном касается повышения информированности клиентов ветеринарных клиник. В частности, в документе прописан перечень обязательной информации, которую клиника обязана предоставить клиенту, включая образцы договоров, прейскуранты, данные о специалистах, предоставляющих конкретные услуги и список самих услуг. Также вводится требование для клиник не причинять вред животным, которые находятся на лечении. Как указано в пояснительной записке к постановлению, «эти новшества позволят потребителям своевременно получать дополнительную информацию об услугах, что даст возможность сделать правильный выбор».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Правила регулируют отношения, возникающие между потребителями и исполнителями при оказании платных ветеринарных услуг.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Понятия "потребитель" и "исполнитель" применяются в значениях, установленных Законом № 2300-1. Новый документ сохранил широкий перечень ветеринарных услуг, которые могут предоставляться на платной основе.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В соответствии с Правилами к платным ветеринарным услугам относятся: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2A1F65">
        <w:t>клинические, лечебно-профилактические, ветеринарно-санитарные, терапевтические, хирургические, акушерско-гинекологические, противоэпизоотические мероприятия, иммунизация (активная, пассивная), дезинфекция, дезинсекция, дератизация и дегельминтизация; все виды лабораторных исследований; проведение ветеринарно-санитарной экспертизы продовольственного сырья и пищевых продуктов животного</w:t>
      </w:r>
      <w:proofErr w:type="gramEnd"/>
      <w:r w:rsidRPr="002A1F65">
        <w:t xml:space="preserve"> происхождения, пищевых продуктов животного и растительного происхождения непромышленного изготовления, предназначенных для продажи на продовольственных рынках, а также некачественных и опасных в ветеринарном отношении пищевых продуктов животного происхождения; исследования и другие ветеринарные мероприятия, связанные с продажей племенных животных, с участием их в выставках и соревнованиях; определение стельности и беременности всех видов животных, получение и трансплантация эмбрионов и другие мероприятия, связанные с размножением животных, включая птиц, рыб, пчел и их транспортировкой; консультации (рекомендации, советы) по </w:t>
      </w:r>
      <w:r w:rsidRPr="002A1F65">
        <w:lastRenderedPageBreak/>
        <w:t>вопросам диагностики, лечения, профилактики болезней всех видов животных и технологии их содержания; кремация и эвтаназия; другие платные ветеринарные услуги.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Действие Правил не распространяется на проведение лечебно-профилактических мероприятий при профилактике, диагностике и ликвидации особо опасных болезней животных (птиц) и болезней общих для человека и животных (птиц).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Серьёзные изменения коснулись порядка предоставления информации владельцам животных. Если Правила 1998 года обязывали клиники размещать обширный набор сведений — от нормативных документов до образцов препаратов, то новые нормы делают акцент на базовых требованиях Закона № 2300-1.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Исполнитель помимо информации, доведение которой предусмотрено Законом, обязан предоставить потребителю следующую информацию об оказываемых им платных ветеринарных услугах: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  перечень основных видов платных ветеринарных услуг (работ) и формы их предоставления;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   прейскуранты на платные ветеринарные услуги;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   образцы типовых договоров, квитанций, талонов и других документов, удостоверяющих исполнение и оплату услуг (работ);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   сведения о льготах, предусмотренных для отдельных категорий потребителей в соответствии с законодательством РФ;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   сведения об органе по защите прав потребителей;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   указание на конкретное лицо, которое будет оказывать платную ветеринарную услугу, и информация о нем, если это имеет значение исходя из характера этой услуги.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Исполнитель обязан обеспечить безопасность оказываемой платной ветеринарной услуги для жизни, здоровья потребителя, окружающей среды, а также не причинение вреда животному потребителя. Исполнитель принимает заказы на платные ветеринарные услуги (работы), соответствующие профилю его деятельности.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Упрощён перечень документов, подтверждающих факт оказания услуги. Если ранее применялись жетоны, расписки и другие формы, то теперь закреплены талон, кассовый чек, квитанция и иные документы установленного образца.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Платные ветеринарные услуги оказываются исполнителем на основе заключения договора, оформления абонементного обслуживания или выдачи талона, кассового чека, квитанции или других документов установленного образца</w:t>
      </w:r>
      <w:proofErr w:type="gramStart"/>
      <w:r w:rsidRPr="002A1F65">
        <w:t>.</w:t>
      </w:r>
      <w:proofErr w:type="gramEnd"/>
      <w:r w:rsidRPr="002A1F65">
        <w:t xml:space="preserve"> (</w:t>
      </w:r>
      <w:proofErr w:type="gramStart"/>
      <w:r w:rsidRPr="002A1F65">
        <w:t>п</w:t>
      </w:r>
      <w:proofErr w:type="gramEnd"/>
      <w:r w:rsidRPr="002A1F65">
        <w:t>. 7 Правил).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В соответствии со статьей 36 Закона № 2300-1 исполнитель обязан своевременно информировать потребителя о том, что соблюдение указаний потребителя и иные обстоятельства, зависящие от потребителя, могут снизить качество выполняемой работы (оказываемой услуги) или повлечь за собой невозможность ее завершения в срок.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Отдельный блок прежних Правил был посвящён «сметам» и порядку увеличения стоимости работ, теперь это исключено. В новых нормах порядок оплаты и информирования о возможных изменениях стоимости регулируется статьями 16.1, 36 и 37 Закона № 2300-1. Это означает, что ветеринарные клиники должны обеспечить выбор способов оплаты для клиента, а также своевременно информировать его об обстоятельствах, влияющих на качество или сроки услуги.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Потребитель обязан оплатить оказанную исполнителем платную ветеринарную услугу в порядке и сроки, которые установлены договором, заключенным с исполнителем, с учетом положений статей 16.1 и 37 Закона.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За несоблюдение или нарушение Правил, а также законов Российской Федерации "О защите прав потребителей" и "О ветеринарии" или иных нормативных правовых актов Российской Федерации исполнитель несет ответственность, установленную законодательством Российской Федерации.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 xml:space="preserve">Для ветеринарных организаций изменения означают необходимость привести в соответствие информационные стенды, сайты и документы с новым перечнем требований. Также клиники должны формализовать порядок уведомления клиентов о рисках и </w:t>
      </w:r>
      <w:r w:rsidRPr="002A1F65">
        <w:lastRenderedPageBreak/>
        <w:t xml:space="preserve">обстоятельствах, влияющих на качество услуги, обеспечить безопасность предоставления услуги и </w:t>
      </w:r>
      <w:proofErr w:type="spellStart"/>
      <w:r w:rsidRPr="002A1F65">
        <w:t>непричинения</w:t>
      </w:r>
      <w:proofErr w:type="spellEnd"/>
      <w:r w:rsidRPr="002A1F65">
        <w:t xml:space="preserve"> вреда животному.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Для владельцев животных новые правила упрощают взаимодействие с клиниками: исключён ряд устаревших обязанностей, сохранилась только обязанность оплатить услугу в порядке, установленном договором. Взамен усиливаются требования к прозрачности, качеству информирования и фиксации конкретного исполнителя услуги.</w:t>
      </w:r>
    </w:p>
    <w:p w:rsidR="00E825A8" w:rsidRPr="002A1F65" w:rsidRDefault="00E825A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2A1F65">
        <w:t>Таким образом, Правила обновляют устаревшие нормы и приближают регулирование оказания платных ветеринарных услуг к единым стандартам потребительского рынка, усиливая защиту прав клиентов и повышая ответственность исполнителей.</w:t>
      </w:r>
    </w:p>
    <w:p w:rsidR="00755788" w:rsidRPr="002A1F65" w:rsidRDefault="00755788" w:rsidP="002A1F6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755788" w:rsidRPr="002A1F65" w:rsidSect="00755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5346"/>
    <w:rsid w:val="0007434A"/>
    <w:rsid w:val="002A1F65"/>
    <w:rsid w:val="00307EFA"/>
    <w:rsid w:val="00461CD6"/>
    <w:rsid w:val="00515346"/>
    <w:rsid w:val="00577F52"/>
    <w:rsid w:val="006344F9"/>
    <w:rsid w:val="00755788"/>
    <w:rsid w:val="008D6DB3"/>
    <w:rsid w:val="00B768A2"/>
    <w:rsid w:val="00E35174"/>
    <w:rsid w:val="00E8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88"/>
  </w:style>
  <w:style w:type="paragraph" w:styleId="1">
    <w:name w:val="heading 1"/>
    <w:basedOn w:val="a"/>
    <w:link w:val="10"/>
    <w:uiPriority w:val="9"/>
    <w:qFormat/>
    <w:rsid w:val="005153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3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1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1049</Words>
  <Characters>5982</Characters>
  <Application>Microsoft Office Word</Application>
  <DocSecurity>0</DocSecurity>
  <Lines>49</Lines>
  <Paragraphs>14</Paragraphs>
  <ScaleCrop>false</ScaleCrop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2025-11-12T01:48:00Z</cp:lastPrinted>
  <dcterms:created xsi:type="dcterms:W3CDTF">2025-11-10T07:20:00Z</dcterms:created>
  <dcterms:modified xsi:type="dcterms:W3CDTF">2025-11-12T01:48:00Z</dcterms:modified>
</cp:coreProperties>
</file>