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0E" w:rsidRDefault="00B177A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-401127</wp:posOffset>
            </wp:positionH>
            <wp:positionV relativeFrom="paragraph">
              <wp:posOffset>-36278</wp:posOffset>
            </wp:positionV>
            <wp:extent cx="6612338" cy="644055"/>
            <wp:effectExtent l="19050" t="0" r="0" b="0"/>
            <wp:wrapNone/>
            <wp:docPr id="2" name="Рисунок 1" descr="83951e9a-d33b-4f43-9309-4dffab3420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951e9a-d33b-4f43-9309-4dffab3420a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338" cy="64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7A3" w:rsidRDefault="00B177A3"/>
    <w:p w:rsidR="00B177A3" w:rsidRDefault="00B177A3" w:rsidP="00B177A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</w:p>
    <w:p w:rsidR="00B177A3" w:rsidRPr="00B177A3" w:rsidRDefault="00B177A3" w:rsidP="00B177A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r w:rsidRPr="00B177A3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Нарушения требований маркировки товаров средствами идентификации – основания для проведения контрольной закупки</w:t>
      </w:r>
    </w:p>
    <w:p w:rsidR="00B177A3" w:rsidRPr="00B177A3" w:rsidRDefault="00B177A3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B177A3" w:rsidRPr="00B177A3" w:rsidRDefault="00B177A3" w:rsidP="00B177A3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177A3">
        <w:rPr>
          <w:rFonts w:ascii="Times New Roman" w:hAnsi="Times New Roman" w:cs="Times New Roman"/>
          <w:sz w:val="28"/>
          <w:szCs w:val="28"/>
          <w:shd w:val="clear" w:color="auto" w:fill="FFFFFF"/>
        </w:rPr>
        <w:t>С января 2025 года, в связи с изменениями в Федеральном законе «О государственном контроле (надзоре) и муниципальном контроле в Российской Федерации» от 31.07.2020 № 248-ФЗ (далее ФЗ-248), допускается незамедлительное проведение контрольной закупки при обнаружении в процессе выездного обследования признаков нарушений обязательных требований к маркировке товаров средствами идентификации, и передача недостоверных сведений в ГИС МТ «Честный знак».</w:t>
      </w:r>
      <w:proofErr w:type="gramEnd"/>
    </w:p>
    <w:p w:rsidR="00B177A3" w:rsidRDefault="00B177A3" w:rsidP="00B177A3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7A3">
        <w:rPr>
          <w:rFonts w:ascii="Times New Roman" w:hAnsi="Times New Roman" w:cs="Times New Roman"/>
          <w:sz w:val="28"/>
          <w:szCs w:val="28"/>
          <w:shd w:val="clear" w:color="auto" w:fill="FFFFFF"/>
        </w:rPr>
        <w:t>Вся продукция, находящаяся в реализации с нарушениями, подлежит изъятию из оборота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177A3" w:rsidRPr="00B177A3" w:rsidRDefault="00B177A3" w:rsidP="00B177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8261" cy="3021495"/>
            <wp:effectExtent l="0" t="0" r="0" b="0"/>
            <wp:docPr id="3" name="Рисунок 2" descr="M_he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heigh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3879" cy="302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7A3" w:rsidRPr="00B177A3" w:rsidSect="00313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77A3"/>
    <w:rsid w:val="00313A0E"/>
    <w:rsid w:val="00B1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0E"/>
  </w:style>
  <w:style w:type="paragraph" w:styleId="1">
    <w:name w:val="heading 1"/>
    <w:basedOn w:val="a"/>
    <w:link w:val="10"/>
    <w:uiPriority w:val="9"/>
    <w:qFormat/>
    <w:rsid w:val="00B17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7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2025-10-20T02:43:00Z</dcterms:created>
  <dcterms:modified xsi:type="dcterms:W3CDTF">2025-10-20T02:49:00Z</dcterms:modified>
</cp:coreProperties>
</file>