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2E1C3" w14:textId="77777777" w:rsidR="004B6B70" w:rsidRDefault="004B6B70" w:rsidP="00383E63">
      <w:pPr>
        <w:tabs>
          <w:tab w:val="left" w:pos="567"/>
        </w:tabs>
        <w:ind w:right="-82" w:firstLine="480"/>
        <w:jc w:val="both"/>
      </w:pPr>
    </w:p>
    <w:p w14:paraId="6DFBE70E" w14:textId="77777777" w:rsidR="004B6B70" w:rsidRDefault="004B6B70" w:rsidP="00383E63">
      <w:pPr>
        <w:tabs>
          <w:tab w:val="left" w:pos="567"/>
        </w:tabs>
        <w:ind w:right="-82" w:firstLine="480"/>
        <w:jc w:val="both"/>
      </w:pPr>
    </w:p>
    <w:p w14:paraId="73DBEF9B" w14:textId="77777777" w:rsidR="004B6B70" w:rsidRDefault="004B6B70" w:rsidP="00383E63">
      <w:pPr>
        <w:tabs>
          <w:tab w:val="left" w:pos="567"/>
        </w:tabs>
        <w:ind w:right="-82" w:firstLine="480"/>
        <w:jc w:val="both"/>
      </w:pPr>
    </w:p>
    <w:p w14:paraId="57840053" w14:textId="66B715E2" w:rsidR="00F71D9F" w:rsidRDefault="00F71D9F" w:rsidP="00383E63">
      <w:pPr>
        <w:tabs>
          <w:tab w:val="left" w:pos="567"/>
        </w:tabs>
        <w:ind w:right="-82" w:firstLine="480"/>
        <w:jc w:val="both"/>
      </w:pPr>
      <w:r w:rsidRPr="00820449">
        <w:t>В</w:t>
      </w:r>
      <w:r w:rsidRPr="00A84A72">
        <w:t xml:space="preserve"> целях обеспечения устойчивого развития малого и среднего предпринимательства в районе продолжает действовать муниципальная программа «Поддержка предпринимательства в Рубцовском районе на 20</w:t>
      </w:r>
      <w:r w:rsidR="00CF3E8C">
        <w:t>20</w:t>
      </w:r>
      <w:r w:rsidRPr="00A84A72">
        <w:t xml:space="preserve"> – 202</w:t>
      </w:r>
      <w:r w:rsidR="00CF3E8C">
        <w:t>5</w:t>
      </w:r>
      <w:r w:rsidRPr="00A84A72">
        <w:t xml:space="preserve"> годы»</w:t>
      </w:r>
      <w:r>
        <w:t>.</w:t>
      </w:r>
    </w:p>
    <w:p w14:paraId="7E0D4318" w14:textId="3BE5E1A7" w:rsidR="004B6B70" w:rsidRPr="00065D99" w:rsidRDefault="004B6B70" w:rsidP="00383E63">
      <w:pPr>
        <w:tabs>
          <w:tab w:val="left" w:pos="567"/>
        </w:tabs>
        <w:ind w:right="-82" w:firstLine="480"/>
        <w:jc w:val="both"/>
      </w:pPr>
      <w:r w:rsidRPr="00C1614E">
        <w:t xml:space="preserve">Количество субъектов малого и среднего предпринимательства </w:t>
      </w:r>
      <w:r w:rsidR="00065D99">
        <w:t>на 31.12.202</w:t>
      </w:r>
      <w:r w:rsidR="002E0FDE">
        <w:t>5</w:t>
      </w:r>
      <w:r>
        <w:t xml:space="preserve"> года составило</w:t>
      </w:r>
      <w:r w:rsidR="00065D99">
        <w:t xml:space="preserve"> 3</w:t>
      </w:r>
      <w:r w:rsidR="002E0FDE">
        <w:t>95</w:t>
      </w:r>
      <w:r>
        <w:t xml:space="preserve">, </w:t>
      </w:r>
      <w:r w:rsidRPr="00C1614E">
        <w:t xml:space="preserve">вновь зарегистрированных </w:t>
      </w:r>
      <w:r>
        <w:t xml:space="preserve">предпринимателей </w:t>
      </w:r>
      <w:r w:rsidR="00065D99">
        <w:t xml:space="preserve">за год – </w:t>
      </w:r>
      <w:r w:rsidR="0007748F">
        <w:t>8</w:t>
      </w:r>
      <w:r w:rsidR="002E0FDE">
        <w:t>9</w:t>
      </w:r>
      <w:r w:rsidRPr="00C1614E">
        <w:t xml:space="preserve"> субъект</w:t>
      </w:r>
      <w:r w:rsidR="002E0FDE">
        <w:t>ов</w:t>
      </w:r>
      <w:r w:rsidRPr="00C1614E">
        <w:t>.</w:t>
      </w:r>
      <w:r w:rsidR="00E97A18">
        <w:t xml:space="preserve"> </w:t>
      </w:r>
      <w:r>
        <w:t>Основное количество субъектов предпринимательства заняты в сферах</w:t>
      </w:r>
      <w:r w:rsidR="001D2447">
        <w:t xml:space="preserve"> торговли, сельского хозяйства и предоставление услуг населению. </w:t>
      </w:r>
    </w:p>
    <w:p w14:paraId="27181D84" w14:textId="21CFBB51" w:rsidR="00F71D9F" w:rsidRDefault="00F71D9F" w:rsidP="00383E6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544E">
        <w:rPr>
          <w:sz w:val="28"/>
          <w:szCs w:val="28"/>
        </w:rPr>
        <w:t xml:space="preserve">Обеспеченность населения площадью стационарных торговых объектов в расчете на 1000 жителей составила </w:t>
      </w:r>
      <w:r w:rsidR="001D2447" w:rsidRPr="0072544E">
        <w:rPr>
          <w:sz w:val="28"/>
          <w:szCs w:val="28"/>
        </w:rPr>
        <w:t>2</w:t>
      </w:r>
      <w:r w:rsidR="00F42752">
        <w:rPr>
          <w:sz w:val="28"/>
          <w:szCs w:val="28"/>
        </w:rPr>
        <w:t>48</w:t>
      </w:r>
      <w:r w:rsidR="00484EE7">
        <w:rPr>
          <w:sz w:val="28"/>
          <w:szCs w:val="28"/>
        </w:rPr>
        <w:t>,</w:t>
      </w:r>
      <w:r w:rsidR="00F42752">
        <w:rPr>
          <w:sz w:val="28"/>
          <w:szCs w:val="28"/>
        </w:rPr>
        <w:t>3</w:t>
      </w:r>
      <w:r w:rsidRPr="0072544E">
        <w:rPr>
          <w:sz w:val="28"/>
          <w:szCs w:val="28"/>
        </w:rPr>
        <w:t xml:space="preserve"> </w:t>
      </w:r>
      <w:proofErr w:type="gramStart"/>
      <w:r w:rsidRPr="0072544E">
        <w:rPr>
          <w:sz w:val="28"/>
          <w:szCs w:val="28"/>
        </w:rPr>
        <w:t>к</w:t>
      </w:r>
      <w:proofErr w:type="spellStart"/>
      <w:r w:rsidRPr="0072544E">
        <w:rPr>
          <w:sz w:val="28"/>
          <w:szCs w:val="28"/>
        </w:rPr>
        <w:t>в.м</w:t>
      </w:r>
      <w:proofErr w:type="spellEnd"/>
      <w:proofErr w:type="gramEnd"/>
      <w:r w:rsidRPr="0072544E">
        <w:rPr>
          <w:sz w:val="28"/>
          <w:szCs w:val="28"/>
        </w:rPr>
        <w:t>, а</w:t>
      </w:r>
      <w:r>
        <w:rPr>
          <w:sz w:val="28"/>
          <w:szCs w:val="28"/>
        </w:rPr>
        <w:t xml:space="preserve"> о</w:t>
      </w:r>
      <w:r w:rsidRPr="00F576E8">
        <w:rPr>
          <w:sz w:val="28"/>
          <w:szCs w:val="28"/>
        </w:rPr>
        <w:t>беспеченность населения нестационарными торговыми объектами (торговыми павильонами и киосками) по продаже продовольственных товаров и сельскохозяйственной продукции</w:t>
      </w:r>
      <w:r>
        <w:rPr>
          <w:sz w:val="28"/>
          <w:szCs w:val="28"/>
        </w:rPr>
        <w:t xml:space="preserve"> составила </w:t>
      </w:r>
      <w:r w:rsidR="00484EE7">
        <w:rPr>
          <w:sz w:val="28"/>
          <w:szCs w:val="28"/>
        </w:rPr>
        <w:t>10,</w:t>
      </w:r>
      <w:r w:rsidR="00F42752">
        <w:rPr>
          <w:sz w:val="28"/>
          <w:szCs w:val="28"/>
        </w:rPr>
        <w:t>98</w:t>
      </w:r>
      <w:r>
        <w:rPr>
          <w:sz w:val="28"/>
          <w:szCs w:val="28"/>
        </w:rPr>
        <w:t xml:space="preserve"> единиц на 10000 человек.</w:t>
      </w:r>
    </w:p>
    <w:p w14:paraId="63310AA5" w14:textId="14F80C3E" w:rsidR="004B6B70" w:rsidRPr="00EC762D" w:rsidRDefault="004B6B70" w:rsidP="00EC15B8">
      <w:pPr>
        <w:tabs>
          <w:tab w:val="left" w:pos="567"/>
        </w:tabs>
        <w:ind w:right="-30" w:firstLine="426"/>
        <w:jc w:val="both"/>
      </w:pPr>
      <w:r w:rsidRPr="0094530D">
        <w:t xml:space="preserve">На </w:t>
      </w:r>
      <w:r>
        <w:t>портале органов местного самоуправления района</w:t>
      </w:r>
      <w:r w:rsidRPr="0094530D">
        <w:t xml:space="preserve"> регулярно размещаются информационные материалы о регулировании предпринимательской деятельности</w:t>
      </w:r>
      <w:r w:rsidR="00EC762D">
        <w:t xml:space="preserve"> и</w:t>
      </w:r>
      <w:r w:rsidRPr="0094530D">
        <w:t xml:space="preserve"> официальные материалы</w:t>
      </w:r>
      <w:r w:rsidR="00EC762D">
        <w:t>. Также ведется</w:t>
      </w:r>
      <w:r w:rsidR="00484EE7">
        <w:t xml:space="preserve"> работа через </w:t>
      </w:r>
      <w:r w:rsidR="00EC762D">
        <w:t>рабоч</w:t>
      </w:r>
      <w:r w:rsidR="00484EE7">
        <w:t>ий</w:t>
      </w:r>
      <w:r w:rsidR="00EC762D">
        <w:t xml:space="preserve"> чат в мессенджере </w:t>
      </w:r>
      <w:r w:rsidR="00F42752">
        <w:t>МАХ</w:t>
      </w:r>
      <w:r w:rsidR="00484EE7">
        <w:t xml:space="preserve">, что позволяет более оперативно доводить информацию до предпринимательского сообщества. </w:t>
      </w:r>
      <w:r w:rsidR="001D2447">
        <w:t xml:space="preserve"> </w:t>
      </w:r>
      <w:r w:rsidR="00EC15B8">
        <w:t xml:space="preserve">Предприниматели отмечают удобство и скорость получения информации, касающейся изменений в законодательстве, а также анонсов образовательных мероприятий </w:t>
      </w:r>
    </w:p>
    <w:p w14:paraId="6B7256E5" w14:textId="03B8F783" w:rsidR="004B6B70" w:rsidRPr="00425A48" w:rsidRDefault="004B6B70" w:rsidP="00383E6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7E2E9B">
        <w:t>На реализаци</w:t>
      </w:r>
      <w:r w:rsidR="00065D99">
        <w:t xml:space="preserve">ю мероприятий программы </w:t>
      </w:r>
      <w:r w:rsidR="00F71D9F" w:rsidRPr="0094530D">
        <w:t>«Поддержка предпринимательства в Рубцовском районе на 20</w:t>
      </w:r>
      <w:r w:rsidR="00EC762D">
        <w:t>20</w:t>
      </w:r>
      <w:r w:rsidR="00F71D9F" w:rsidRPr="0094530D">
        <w:t xml:space="preserve"> – 202</w:t>
      </w:r>
      <w:r w:rsidR="00EC762D">
        <w:t>5</w:t>
      </w:r>
      <w:r w:rsidR="00F71D9F" w:rsidRPr="0094530D">
        <w:t xml:space="preserve"> годы»</w:t>
      </w:r>
      <w:r w:rsidR="00F71D9F">
        <w:t xml:space="preserve"> </w:t>
      </w:r>
      <w:r w:rsidR="00065D99">
        <w:t>за 202</w:t>
      </w:r>
      <w:r w:rsidR="00F42752">
        <w:t>5</w:t>
      </w:r>
      <w:r w:rsidR="00065D99">
        <w:t xml:space="preserve"> </w:t>
      </w:r>
      <w:r w:rsidRPr="007E2E9B">
        <w:t>год  из местного бюджета было направлено</w:t>
      </w:r>
      <w:r>
        <w:t xml:space="preserve"> </w:t>
      </w:r>
      <w:r w:rsidR="00F42752">
        <w:t>96</w:t>
      </w:r>
      <w:r>
        <w:t xml:space="preserve"> тыс. рублей</w:t>
      </w:r>
      <w:r w:rsidRPr="007E2E9B">
        <w:t>: на популяризацию роли предпринимательства (</w:t>
      </w:r>
      <w:r w:rsidRPr="007E2E9B">
        <w:rPr>
          <w:shd w:val="clear" w:color="auto" w:fill="FFFFFF"/>
        </w:rPr>
        <w:t>конкурсный отбор печатного средства массовой информации для реализации мер, направленных на формирование положительного образа предпринимателя, популяризацию роли предпринимательства)</w:t>
      </w:r>
      <w:r w:rsidR="00484EE7">
        <w:rPr>
          <w:shd w:val="clear" w:color="auto" w:fill="FFFFFF"/>
        </w:rPr>
        <w:t xml:space="preserve"> – 50 тыс</w:t>
      </w:r>
      <w:r>
        <w:t>.</w:t>
      </w:r>
      <w:r w:rsidR="00484EE7">
        <w:t xml:space="preserve"> рублей; </w:t>
      </w:r>
      <w:r w:rsidR="00484EE7" w:rsidRPr="00425A48">
        <w:t xml:space="preserve">на развитие взаимодействия органов местного самоуправления с субъектами предпринимательства и их объединениями – </w:t>
      </w:r>
      <w:r w:rsidR="00F42752">
        <w:t>46</w:t>
      </w:r>
      <w:r w:rsidR="00484EE7" w:rsidRPr="00425A48">
        <w:t xml:space="preserve"> тыс. руб.</w:t>
      </w:r>
      <w:r w:rsidRPr="00425A48">
        <w:t xml:space="preserve"> </w:t>
      </w:r>
    </w:p>
    <w:p w14:paraId="336B4B10" w14:textId="50814859" w:rsidR="00383E63" w:rsidRDefault="00383E63" w:rsidP="00383E63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и</w:t>
      </w:r>
      <w:r w:rsidRPr="008E1894">
        <w:rPr>
          <w:sz w:val="28"/>
          <w:szCs w:val="28"/>
          <w:shd w:val="clear" w:color="auto" w:fill="FFFFFF"/>
        </w:rPr>
        <w:t>нформационно – консультационн</w:t>
      </w:r>
      <w:r>
        <w:rPr>
          <w:sz w:val="28"/>
          <w:szCs w:val="28"/>
          <w:shd w:val="clear" w:color="auto" w:fill="FFFFFF"/>
        </w:rPr>
        <w:t>ый</w:t>
      </w:r>
      <w:r w:rsidRPr="008E1894">
        <w:rPr>
          <w:sz w:val="28"/>
          <w:szCs w:val="28"/>
          <w:shd w:val="clear" w:color="auto" w:fill="FFFFFF"/>
        </w:rPr>
        <w:t xml:space="preserve"> центр поддержки предпринимателей можно получить </w:t>
      </w:r>
      <w:r w:rsidRPr="004B6B70">
        <w:rPr>
          <w:sz w:val="28"/>
          <w:szCs w:val="28"/>
          <w:shd w:val="clear" w:color="auto" w:fill="FFFFFF"/>
        </w:rPr>
        <w:t xml:space="preserve">консультацию по любым вопросам, связанным с ведением деятельности. </w:t>
      </w:r>
      <w:r w:rsidRPr="004B6B70">
        <w:rPr>
          <w:sz w:val="28"/>
          <w:szCs w:val="28"/>
        </w:rPr>
        <w:t>В ИКЦ за консультационными и информационными услугами по вопросам ведения предпринимательской</w:t>
      </w:r>
      <w:r>
        <w:rPr>
          <w:sz w:val="28"/>
          <w:szCs w:val="28"/>
        </w:rPr>
        <w:t xml:space="preserve"> деятельности в 202</w:t>
      </w:r>
      <w:r w:rsidR="00F4275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</w:t>
      </w:r>
      <w:r w:rsidR="001D2447">
        <w:rPr>
          <w:sz w:val="28"/>
          <w:szCs w:val="28"/>
        </w:rPr>
        <w:t>3</w:t>
      </w:r>
      <w:r w:rsidR="00F42752">
        <w:rPr>
          <w:sz w:val="28"/>
          <w:szCs w:val="28"/>
        </w:rPr>
        <w:t>48</w:t>
      </w:r>
      <w:r>
        <w:rPr>
          <w:sz w:val="28"/>
          <w:szCs w:val="28"/>
        </w:rPr>
        <w:t xml:space="preserve"> обращени</w:t>
      </w:r>
      <w:r w:rsidR="00484EE7">
        <w:rPr>
          <w:sz w:val="28"/>
          <w:szCs w:val="28"/>
        </w:rPr>
        <w:t>я</w:t>
      </w:r>
      <w:r w:rsidRPr="004B6B70">
        <w:rPr>
          <w:sz w:val="28"/>
          <w:szCs w:val="28"/>
        </w:rPr>
        <w:t>. Услугами центра пользуются не только предприниматели и руководители предприятий района, но</w:t>
      </w:r>
      <w:r w:rsidRPr="008E189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E1894">
        <w:rPr>
          <w:sz w:val="28"/>
          <w:szCs w:val="28"/>
        </w:rPr>
        <w:t xml:space="preserve"> безработные граждане, желающие получить информацию о регистрации предпринимательской деятельности, об условия</w:t>
      </w:r>
      <w:r w:rsidR="001D2447">
        <w:rPr>
          <w:sz w:val="28"/>
          <w:szCs w:val="28"/>
        </w:rPr>
        <w:t>х</w:t>
      </w:r>
      <w:r w:rsidRPr="008E1894">
        <w:rPr>
          <w:sz w:val="28"/>
          <w:szCs w:val="28"/>
        </w:rPr>
        <w:t xml:space="preserve"> оказани</w:t>
      </w:r>
      <w:r w:rsidR="001D2447">
        <w:rPr>
          <w:sz w:val="28"/>
          <w:szCs w:val="28"/>
        </w:rPr>
        <w:t>я</w:t>
      </w:r>
      <w:r w:rsidRPr="008E1894">
        <w:rPr>
          <w:sz w:val="28"/>
          <w:szCs w:val="28"/>
        </w:rPr>
        <w:t xml:space="preserve"> государственной поддержки при регистрации в качестве индивидуального предпринимателя или крестьянского (фермерского) хозяйства</w:t>
      </w:r>
      <w:r>
        <w:rPr>
          <w:sz w:val="28"/>
          <w:szCs w:val="28"/>
        </w:rPr>
        <w:t>, а также граждане желающие заключить социальный контракт</w:t>
      </w:r>
      <w:r w:rsidRPr="008E18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B14C514" w14:textId="1CCDCDCB" w:rsidR="00E97A18" w:rsidRDefault="00E97A18" w:rsidP="00383E63">
      <w:pPr>
        <w:tabs>
          <w:tab w:val="left" w:pos="567"/>
        </w:tabs>
        <w:ind w:firstLine="480"/>
        <w:jc w:val="both"/>
      </w:pPr>
      <w:r>
        <w:lastRenderedPageBreak/>
        <w:t xml:space="preserve">В мае прошло мероприятие «К успеху вместе», которое было приурочено к </w:t>
      </w:r>
      <w:r w:rsidR="00827273">
        <w:t xml:space="preserve">празднованию </w:t>
      </w:r>
      <w:r>
        <w:t>дн</w:t>
      </w:r>
      <w:r w:rsidR="00827273">
        <w:t>я</w:t>
      </w:r>
      <w:r>
        <w:t xml:space="preserve"> Российского предпринимательства. </w:t>
      </w:r>
      <w:r w:rsidR="00827273">
        <w:t>В спортивно-интеллектуальном праздник</w:t>
      </w:r>
      <w:r w:rsidR="000E68BF">
        <w:t>е</w:t>
      </w:r>
      <w:r w:rsidR="00827273">
        <w:t xml:space="preserve"> приняло участие </w:t>
      </w:r>
      <w:r w:rsidR="00F42752">
        <w:t xml:space="preserve">35 человек </w:t>
      </w:r>
      <w:proofErr w:type="gramStart"/>
      <w:r w:rsidR="00F42752">
        <w:t xml:space="preserve">- </w:t>
      </w:r>
      <w:r w:rsidR="00827273">
        <w:t xml:space="preserve"> предпринимател</w:t>
      </w:r>
      <w:r w:rsidR="00F42752">
        <w:t>и</w:t>
      </w:r>
      <w:proofErr w:type="gramEnd"/>
      <w:r w:rsidR="00F42752">
        <w:t xml:space="preserve"> и</w:t>
      </w:r>
      <w:r w:rsidR="00827273">
        <w:t xml:space="preserve"> представители Администрации района. Организация праздника была высоко оценена со стороны предпринимательского сообщества. </w:t>
      </w:r>
    </w:p>
    <w:p w14:paraId="22EF071F" w14:textId="5C85A566" w:rsidR="00383E63" w:rsidRPr="00383E63" w:rsidRDefault="00383E63" w:rsidP="00383E63">
      <w:pPr>
        <w:tabs>
          <w:tab w:val="left" w:pos="567"/>
        </w:tabs>
        <w:ind w:firstLine="480"/>
        <w:jc w:val="both"/>
      </w:pPr>
      <w:r>
        <w:t>В течении года предприниматели принимали участие в образовательных мероприятиях, организованных центром «Мой бизнес». Большой интерес был проявлен к</w:t>
      </w:r>
      <w:r w:rsidR="001D2447">
        <w:t xml:space="preserve"> мероприяти</w:t>
      </w:r>
      <w:r w:rsidR="00E97A18">
        <w:t>ю</w:t>
      </w:r>
      <w:r>
        <w:t xml:space="preserve"> «</w:t>
      </w:r>
      <w:r w:rsidR="001D2447">
        <w:t>Азбука предпринимателя</w:t>
      </w:r>
      <w:r>
        <w:t>»</w:t>
      </w:r>
      <w:r w:rsidR="00E97A18">
        <w:t xml:space="preserve">, что говорит о потребности у предпринимателей к современным знаниям, связанным с ведением собственного дела. </w:t>
      </w:r>
      <w:r>
        <w:t xml:space="preserve"> </w:t>
      </w:r>
    </w:p>
    <w:p w14:paraId="1AE9883A" w14:textId="77777777" w:rsidR="009E2C5B" w:rsidRDefault="009E2C5B" w:rsidP="00383E63">
      <w:pPr>
        <w:tabs>
          <w:tab w:val="left" w:pos="567"/>
        </w:tabs>
        <w:ind w:firstLine="480"/>
        <w:jc w:val="both"/>
      </w:pPr>
    </w:p>
    <w:p w14:paraId="0C1BE38D" w14:textId="77777777" w:rsidR="004B6B70" w:rsidRDefault="004B6B70" w:rsidP="00383E63">
      <w:pPr>
        <w:tabs>
          <w:tab w:val="left" w:pos="567"/>
        </w:tabs>
        <w:ind w:firstLine="480"/>
        <w:jc w:val="both"/>
      </w:pPr>
      <w:r>
        <w:t xml:space="preserve"> </w:t>
      </w:r>
    </w:p>
    <w:p w14:paraId="24F560D5" w14:textId="77777777" w:rsidR="00CA2703" w:rsidRDefault="00CA2703" w:rsidP="00383E63">
      <w:pPr>
        <w:tabs>
          <w:tab w:val="left" w:pos="567"/>
        </w:tabs>
        <w:jc w:val="both"/>
      </w:pPr>
    </w:p>
    <w:p w14:paraId="74907F3A" w14:textId="77777777" w:rsidR="003D0A2B" w:rsidRDefault="003D0A2B" w:rsidP="00383E63">
      <w:pPr>
        <w:tabs>
          <w:tab w:val="left" w:pos="567"/>
        </w:tabs>
        <w:jc w:val="both"/>
      </w:pPr>
    </w:p>
    <w:p w14:paraId="666DC895" w14:textId="77777777" w:rsidR="003D0A2B" w:rsidRDefault="003D0A2B" w:rsidP="00383E63">
      <w:pPr>
        <w:tabs>
          <w:tab w:val="left" w:pos="567"/>
        </w:tabs>
        <w:jc w:val="both"/>
      </w:pPr>
    </w:p>
    <w:p w14:paraId="1CB4E75B" w14:textId="77777777" w:rsidR="003D0A2B" w:rsidRDefault="003D0A2B" w:rsidP="00383E63">
      <w:pPr>
        <w:tabs>
          <w:tab w:val="left" w:pos="567"/>
        </w:tabs>
        <w:jc w:val="both"/>
      </w:pPr>
    </w:p>
    <w:p w14:paraId="211BF1B5" w14:textId="48147DD3" w:rsidR="00C46B5F" w:rsidRDefault="00C46B5F" w:rsidP="00383E63">
      <w:pPr>
        <w:tabs>
          <w:tab w:val="left" w:pos="567"/>
        </w:tabs>
        <w:jc w:val="both"/>
      </w:pPr>
    </w:p>
    <w:sectPr w:rsidR="00C46B5F" w:rsidSect="00CA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70"/>
    <w:rsid w:val="00034425"/>
    <w:rsid w:val="00065D99"/>
    <w:rsid w:val="00072A18"/>
    <w:rsid w:val="0007748F"/>
    <w:rsid w:val="00092555"/>
    <w:rsid w:val="000A0AB6"/>
    <w:rsid w:val="000E68BF"/>
    <w:rsid w:val="00111F92"/>
    <w:rsid w:val="001D2447"/>
    <w:rsid w:val="002E0FDE"/>
    <w:rsid w:val="002F664C"/>
    <w:rsid w:val="00304244"/>
    <w:rsid w:val="00383E63"/>
    <w:rsid w:val="003D0A2B"/>
    <w:rsid w:val="00400F8C"/>
    <w:rsid w:val="00425A48"/>
    <w:rsid w:val="004701A0"/>
    <w:rsid w:val="00484EE7"/>
    <w:rsid w:val="004B6B70"/>
    <w:rsid w:val="004E1778"/>
    <w:rsid w:val="005A7BAF"/>
    <w:rsid w:val="00663A56"/>
    <w:rsid w:val="006A0EBF"/>
    <w:rsid w:val="006B6308"/>
    <w:rsid w:val="0072544E"/>
    <w:rsid w:val="007938BA"/>
    <w:rsid w:val="00827273"/>
    <w:rsid w:val="00870AE5"/>
    <w:rsid w:val="008809FF"/>
    <w:rsid w:val="00881CD3"/>
    <w:rsid w:val="009A0A18"/>
    <w:rsid w:val="009D02B6"/>
    <w:rsid w:val="009E2C5B"/>
    <w:rsid w:val="00A22D12"/>
    <w:rsid w:val="00B302CD"/>
    <w:rsid w:val="00B92962"/>
    <w:rsid w:val="00BD616F"/>
    <w:rsid w:val="00C46B5F"/>
    <w:rsid w:val="00CA2703"/>
    <w:rsid w:val="00CF3E8C"/>
    <w:rsid w:val="00DF2A32"/>
    <w:rsid w:val="00E923AE"/>
    <w:rsid w:val="00E97A18"/>
    <w:rsid w:val="00EC15B8"/>
    <w:rsid w:val="00EC762D"/>
    <w:rsid w:val="00F42752"/>
    <w:rsid w:val="00F7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CDE5"/>
  <w15:docId w15:val="{DE5F1B01-B18E-428C-A7A9-94BC88D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B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2C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6B70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2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7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EC762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C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2025-02-28T05:44:00Z</cp:lastPrinted>
  <dcterms:created xsi:type="dcterms:W3CDTF">2026-01-29T08:32:00Z</dcterms:created>
  <dcterms:modified xsi:type="dcterms:W3CDTF">2026-01-29T08:32:00Z</dcterms:modified>
</cp:coreProperties>
</file>