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A" w:rsidRPr="00AB1646" w:rsidRDefault="002C20EA" w:rsidP="002C20EA">
      <w:pPr>
        <w:jc w:val="center"/>
        <w:rPr>
          <w:b/>
          <w:u w:val="single"/>
        </w:rPr>
      </w:pPr>
      <w:r w:rsidRPr="00AB1646">
        <w:rPr>
          <w:b/>
          <w:szCs w:val="28"/>
        </w:rPr>
        <w:t>Отчет Главы Рубцовского района П.И. Афанасьева о результатах его деятельности, деятельности Администрации района и иных подведомственных ему органов местного самоуправления в 202</w:t>
      </w:r>
      <w:r>
        <w:rPr>
          <w:b/>
          <w:szCs w:val="28"/>
        </w:rPr>
        <w:t>3</w:t>
      </w:r>
      <w:r w:rsidRPr="00AB1646">
        <w:rPr>
          <w:b/>
          <w:szCs w:val="28"/>
        </w:rPr>
        <w:t xml:space="preserve"> году</w:t>
      </w:r>
    </w:p>
    <w:p w:rsidR="002C20EA" w:rsidRPr="00AB1646" w:rsidRDefault="002C20EA" w:rsidP="002C20EA">
      <w:pPr>
        <w:jc w:val="center"/>
        <w:rPr>
          <w:b/>
          <w:u w:val="single"/>
        </w:rPr>
      </w:pPr>
    </w:p>
    <w:p w:rsidR="002C20EA" w:rsidRDefault="002C20EA" w:rsidP="002C20EA">
      <w:pPr>
        <w:ind w:firstLine="567"/>
      </w:pPr>
    </w:p>
    <w:p w:rsidR="002C20EA" w:rsidRPr="00A4111C" w:rsidRDefault="002C20EA" w:rsidP="002C20EA">
      <w:pPr>
        <w:ind w:firstLine="567"/>
        <w:rPr>
          <w:sz w:val="24"/>
          <w:szCs w:val="24"/>
        </w:rPr>
      </w:pPr>
      <w:r w:rsidRPr="00A4111C">
        <w:rPr>
          <w:sz w:val="24"/>
          <w:szCs w:val="24"/>
        </w:rPr>
        <w:t>2 года идет война. В прошлом году на отчетной сессии я выразил надежду на окончание СВО в 2023 году. Не случилось!</w:t>
      </w:r>
    </w:p>
    <w:p w:rsidR="002C20EA" w:rsidRPr="00A4111C" w:rsidRDefault="002C20EA" w:rsidP="002C20EA">
      <w:pPr>
        <w:ind w:firstLine="567"/>
        <w:rPr>
          <w:sz w:val="24"/>
          <w:szCs w:val="24"/>
        </w:rPr>
      </w:pPr>
      <w:r w:rsidRPr="00A4111C">
        <w:rPr>
          <w:sz w:val="24"/>
          <w:szCs w:val="24"/>
        </w:rPr>
        <w:t>В 2023 году жители района еще активнее вели работу по организации помощи и нашим бойцам и жителям Славяносербского района Луганской области. Определена четкая логистика по доставке грузов. Тесное взаимодействие со штабом воинской части 6720, Собром. Вовлечены фермеры, промышленные предприятия, работники бюджетной сферы, активны пенсионеры и учащиеся. Помощь оценивается десятками тонн, гуманитарного и военного назначения. 5 марта отправлен автомобиль повышенной проходимости с грузом для взвода, в котором служит бывший Глава Саратовского сельсовета.</w:t>
      </w:r>
    </w:p>
    <w:p w:rsidR="002C20EA" w:rsidRPr="00A4111C" w:rsidRDefault="002C20EA" w:rsidP="002C20EA">
      <w:pPr>
        <w:ind w:firstLine="567"/>
        <w:rPr>
          <w:sz w:val="24"/>
          <w:szCs w:val="24"/>
        </w:rPr>
      </w:pPr>
      <w:r w:rsidRPr="00A4111C">
        <w:rPr>
          <w:sz w:val="24"/>
          <w:szCs w:val="24"/>
        </w:rPr>
        <w:t>Выражаю благодарность за активную работу в этом направлении  председателю комитета по культуре администрации района Н.В. Кляйну, заведующей архивным отделом администрации района Н.С. Пашковой, начальнику управления по АПК Администрации района В.В. Камышову.</w:t>
      </w:r>
    </w:p>
    <w:p w:rsidR="002C20EA" w:rsidRPr="00A4111C" w:rsidRDefault="002C20EA" w:rsidP="002C20EA">
      <w:pPr>
        <w:ind w:firstLine="567"/>
        <w:rPr>
          <w:sz w:val="24"/>
          <w:szCs w:val="24"/>
        </w:rPr>
      </w:pPr>
      <w:r w:rsidRPr="00A4111C">
        <w:rPr>
          <w:sz w:val="24"/>
          <w:szCs w:val="24"/>
        </w:rPr>
        <w:t>Война, к большому сожалению, не обходится без жертв. Они есть и в нашем районе.</w:t>
      </w:r>
    </w:p>
    <w:p w:rsidR="002C20EA" w:rsidRPr="00A4111C" w:rsidRDefault="002C20EA" w:rsidP="002C20EA">
      <w:pPr>
        <w:ind w:firstLine="567"/>
        <w:rPr>
          <w:sz w:val="24"/>
          <w:szCs w:val="24"/>
        </w:rPr>
      </w:pPr>
      <w:r w:rsidRPr="00A4111C">
        <w:rPr>
          <w:sz w:val="24"/>
          <w:szCs w:val="24"/>
        </w:rPr>
        <w:t>Прошу почтить память героев.</w:t>
      </w:r>
    </w:p>
    <w:p w:rsidR="002C20EA" w:rsidRPr="00A4111C" w:rsidRDefault="002C20EA" w:rsidP="002C20EA">
      <w:pPr>
        <w:rPr>
          <w:sz w:val="24"/>
          <w:szCs w:val="24"/>
        </w:rPr>
      </w:pPr>
    </w:p>
    <w:p w:rsidR="002C20EA" w:rsidRPr="00A4111C" w:rsidRDefault="002C20EA" w:rsidP="002C20EA">
      <w:pPr>
        <w:jc w:val="center"/>
        <w:rPr>
          <w:b/>
          <w:sz w:val="24"/>
          <w:szCs w:val="24"/>
          <w:u w:val="single"/>
        </w:rPr>
      </w:pPr>
      <w:r w:rsidRPr="00A4111C">
        <w:rPr>
          <w:sz w:val="24"/>
          <w:szCs w:val="24"/>
        </w:rPr>
        <w:tab/>
      </w:r>
      <w:r w:rsidRPr="00A4111C">
        <w:rPr>
          <w:b/>
          <w:sz w:val="24"/>
          <w:szCs w:val="24"/>
          <w:u w:val="single"/>
        </w:rPr>
        <w:t>ЭКОНОМИКА</w:t>
      </w:r>
    </w:p>
    <w:p w:rsidR="002C20EA" w:rsidRPr="00A4111C" w:rsidRDefault="002C20EA" w:rsidP="002C20EA">
      <w:pPr>
        <w:ind w:firstLine="540"/>
        <w:rPr>
          <w:sz w:val="24"/>
          <w:szCs w:val="24"/>
        </w:rPr>
      </w:pPr>
    </w:p>
    <w:p w:rsidR="002C20EA" w:rsidRPr="00A4111C" w:rsidRDefault="002C20EA" w:rsidP="002C20EA">
      <w:pPr>
        <w:ind w:firstLine="567"/>
        <w:rPr>
          <w:sz w:val="24"/>
          <w:szCs w:val="24"/>
        </w:rPr>
      </w:pPr>
      <w:r w:rsidRPr="00A4111C">
        <w:rPr>
          <w:sz w:val="24"/>
          <w:szCs w:val="24"/>
        </w:rPr>
        <w:t>Основой нормального функционирования экономики и социальной сферы района является положительная динамика роста промышленного производства, сельского хозяйства, инвестиций в основной капитал, рост благосостояния населения района.</w:t>
      </w:r>
    </w:p>
    <w:p w:rsidR="002C20EA" w:rsidRPr="00A4111C" w:rsidRDefault="002C20EA" w:rsidP="002C20EA">
      <w:pPr>
        <w:ind w:firstLine="567"/>
        <w:rPr>
          <w:sz w:val="24"/>
          <w:szCs w:val="24"/>
        </w:rPr>
      </w:pPr>
      <w:r w:rsidRPr="00A4111C">
        <w:rPr>
          <w:sz w:val="24"/>
          <w:szCs w:val="24"/>
        </w:rPr>
        <w:t xml:space="preserve">Рубцовский район располагает  достаточно мощным промышленным потенциалом, который в настоящее время является ведущим сектором экономики.  Структура промышленности района значительно отличается от структуры промышленности, сложившейся в Алтайском крае.  </w:t>
      </w:r>
    </w:p>
    <w:p w:rsidR="002C20EA" w:rsidRPr="00A4111C" w:rsidRDefault="002C20EA" w:rsidP="002C20EA">
      <w:pPr>
        <w:ind w:firstLine="567"/>
        <w:rPr>
          <w:sz w:val="24"/>
          <w:szCs w:val="24"/>
        </w:rPr>
      </w:pPr>
      <w:r w:rsidRPr="00A4111C">
        <w:rPr>
          <w:sz w:val="24"/>
          <w:szCs w:val="24"/>
        </w:rPr>
        <w:t xml:space="preserve">В настоящее время структура промышленного производства характеризуется высокой долей добывающего сектора (99 %), на долю обрабатывающих  производств и  распределение электроэнергии,  газа и воды приходится всего лишь 1 % объема отгруженных товаров собственного производства.  </w:t>
      </w:r>
    </w:p>
    <w:p w:rsidR="002C20EA" w:rsidRPr="00A4111C" w:rsidRDefault="002C20EA" w:rsidP="002C20EA">
      <w:pPr>
        <w:ind w:firstLine="567"/>
        <w:rPr>
          <w:sz w:val="24"/>
          <w:szCs w:val="24"/>
        </w:rPr>
      </w:pPr>
      <w:r w:rsidRPr="00A4111C">
        <w:rPr>
          <w:sz w:val="24"/>
          <w:szCs w:val="24"/>
        </w:rPr>
        <w:t>По предварительным данным в 2023 году объем отгруженных товаров собственного производства, выполненных работ и услуг собственными силами составил 8,4 млрд. рублей или 135,7% в сопоставимых ценах  к уровню прошлого года.  Производство  промышленной продукции в расчёте на душу населения сложилось  в сумме 459 тыс. руб.</w:t>
      </w:r>
    </w:p>
    <w:p w:rsidR="002C20EA" w:rsidRPr="00A4111C" w:rsidRDefault="002C20EA" w:rsidP="002C20EA">
      <w:pPr>
        <w:ind w:firstLine="567"/>
        <w:rPr>
          <w:sz w:val="24"/>
          <w:szCs w:val="24"/>
        </w:rPr>
      </w:pPr>
      <w:r w:rsidRPr="00A4111C">
        <w:rPr>
          <w:sz w:val="24"/>
          <w:szCs w:val="24"/>
        </w:rPr>
        <w:t>Основной номенклатурой продукции, выпускаемой в районе предприятиями промышленности, являются: добыча нерудных  строительных материалов, производство медного, цинкового и свинцового концентратов, теплоэнергии, производство пиломатериалов, цельномолочной  продукции, колбасных изделий, мясных полуфабрикатов, хлеба и хлебобулочных изделий,  муки, круп, растительных   масел.</w:t>
      </w:r>
    </w:p>
    <w:p w:rsidR="002C20EA" w:rsidRPr="00A4111C" w:rsidRDefault="002C20EA" w:rsidP="002C20EA">
      <w:pPr>
        <w:ind w:firstLine="567"/>
        <w:rPr>
          <w:sz w:val="24"/>
          <w:szCs w:val="24"/>
        </w:rPr>
      </w:pPr>
      <w:r w:rsidRPr="00A4111C">
        <w:rPr>
          <w:sz w:val="24"/>
          <w:szCs w:val="24"/>
        </w:rPr>
        <w:t>По сравнению с 2022 годом  увеличилось производство мяса и прочих продуктов убоя на 26,5%, рыбы переработанной и консервированной на 12,5 %, хлеба и хлебобулочных изделий в 1,5 раз.</w:t>
      </w:r>
    </w:p>
    <w:p w:rsidR="002C20EA" w:rsidRPr="00A4111C" w:rsidRDefault="002C20EA" w:rsidP="002C20EA">
      <w:pPr>
        <w:ind w:firstLine="567"/>
        <w:rPr>
          <w:sz w:val="24"/>
          <w:szCs w:val="24"/>
        </w:rPr>
      </w:pPr>
      <w:r w:rsidRPr="00A4111C">
        <w:rPr>
          <w:sz w:val="24"/>
          <w:szCs w:val="24"/>
        </w:rPr>
        <w:t xml:space="preserve">Инвестиционная деятельность в районе характеризуется достаточно высокой активностью: в среднем за последние три года темп роста инвестиций в основной капитал за счет всех источников финансирования составил 171,5 %. В течение 2023 года  в экономику района  было привлечено 4,5 млрд. руб.  инвестиций, индекс физического </w:t>
      </w:r>
      <w:r w:rsidRPr="00A4111C">
        <w:rPr>
          <w:sz w:val="24"/>
          <w:szCs w:val="24"/>
        </w:rPr>
        <w:lastRenderedPageBreak/>
        <w:t>объема инвестиций составил 128,7%. Объем капитальных вложений на душу населения составил 250 тысяч рублей.</w:t>
      </w:r>
    </w:p>
    <w:p w:rsidR="002C20EA" w:rsidRPr="00A4111C" w:rsidRDefault="002C20EA" w:rsidP="002C20EA">
      <w:pPr>
        <w:ind w:firstLine="567"/>
        <w:rPr>
          <w:sz w:val="24"/>
          <w:szCs w:val="24"/>
        </w:rPr>
      </w:pPr>
      <w:r w:rsidRPr="00A4111C">
        <w:rPr>
          <w:sz w:val="24"/>
          <w:szCs w:val="24"/>
        </w:rPr>
        <w:t>Почти 97% инвестиций приходится на ОАО «Сибирь-Полиметаллы».</w:t>
      </w:r>
    </w:p>
    <w:p w:rsidR="002C20EA" w:rsidRPr="00A4111C" w:rsidRDefault="002C20EA" w:rsidP="002C20EA">
      <w:pPr>
        <w:jc w:val="center"/>
        <w:rPr>
          <w:rFonts w:eastAsia="Calibri"/>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ФИНАНСЫ</w:t>
      </w:r>
    </w:p>
    <w:p w:rsidR="002C20EA" w:rsidRPr="00A4111C" w:rsidRDefault="002C20EA" w:rsidP="002C20EA">
      <w:pPr>
        <w:jc w:val="center"/>
        <w:rPr>
          <w:rFonts w:eastAsia="Calibri"/>
          <w:b/>
          <w:sz w:val="24"/>
          <w:szCs w:val="24"/>
          <w:u w:val="single"/>
        </w:rPr>
      </w:pP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До 2023 года наблюдалась тенденция постоянного роста собственных доходов консолидированного бюджета района, с 2018 года по 2022 год доходы возросли почти в 2 раза. При этом в прошлом году произошло небольшое снижение доходной части бюджета (</w:t>
      </w:r>
      <w:r w:rsidRPr="00A4111C">
        <w:rPr>
          <w:b/>
          <w:color w:val="000000"/>
          <w:sz w:val="24"/>
          <w:szCs w:val="24"/>
        </w:rPr>
        <w:t>на 1,5 % или на 4 млн.рублей</w:t>
      </w:r>
      <w:r w:rsidRPr="00A4111C">
        <w:rPr>
          <w:color w:val="000000"/>
          <w:sz w:val="24"/>
          <w:szCs w:val="24"/>
        </w:rPr>
        <w:t>).</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xml:space="preserve">                                                                                                  млн.рублей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1170"/>
        <w:gridCol w:w="1239"/>
        <w:gridCol w:w="1239"/>
        <w:gridCol w:w="1239"/>
        <w:gridCol w:w="1248"/>
        <w:gridCol w:w="1376"/>
      </w:tblGrid>
      <w:tr w:rsidR="002C20EA" w:rsidRPr="00A4111C" w:rsidTr="00B97474">
        <w:tc>
          <w:tcPr>
            <w:tcW w:w="2093" w:type="dxa"/>
          </w:tcPr>
          <w:p w:rsidR="002C20EA" w:rsidRPr="00A4111C" w:rsidRDefault="002C20EA" w:rsidP="00B97474">
            <w:pPr>
              <w:autoSpaceDE w:val="0"/>
              <w:autoSpaceDN w:val="0"/>
              <w:adjustRightInd w:val="0"/>
              <w:jc w:val="center"/>
              <w:rPr>
                <w:color w:val="000000"/>
                <w:sz w:val="24"/>
                <w:szCs w:val="24"/>
              </w:rPr>
            </w:pPr>
          </w:p>
        </w:tc>
        <w:tc>
          <w:tcPr>
            <w:tcW w:w="1201"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2018 год</w:t>
            </w:r>
          </w:p>
        </w:tc>
        <w:tc>
          <w:tcPr>
            <w:tcW w:w="1271"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2019 год</w:t>
            </w:r>
          </w:p>
        </w:tc>
        <w:tc>
          <w:tcPr>
            <w:tcW w:w="1271"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2020 год</w:t>
            </w:r>
          </w:p>
        </w:tc>
        <w:tc>
          <w:tcPr>
            <w:tcW w:w="1271"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2021 год</w:t>
            </w:r>
          </w:p>
        </w:tc>
        <w:tc>
          <w:tcPr>
            <w:tcW w:w="1281"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2022 год</w:t>
            </w:r>
          </w:p>
        </w:tc>
        <w:tc>
          <w:tcPr>
            <w:tcW w:w="1417" w:type="dxa"/>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2023 год</w:t>
            </w:r>
          </w:p>
        </w:tc>
      </w:tr>
      <w:tr w:rsidR="002C20EA" w:rsidRPr="00A4111C" w:rsidTr="00B97474">
        <w:tc>
          <w:tcPr>
            <w:tcW w:w="2093" w:type="dxa"/>
          </w:tcPr>
          <w:p w:rsidR="002C20EA" w:rsidRPr="00A4111C" w:rsidRDefault="002C20EA" w:rsidP="00B97474">
            <w:pPr>
              <w:autoSpaceDE w:val="0"/>
              <w:autoSpaceDN w:val="0"/>
              <w:adjustRightInd w:val="0"/>
              <w:rPr>
                <w:color w:val="000000"/>
                <w:sz w:val="24"/>
                <w:szCs w:val="24"/>
              </w:rPr>
            </w:pPr>
            <w:r w:rsidRPr="00A4111C">
              <w:rPr>
                <w:color w:val="000000"/>
                <w:sz w:val="24"/>
                <w:szCs w:val="24"/>
              </w:rPr>
              <w:t>Собственные доходы бюджета</w:t>
            </w:r>
          </w:p>
        </w:tc>
        <w:tc>
          <w:tcPr>
            <w:tcW w:w="1201"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141</w:t>
            </w:r>
          </w:p>
        </w:tc>
        <w:tc>
          <w:tcPr>
            <w:tcW w:w="1271"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162,6</w:t>
            </w:r>
          </w:p>
        </w:tc>
        <w:tc>
          <w:tcPr>
            <w:tcW w:w="1271"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217,8</w:t>
            </w:r>
          </w:p>
        </w:tc>
        <w:tc>
          <w:tcPr>
            <w:tcW w:w="1271"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244,2</w:t>
            </w:r>
          </w:p>
        </w:tc>
        <w:tc>
          <w:tcPr>
            <w:tcW w:w="1281"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271,8</w:t>
            </w:r>
          </w:p>
        </w:tc>
        <w:tc>
          <w:tcPr>
            <w:tcW w:w="1417" w:type="dxa"/>
            <w:vAlign w:val="center"/>
          </w:tcPr>
          <w:p w:rsidR="002C20EA" w:rsidRPr="00A4111C" w:rsidRDefault="002C20EA" w:rsidP="00B97474">
            <w:pPr>
              <w:autoSpaceDE w:val="0"/>
              <w:autoSpaceDN w:val="0"/>
              <w:adjustRightInd w:val="0"/>
              <w:jc w:val="center"/>
              <w:rPr>
                <w:color w:val="000000"/>
                <w:sz w:val="24"/>
                <w:szCs w:val="24"/>
              </w:rPr>
            </w:pPr>
            <w:r w:rsidRPr="00A4111C">
              <w:rPr>
                <w:color w:val="000000"/>
                <w:sz w:val="24"/>
                <w:szCs w:val="24"/>
              </w:rPr>
              <w:t>267,8</w:t>
            </w:r>
          </w:p>
        </w:tc>
      </w:tr>
    </w:tbl>
    <w:p w:rsidR="002C20EA" w:rsidRPr="00A4111C" w:rsidRDefault="002C20EA" w:rsidP="002C20EA">
      <w:pPr>
        <w:autoSpaceDE w:val="0"/>
        <w:autoSpaceDN w:val="0"/>
        <w:adjustRightInd w:val="0"/>
        <w:rPr>
          <w:color w:val="000000"/>
          <w:sz w:val="24"/>
          <w:szCs w:val="24"/>
        </w:rPr>
      </w:pP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xml:space="preserve">Снижение налоговых доходов района связано, прежде всего, с переходом с 1 января 2023 года на единый налоговый платеж  и зачетом переплат налогов по налогоплательщикам на единый налоговый счет. По итогам таких зачетов в феврале прошлого года со счета бюджета района было снято почти 9 млн.рублей. </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xml:space="preserve">В результате по итогам 2023 года снижение поступлений по специальным налоговым режимам (упрощенная и патентная система налогообложения, единый сельскохозяйственный налог) составило </w:t>
      </w:r>
      <w:r w:rsidRPr="00A4111C">
        <w:rPr>
          <w:b/>
          <w:color w:val="000000"/>
          <w:sz w:val="24"/>
          <w:szCs w:val="24"/>
        </w:rPr>
        <w:t>почти 7 млн.рублей</w:t>
      </w:r>
      <w:r w:rsidRPr="00A4111C">
        <w:rPr>
          <w:color w:val="000000"/>
          <w:sz w:val="24"/>
          <w:szCs w:val="24"/>
        </w:rPr>
        <w:t>, по земельному налогу – 1 млн.рублей.</w:t>
      </w:r>
    </w:p>
    <w:p w:rsidR="002C20EA" w:rsidRPr="00A4111C" w:rsidRDefault="002C20EA" w:rsidP="002C20EA">
      <w:pPr>
        <w:autoSpaceDE w:val="0"/>
        <w:autoSpaceDN w:val="0"/>
        <w:adjustRightInd w:val="0"/>
        <w:ind w:firstLine="567"/>
        <w:rPr>
          <w:color w:val="000000"/>
          <w:sz w:val="24"/>
          <w:szCs w:val="24"/>
        </w:rPr>
      </w:pPr>
      <w:r w:rsidRPr="00A4111C">
        <w:rPr>
          <w:sz w:val="24"/>
          <w:szCs w:val="24"/>
        </w:rPr>
        <w:t xml:space="preserve">Поступления в бюджет по налогу на добычу общераспространенных полезных ископаемых  за 2023 год составили 9,2 млн. рублей, что </w:t>
      </w:r>
      <w:r w:rsidRPr="00A4111C">
        <w:rPr>
          <w:b/>
          <w:sz w:val="24"/>
          <w:szCs w:val="24"/>
        </w:rPr>
        <w:t>на 15,8 млн. рублей</w:t>
      </w:r>
      <w:r w:rsidRPr="00A4111C">
        <w:rPr>
          <w:sz w:val="24"/>
          <w:szCs w:val="24"/>
        </w:rPr>
        <w:t xml:space="preserve"> меньше 2022 года.  Снижение произошло вследствие снижения добычи полезных ископаемых и уменьшения доначисленных сумм налога за предыдущие налоговые периоды по ОАО "Веселоярский щебзавод".</w:t>
      </w:r>
    </w:p>
    <w:p w:rsidR="002C20EA" w:rsidRPr="00A4111C" w:rsidRDefault="002C20EA" w:rsidP="002C20EA">
      <w:pPr>
        <w:ind w:firstLine="567"/>
        <w:rPr>
          <w:b/>
          <w:sz w:val="24"/>
          <w:szCs w:val="24"/>
        </w:rPr>
      </w:pPr>
      <w:r w:rsidRPr="00A4111C">
        <w:rPr>
          <w:sz w:val="24"/>
          <w:szCs w:val="24"/>
        </w:rPr>
        <w:t xml:space="preserve">За счет опережающего роста поступлений от подоходного налога </w:t>
      </w:r>
      <w:r w:rsidRPr="00A4111C">
        <w:rPr>
          <w:b/>
          <w:sz w:val="24"/>
          <w:szCs w:val="24"/>
        </w:rPr>
        <w:t xml:space="preserve">(почти на 20 млн.рублей) </w:t>
      </w:r>
      <w:r w:rsidRPr="00A4111C">
        <w:rPr>
          <w:sz w:val="24"/>
          <w:szCs w:val="24"/>
        </w:rPr>
        <w:t xml:space="preserve">удалось не допустить резкого сокращения налоговых доходов, снижение по итогам года налоговых доходов составило </w:t>
      </w:r>
      <w:r w:rsidRPr="00A4111C">
        <w:rPr>
          <w:b/>
          <w:sz w:val="24"/>
          <w:szCs w:val="24"/>
        </w:rPr>
        <w:t xml:space="preserve">2 млн.рублей. </w:t>
      </w:r>
    </w:p>
    <w:p w:rsidR="002C20EA" w:rsidRPr="00A4111C" w:rsidRDefault="002C20EA" w:rsidP="002C20EA">
      <w:pPr>
        <w:ind w:firstLine="567"/>
        <w:rPr>
          <w:b/>
          <w:sz w:val="24"/>
          <w:szCs w:val="24"/>
        </w:rPr>
      </w:pPr>
      <w:r w:rsidRPr="00A4111C">
        <w:rPr>
          <w:sz w:val="24"/>
          <w:szCs w:val="24"/>
        </w:rPr>
        <w:t xml:space="preserve">При этом </w:t>
      </w:r>
      <w:r w:rsidRPr="00A4111C">
        <w:rPr>
          <w:b/>
          <w:sz w:val="24"/>
          <w:szCs w:val="24"/>
        </w:rPr>
        <w:t>почти 80 % прироста подоходного налога</w:t>
      </w:r>
      <w:r w:rsidRPr="00A4111C">
        <w:rPr>
          <w:sz w:val="24"/>
          <w:szCs w:val="24"/>
        </w:rPr>
        <w:t xml:space="preserve"> обеспечило АО «Сибирь-Полиметаллы», а доля поступлений от данного предприятия в общем объеме собственных доходов составила </w:t>
      </w:r>
      <w:r w:rsidRPr="00A4111C">
        <w:rPr>
          <w:b/>
          <w:sz w:val="24"/>
          <w:szCs w:val="24"/>
        </w:rPr>
        <w:t>35 % (95 млн. рублей).</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xml:space="preserve">Собственные неналоговые доходы бюджета района также уменьшились на </w:t>
      </w:r>
      <w:r w:rsidRPr="00A4111C">
        <w:rPr>
          <w:b/>
          <w:color w:val="000000"/>
          <w:sz w:val="24"/>
          <w:szCs w:val="24"/>
        </w:rPr>
        <w:t>2 млн.рублей</w:t>
      </w:r>
      <w:r w:rsidRPr="00A4111C">
        <w:rPr>
          <w:color w:val="000000"/>
          <w:sz w:val="24"/>
          <w:szCs w:val="24"/>
        </w:rPr>
        <w:t xml:space="preserve"> за счет снижения поступлений от платы за негативное воздействие на окружающую среду на 3,7 млн.рублей (основной плательщик – ООО «Благоустройство), имеющих сейчас строго целевое назначение.</w:t>
      </w:r>
    </w:p>
    <w:p w:rsidR="002C20EA" w:rsidRPr="00A4111C" w:rsidRDefault="002C20EA" w:rsidP="002C20EA">
      <w:pPr>
        <w:autoSpaceDE w:val="0"/>
        <w:autoSpaceDN w:val="0"/>
        <w:adjustRightInd w:val="0"/>
        <w:ind w:firstLine="567"/>
        <w:rPr>
          <w:b/>
          <w:color w:val="000000"/>
          <w:sz w:val="24"/>
          <w:szCs w:val="24"/>
        </w:rPr>
      </w:pPr>
      <w:r w:rsidRPr="00A4111C">
        <w:rPr>
          <w:b/>
          <w:color w:val="000000"/>
          <w:sz w:val="24"/>
          <w:szCs w:val="24"/>
        </w:rPr>
        <w:t>По общему объему собственных доходов район  стабильно находится в первой десятке среди районов края.</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Структура собственных доходов бюджета:</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146,1 млн.руб. (55 %) – налог на доходы физических лиц;</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44 млн.руб. (16 %) – доходы от аренды и продажи земли и имущества;</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31,7 млн.руб. (12 %) – поступления по акцизам на нефтепродукты (</w:t>
      </w:r>
      <w:r w:rsidRPr="00A4111C">
        <w:rPr>
          <w:i/>
          <w:color w:val="000000"/>
          <w:sz w:val="24"/>
          <w:szCs w:val="24"/>
        </w:rPr>
        <w:t>самый высокий показатель среди районов края</w:t>
      </w:r>
      <w:r w:rsidRPr="00A4111C">
        <w:rPr>
          <w:color w:val="000000"/>
          <w:sz w:val="24"/>
          <w:szCs w:val="24"/>
        </w:rPr>
        <w:t>);</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13 млн.руб. (5 %) – земельный налог и налог на имущество физических лиц;</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10,6 млн.руб. (4 %) – поступления по специальным налоговым режимам;</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9,2 млн. руб. (3,4 %) - налог на добычу полезных ископаемых;</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7 млн.руб. (3 %) – плата за негативное воздействие на окружающую среду.</w:t>
      </w:r>
    </w:p>
    <w:p w:rsidR="002C20EA" w:rsidRPr="00A4111C" w:rsidRDefault="002C20EA" w:rsidP="002C20EA">
      <w:pPr>
        <w:ind w:firstLine="540"/>
        <w:rPr>
          <w:sz w:val="24"/>
          <w:szCs w:val="24"/>
        </w:rPr>
      </w:pPr>
      <w:r w:rsidRPr="00A4111C">
        <w:rPr>
          <w:sz w:val="24"/>
          <w:szCs w:val="24"/>
        </w:rPr>
        <w:t xml:space="preserve">Общий объём доходов бюджета района с учетом безвозмездных поступлений из краевого бюджета составил </w:t>
      </w:r>
      <w:r w:rsidRPr="00A4111C">
        <w:rPr>
          <w:b/>
          <w:sz w:val="24"/>
          <w:szCs w:val="24"/>
        </w:rPr>
        <w:t>764,3 млн.рублей.</w:t>
      </w:r>
      <w:r w:rsidRPr="00A4111C">
        <w:rPr>
          <w:sz w:val="24"/>
          <w:szCs w:val="24"/>
        </w:rPr>
        <w:t xml:space="preserve"> </w:t>
      </w:r>
    </w:p>
    <w:p w:rsidR="002C20EA" w:rsidRPr="00A4111C" w:rsidRDefault="002C20EA" w:rsidP="002C20EA">
      <w:pPr>
        <w:ind w:firstLine="540"/>
        <w:rPr>
          <w:sz w:val="24"/>
          <w:szCs w:val="24"/>
        </w:rPr>
      </w:pPr>
      <w:r w:rsidRPr="00A4111C">
        <w:rPr>
          <w:sz w:val="24"/>
          <w:szCs w:val="24"/>
        </w:rPr>
        <w:lastRenderedPageBreak/>
        <w:t xml:space="preserve">Размер дотаций району составил </w:t>
      </w:r>
      <w:r w:rsidRPr="00A4111C">
        <w:rPr>
          <w:b/>
          <w:sz w:val="24"/>
          <w:szCs w:val="24"/>
        </w:rPr>
        <w:t>почти 97 млн.рублей</w:t>
      </w:r>
      <w:r w:rsidRPr="00A4111C">
        <w:rPr>
          <w:sz w:val="24"/>
          <w:szCs w:val="24"/>
        </w:rPr>
        <w:t xml:space="preserve"> при 90 млн.рублей в 2022 году, в том числе:</w:t>
      </w:r>
    </w:p>
    <w:p w:rsidR="002C20EA" w:rsidRPr="00A4111C" w:rsidRDefault="002C20EA" w:rsidP="002C20EA">
      <w:pPr>
        <w:ind w:firstLine="540"/>
        <w:rPr>
          <w:sz w:val="24"/>
          <w:szCs w:val="24"/>
        </w:rPr>
      </w:pPr>
      <w:r w:rsidRPr="00A4111C">
        <w:rPr>
          <w:sz w:val="24"/>
          <w:szCs w:val="24"/>
        </w:rPr>
        <w:t>45,3 млн.рублей – дотация на выравнивание бюджетной обеспеченности;</w:t>
      </w:r>
    </w:p>
    <w:p w:rsidR="002C20EA" w:rsidRPr="00A4111C" w:rsidRDefault="002C20EA" w:rsidP="002C20EA">
      <w:pPr>
        <w:ind w:firstLine="540"/>
        <w:rPr>
          <w:sz w:val="24"/>
          <w:szCs w:val="24"/>
        </w:rPr>
      </w:pPr>
      <w:r w:rsidRPr="00A4111C">
        <w:rPr>
          <w:sz w:val="24"/>
          <w:szCs w:val="24"/>
        </w:rPr>
        <w:t>45,4 млн.рублей - дотации на поддержку мер по обеспечению сбалансированности  бюджетов;</w:t>
      </w:r>
    </w:p>
    <w:p w:rsidR="002C20EA" w:rsidRPr="00A4111C" w:rsidRDefault="002C20EA" w:rsidP="002C20EA">
      <w:pPr>
        <w:ind w:firstLine="540"/>
        <w:rPr>
          <w:sz w:val="24"/>
          <w:szCs w:val="24"/>
        </w:rPr>
      </w:pPr>
      <w:r w:rsidRPr="00A4111C">
        <w:rPr>
          <w:sz w:val="24"/>
          <w:szCs w:val="24"/>
        </w:rPr>
        <w:t>5 млн. рублей – прочие дотации (за 3 место по итогам социально-экономического развития).</w:t>
      </w:r>
    </w:p>
    <w:p w:rsidR="002C20EA" w:rsidRPr="00A4111C" w:rsidRDefault="002C20EA" w:rsidP="002C20EA">
      <w:pPr>
        <w:autoSpaceDE w:val="0"/>
        <w:autoSpaceDN w:val="0"/>
        <w:adjustRightInd w:val="0"/>
        <w:ind w:firstLine="567"/>
        <w:rPr>
          <w:sz w:val="24"/>
          <w:szCs w:val="24"/>
        </w:rPr>
      </w:pPr>
      <w:r w:rsidRPr="00A4111C">
        <w:rPr>
          <w:color w:val="000000"/>
          <w:sz w:val="24"/>
          <w:szCs w:val="24"/>
        </w:rPr>
        <w:t>Расходы бюджета за прошлый год составили 760 млн.рублей за счет всех источников финансирования.</w:t>
      </w:r>
      <w:r w:rsidRPr="00A4111C">
        <w:rPr>
          <w:sz w:val="24"/>
          <w:szCs w:val="24"/>
        </w:rPr>
        <w:t xml:space="preserve"> </w:t>
      </w:r>
    </w:p>
    <w:p w:rsidR="002C20EA" w:rsidRPr="00A4111C" w:rsidRDefault="002C20EA" w:rsidP="002C20EA">
      <w:pPr>
        <w:autoSpaceDE w:val="0"/>
        <w:autoSpaceDN w:val="0"/>
        <w:adjustRightInd w:val="0"/>
        <w:ind w:firstLine="567"/>
        <w:rPr>
          <w:sz w:val="24"/>
          <w:szCs w:val="24"/>
        </w:rPr>
      </w:pPr>
      <w:r w:rsidRPr="00A4111C">
        <w:rPr>
          <w:sz w:val="24"/>
          <w:szCs w:val="24"/>
        </w:rPr>
        <w:t xml:space="preserve">В структуре расходов бюджета 54 % (413 млн.рублей) приходится на заработную плату с начислениями, 11 % (84 млн. рублей) – на оплату коммунальных услуг. </w:t>
      </w:r>
    </w:p>
    <w:p w:rsidR="002C20EA" w:rsidRPr="00A4111C" w:rsidRDefault="002C20EA" w:rsidP="002C20EA">
      <w:pPr>
        <w:autoSpaceDE w:val="0"/>
        <w:autoSpaceDN w:val="0"/>
        <w:adjustRightInd w:val="0"/>
        <w:ind w:firstLine="567"/>
        <w:rPr>
          <w:sz w:val="24"/>
          <w:szCs w:val="24"/>
        </w:rPr>
      </w:pPr>
      <w:r w:rsidRPr="00A4111C">
        <w:rPr>
          <w:sz w:val="24"/>
          <w:szCs w:val="24"/>
        </w:rPr>
        <w:t>Норматив на содержание органов местного самоуправления установлен в размере 28,1 % от собственных доходов бюджета, фактически за прошлый год он составил 24,8 %.</w:t>
      </w:r>
    </w:p>
    <w:p w:rsidR="002C20EA" w:rsidRPr="00A4111C" w:rsidRDefault="002C20EA" w:rsidP="002C20EA">
      <w:pPr>
        <w:autoSpaceDE w:val="0"/>
        <w:autoSpaceDN w:val="0"/>
        <w:adjustRightInd w:val="0"/>
        <w:ind w:firstLine="567"/>
        <w:rPr>
          <w:sz w:val="24"/>
          <w:szCs w:val="24"/>
        </w:rPr>
      </w:pPr>
      <w:r w:rsidRPr="00A4111C">
        <w:rPr>
          <w:sz w:val="24"/>
          <w:szCs w:val="24"/>
        </w:rPr>
        <w:t>Благодаря поступлению дополнительных собственных доходов в районе за последние 3 года удалось существенно укрепить и обновить материально-техническую базу школ, детсадов, клубов и библиотек – на 102 млн.рублей (2021 год – 42 млн.рублей, 2022 год – 35 млн.рублей, 2023 год – 25 млн.рублей).</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xml:space="preserve">Благодаря планомерному исполнению бюджета в полном объеме выполнены все важнейшие социальные обязательства района, отсутствует просроченная кредиторская задолженность. </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Проблемные моменты:</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отсутствие «прозрачных» критериев оказания финансовой поддержки муниципальным образованиям;</w:t>
      </w:r>
    </w:p>
    <w:p w:rsidR="002C20EA" w:rsidRPr="00A4111C" w:rsidRDefault="002C20EA" w:rsidP="002C20EA">
      <w:pPr>
        <w:autoSpaceDE w:val="0"/>
        <w:autoSpaceDN w:val="0"/>
        <w:adjustRightInd w:val="0"/>
        <w:ind w:firstLine="567"/>
        <w:rPr>
          <w:color w:val="000000"/>
          <w:sz w:val="24"/>
          <w:szCs w:val="24"/>
        </w:rPr>
      </w:pPr>
      <w:r w:rsidRPr="00A4111C">
        <w:rPr>
          <w:color w:val="000000"/>
          <w:sz w:val="24"/>
          <w:szCs w:val="24"/>
        </w:rPr>
        <w:t>- изменение формата администрирования налоговых доходов в 2023 году негативно сказалось на формировании доходной части бюджета.</w:t>
      </w:r>
    </w:p>
    <w:p w:rsidR="002C20EA" w:rsidRPr="00A4111C" w:rsidRDefault="002C20EA" w:rsidP="002C20EA">
      <w:pPr>
        <w:jc w:val="center"/>
        <w:rPr>
          <w:rFonts w:eastAsia="Calibri"/>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АПК</w:t>
      </w:r>
    </w:p>
    <w:p w:rsidR="002C20EA" w:rsidRPr="00A4111C" w:rsidRDefault="002C20EA" w:rsidP="002C20EA">
      <w:pPr>
        <w:jc w:val="center"/>
        <w:rPr>
          <w:rFonts w:eastAsia="Calibri"/>
          <w:b/>
          <w:sz w:val="24"/>
          <w:szCs w:val="24"/>
          <w:u w:val="single"/>
        </w:rPr>
      </w:pPr>
    </w:p>
    <w:p w:rsidR="002C20EA" w:rsidRPr="00A4111C" w:rsidRDefault="002C20EA" w:rsidP="002C20EA">
      <w:pPr>
        <w:ind w:firstLine="567"/>
        <w:rPr>
          <w:rFonts w:eastAsia="Calibri"/>
          <w:sz w:val="24"/>
          <w:szCs w:val="24"/>
        </w:rPr>
      </w:pPr>
      <w:r w:rsidRPr="00A4111C">
        <w:rPr>
          <w:rFonts w:eastAsia="Calibri"/>
          <w:sz w:val="24"/>
          <w:szCs w:val="24"/>
        </w:rPr>
        <w:t xml:space="preserve">В 2023 году под яровым севом было занято 105,6 тыс. га, вся посевная площадь составила 114,3 тыс.га. Из этой площади 33,5 тыс. га было засеяно пшеницей, ячмень был посеян на 7,2 тыс. га, овес-3,8 тыс. га, горох-1,6 тыс. га, чечевица-3,0 тыс. га, гречиха-8,2 тыс.га. Всего зерновые и зернобобовые культуры были посеяны на площади 57,4 тыс.га. Из технических культур, наибольшая посевная площадь была занята подсолнечником-39,2 тыс. га. Картофель был посажен на площади </w:t>
      </w:r>
      <w:smartTag w:uri="urn:schemas-microsoft-com:office:smarttags" w:element="metricconverter">
        <w:smartTagPr>
          <w:attr w:name="ProductID" w:val="718 га"/>
        </w:smartTagPr>
        <w:r w:rsidRPr="00A4111C">
          <w:rPr>
            <w:rFonts w:eastAsia="Calibri"/>
            <w:sz w:val="24"/>
            <w:szCs w:val="24"/>
          </w:rPr>
          <w:t>718 га</w:t>
        </w:r>
      </w:smartTag>
      <w:r w:rsidRPr="00A4111C">
        <w:rPr>
          <w:rFonts w:eastAsia="Calibri"/>
          <w:sz w:val="24"/>
          <w:szCs w:val="24"/>
        </w:rPr>
        <w:t>, другие овощные культуры, были посажены на площади-</w:t>
      </w:r>
      <w:smartTag w:uri="urn:schemas-microsoft-com:office:smarttags" w:element="metricconverter">
        <w:smartTagPr>
          <w:attr w:name="ProductID" w:val="829,4 га"/>
        </w:smartTagPr>
        <w:r w:rsidRPr="00A4111C">
          <w:rPr>
            <w:rFonts w:eastAsia="Calibri"/>
            <w:sz w:val="24"/>
            <w:szCs w:val="24"/>
          </w:rPr>
          <w:t>829,4 га</w:t>
        </w:r>
      </w:smartTag>
      <w:r w:rsidRPr="00A4111C">
        <w:rPr>
          <w:rFonts w:eastAsia="Calibri"/>
          <w:sz w:val="24"/>
          <w:szCs w:val="24"/>
        </w:rPr>
        <w:t xml:space="preserve">. Валовой сбор картофеля составил-9,5 тыс. тонн, при урожайности-132,5 ц/га, валовой сбор других овощей составил-20,4 тыс. тонн, при урожайности 245,5 ц/га. Урожайность по зерновым и зернобобовым в 2023 году составила 10,4 ц/га. Валовой сбор зерна составил 60 тыс. тонн. Валовой сбор подсолнечника в 2023 году составил 41,5 тыс. тонн, а его урожайность составила 10,6 ц/га. </w:t>
      </w:r>
    </w:p>
    <w:p w:rsidR="002C20EA" w:rsidRPr="00A4111C" w:rsidRDefault="002C20EA" w:rsidP="002C20EA">
      <w:pPr>
        <w:ind w:firstLine="567"/>
        <w:rPr>
          <w:rFonts w:eastAsia="Calibri"/>
          <w:sz w:val="24"/>
          <w:szCs w:val="24"/>
        </w:rPr>
      </w:pPr>
      <w:r w:rsidRPr="00A4111C">
        <w:rPr>
          <w:rFonts w:eastAsia="Calibri"/>
          <w:sz w:val="24"/>
          <w:szCs w:val="24"/>
        </w:rPr>
        <w:t>Все площади зерновых, были засеяны проверенными кондиционными семенами. Минеральные удобрения были внесены в количестве 1,8 тыс. тонн.  Главной проблемой в развитии растениеводства является нехватка квалифицированных кадров, механизаторов, комбайнеров, водителей.</w:t>
      </w:r>
    </w:p>
    <w:p w:rsidR="002C20EA" w:rsidRPr="00A4111C" w:rsidRDefault="002C20EA" w:rsidP="002C20EA">
      <w:pPr>
        <w:ind w:firstLine="567"/>
        <w:rPr>
          <w:rFonts w:eastAsia="Calibri"/>
          <w:sz w:val="24"/>
          <w:szCs w:val="24"/>
        </w:rPr>
      </w:pPr>
      <w:r w:rsidRPr="00A4111C">
        <w:rPr>
          <w:rFonts w:eastAsia="Calibri"/>
          <w:sz w:val="24"/>
          <w:szCs w:val="24"/>
        </w:rPr>
        <w:t xml:space="preserve">Животноводство Рубцовского района представлено подотрослями: молочное и мясное скотоводство, птицеводство, свиноводство, овцеводство. На 1 января 2024 года, по оперативным статистическим данным, поголовье КРС во всех категориях хозяйств, составило 11098 головы, в том числе 4930 коров. Поголовье КРС в сельхозпредприятиях, КФХ и ИП составляет 2942 головы, в т.ч. коров 1440 голов. Наибольшее поголовье КРС в настоящее время находится в следующих сельхозпредприятиях: СПК им. Кирова-1050 </w:t>
      </w:r>
      <w:r w:rsidRPr="00A4111C">
        <w:rPr>
          <w:rFonts w:eastAsia="Calibri"/>
          <w:sz w:val="24"/>
          <w:szCs w:val="24"/>
        </w:rPr>
        <w:lastRenderedPageBreak/>
        <w:t xml:space="preserve">голов, ООО «Страна»-821 голова.  Овец в районе насчитывается 4109 голов, основная их масса содержится в личных подсобных хозяйствах, только 739 голов в ООО «Новороссийское» Поголовье свиней составляет 4687 голов, также основная часть находится в хозяйствах населения. Производство молока в сельхозпредприятиях и в крестьянско-фермерских хозяйствах за 2023 год составило 6226 тонн (93%, к уровню прошлого года). Наибольшее количество молока произведено в следующих хозяйствах: СПК им. Кирова-2928 тонн (101% к 2022 году), и в ООО «Страна»-1943 тонн (98% к прошлому году). Надой молока на 1 корову по сельхозпредприятиям за 12 месяцев 2023 года составил </w:t>
      </w:r>
      <w:smartTag w:uri="urn:schemas-microsoft-com:office:smarttags" w:element="metricconverter">
        <w:smartTagPr>
          <w:attr w:name="ProductID" w:val="5212 кг"/>
        </w:smartTagPr>
        <w:r w:rsidRPr="00A4111C">
          <w:rPr>
            <w:rFonts w:eastAsia="Calibri"/>
            <w:sz w:val="24"/>
            <w:szCs w:val="24"/>
          </w:rPr>
          <w:t>5212 кг</w:t>
        </w:r>
      </w:smartTag>
      <w:r w:rsidRPr="00A4111C">
        <w:rPr>
          <w:rFonts w:eastAsia="Calibri"/>
          <w:sz w:val="24"/>
          <w:szCs w:val="24"/>
        </w:rPr>
        <w:t>. (+</w:t>
      </w:r>
      <w:smartTag w:uri="urn:schemas-microsoft-com:office:smarttags" w:element="metricconverter">
        <w:smartTagPr>
          <w:attr w:name="ProductID" w:val="200 кг"/>
        </w:smartTagPr>
        <w:r w:rsidRPr="00A4111C">
          <w:rPr>
            <w:rFonts w:eastAsia="Calibri"/>
            <w:sz w:val="24"/>
            <w:szCs w:val="24"/>
          </w:rPr>
          <w:t>200 кг</w:t>
        </w:r>
      </w:smartTag>
      <w:r w:rsidRPr="00A4111C">
        <w:rPr>
          <w:rFonts w:eastAsia="Calibri"/>
          <w:sz w:val="24"/>
          <w:szCs w:val="24"/>
        </w:rPr>
        <w:t>. к уровню 2022 года). Наибольший надой в ООО «Страна»-</w:t>
      </w:r>
      <w:smartTag w:uri="urn:schemas-microsoft-com:office:smarttags" w:element="metricconverter">
        <w:smartTagPr>
          <w:attr w:name="ProductID" w:val="5551 кг"/>
        </w:smartTagPr>
        <w:r w:rsidRPr="00A4111C">
          <w:rPr>
            <w:rFonts w:eastAsia="Calibri"/>
            <w:sz w:val="24"/>
            <w:szCs w:val="24"/>
          </w:rPr>
          <w:t>5551 кг</w:t>
        </w:r>
      </w:smartTag>
      <w:r w:rsidRPr="00A4111C">
        <w:rPr>
          <w:rFonts w:eastAsia="Calibri"/>
          <w:sz w:val="24"/>
          <w:szCs w:val="24"/>
        </w:rPr>
        <w:t>. на 1 корову, в СПК им. Кирова-</w:t>
      </w:r>
      <w:smartTag w:uri="urn:schemas-microsoft-com:office:smarttags" w:element="metricconverter">
        <w:smartTagPr>
          <w:attr w:name="ProductID" w:val="5588 кг"/>
        </w:smartTagPr>
        <w:r w:rsidRPr="00A4111C">
          <w:rPr>
            <w:rFonts w:eastAsia="Calibri"/>
            <w:sz w:val="24"/>
            <w:szCs w:val="24"/>
          </w:rPr>
          <w:t>5588 кг</w:t>
        </w:r>
      </w:smartTag>
      <w:r w:rsidRPr="00A4111C">
        <w:rPr>
          <w:rFonts w:eastAsia="Calibri"/>
          <w:sz w:val="24"/>
          <w:szCs w:val="24"/>
        </w:rPr>
        <w:t xml:space="preserve">. Увеличение надоя и валового производства молока, произошло вследствие применения технологичных приемов в кормлении скота, в таких хозяйствах, как ООО «Страна» и СПК им. Кирова. В сельхозпредприятиях, КФХ и ИП за 12 месяцев 2023 года выращено 343 тонны мяса, при среднесуточном привесе </w:t>
      </w:r>
      <w:smartTag w:uri="urn:schemas-microsoft-com:office:smarttags" w:element="metricconverter">
        <w:smartTagPr>
          <w:attr w:name="ProductID" w:val="446 грамм"/>
        </w:smartTagPr>
        <w:r w:rsidRPr="00A4111C">
          <w:rPr>
            <w:rFonts w:eastAsia="Calibri"/>
            <w:sz w:val="24"/>
            <w:szCs w:val="24"/>
          </w:rPr>
          <w:t>446 грамм</w:t>
        </w:r>
      </w:smartTag>
      <w:r w:rsidRPr="00A4111C">
        <w:rPr>
          <w:rFonts w:eastAsia="Calibri"/>
          <w:sz w:val="24"/>
          <w:szCs w:val="24"/>
        </w:rPr>
        <w:t>. Резервами в увеличении производства мяса являются: укрепление кормовой базы, работа с маточным стадом, с целью 100% охвата искусственным осеменением коров и телок, целью которого является получение приплода и молока. За прошедший  2023 год получено 1297 телят. Сохранность поголовья составляет 98%. За летний период хозяйствами района заготовлено 7,2 тыс. тонн сена, 7,8 тыс. тонн сенажа, 5,7 тыс. тонн силоса, и 2,1 тыс. тонн зернофуража. Кормообеспеченность скота на зимний период составляет 23,5 центнеров кормовых единиц на условную голову без фуража и 30,2 центнеров кормовых единиц с фуражом. Тяжелая ситуация возникла с заготовкой сена в прошлом году, ввиду аномальных погодных условий в летний период.</w:t>
      </w:r>
    </w:p>
    <w:p w:rsidR="002C20EA" w:rsidRPr="00A4111C" w:rsidRDefault="002C20EA" w:rsidP="002C20EA">
      <w:pPr>
        <w:ind w:firstLine="567"/>
        <w:rPr>
          <w:rFonts w:eastAsia="Calibri"/>
          <w:b/>
          <w:sz w:val="24"/>
          <w:szCs w:val="24"/>
        </w:rPr>
      </w:pPr>
      <w:r w:rsidRPr="00A4111C">
        <w:rPr>
          <w:rFonts w:eastAsia="Calibri"/>
          <w:b/>
          <w:sz w:val="24"/>
          <w:szCs w:val="24"/>
        </w:rPr>
        <w:t xml:space="preserve">За 2023 год хозяйствами населения, было реализовано 1346 тонн мяса и 8550 тонн молока на общую сумму 311млн.373 тыс. рублей. </w:t>
      </w:r>
    </w:p>
    <w:p w:rsidR="002C20EA" w:rsidRPr="00A4111C" w:rsidRDefault="002C20EA" w:rsidP="002C20EA">
      <w:pPr>
        <w:ind w:firstLine="567"/>
        <w:rPr>
          <w:rFonts w:eastAsia="Calibri"/>
          <w:sz w:val="24"/>
          <w:szCs w:val="24"/>
        </w:rPr>
      </w:pPr>
      <w:r w:rsidRPr="00A4111C">
        <w:rPr>
          <w:rFonts w:eastAsia="Calibri"/>
          <w:sz w:val="24"/>
          <w:szCs w:val="24"/>
        </w:rPr>
        <w:t>Следует отметить, что объемы инвестиций, направляемых на обновление материально-технической базы хозяйств района, с каждым годом продолжают расти. За  2023 год, сельхозтоваропроизводителями Рубцовского района, приобретено техники и оборудования  (как импортного, так и отечественного производства) на сумму 388 млн. рублей, в том числе было приобретено 4 зерноуборочных комбайна, 4 трактора, и 2 посевных почвообрабатывающих комплекса, а за последние 5 лет, с 2019 по 2023 год, хозяйствами района на техническое перевооружение было направлено 1 млрд. 600 млн.  рублей. Сельхозтоваропроизводители Рубцовского района перевооружились на 70% новой современной техникой.</w:t>
      </w:r>
    </w:p>
    <w:p w:rsidR="002C20EA" w:rsidRPr="00A4111C" w:rsidRDefault="002C20EA" w:rsidP="002C20EA">
      <w:pPr>
        <w:ind w:firstLine="567"/>
        <w:rPr>
          <w:rFonts w:eastAsia="Calibri"/>
          <w:sz w:val="24"/>
          <w:szCs w:val="24"/>
        </w:rPr>
      </w:pPr>
      <w:r w:rsidRPr="00A4111C">
        <w:rPr>
          <w:rFonts w:eastAsia="Calibri"/>
          <w:sz w:val="24"/>
          <w:szCs w:val="24"/>
        </w:rPr>
        <w:t xml:space="preserve">По итогам  2023 года, сельхозтоваропроизводителями Рубцовского района реализовано продукции, товаров, работ и услуг на 2 млрд.316 млн. рублей. Себестоимость проданной продукции за 2023 год составила 1млрд.940 млн. рублей. По результатам работы за  2023 год, хозяйствами района получена </w:t>
      </w:r>
      <w:r w:rsidRPr="00A4111C">
        <w:rPr>
          <w:rFonts w:eastAsia="Calibri"/>
          <w:b/>
          <w:sz w:val="24"/>
          <w:szCs w:val="24"/>
        </w:rPr>
        <w:t>чистая прибыль в сумме 376 млн. рублей</w:t>
      </w:r>
      <w:r w:rsidRPr="00A4111C">
        <w:rPr>
          <w:rFonts w:eastAsia="Calibri"/>
          <w:sz w:val="24"/>
          <w:szCs w:val="24"/>
        </w:rPr>
        <w:t xml:space="preserve">. По данным мониторинга уровня заработной платы в сельхозпредприятиях за  2023 год, среднемесячная начисленная заработная плата на 1 работника составила 38378 рублей, рост по отношению к  2022 году, составил 111,0% ,за 2022 год среднемесячная начисленная заработная плата на 1 работника составила - 34609 руб. Средняя численность работающих за  2023 год составила 530 человек, По отношению к 2022 году, рост численности работающих составил 106,0% ( за  2022 год, средняя численность работающих составляла 501 человек).  В  2023 году получено субсидий,  по различным направлениям государственной поддержки на  сумму 27 млн. рублей.  По итогам 2023 года сельхозтоваропроизводителями района было перечислено в бюджеты всех уровней и внебюджетные фонды 128 млн. рублей налогов и сборов.  </w:t>
      </w:r>
    </w:p>
    <w:p w:rsidR="002C20EA" w:rsidRPr="00A4111C" w:rsidRDefault="002C20EA" w:rsidP="002C20EA">
      <w:pPr>
        <w:jc w:val="center"/>
        <w:rPr>
          <w:rFonts w:eastAsia="Calibri"/>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ОБРАЗОВАНИЕ</w:t>
      </w:r>
    </w:p>
    <w:p w:rsidR="002C20EA" w:rsidRPr="00A4111C" w:rsidRDefault="002C20EA" w:rsidP="002C20EA">
      <w:pPr>
        <w:jc w:val="center"/>
        <w:rPr>
          <w:rFonts w:eastAsia="Calibri"/>
          <w:b/>
          <w:sz w:val="24"/>
          <w:szCs w:val="24"/>
          <w:u w:val="single"/>
        </w:rPr>
      </w:pPr>
    </w:p>
    <w:p w:rsidR="002C20EA" w:rsidRPr="00A4111C" w:rsidRDefault="002C20EA" w:rsidP="002C20EA">
      <w:pPr>
        <w:ind w:firstLine="567"/>
        <w:rPr>
          <w:sz w:val="24"/>
          <w:szCs w:val="24"/>
        </w:rPr>
      </w:pPr>
      <w:r w:rsidRPr="00A4111C">
        <w:rPr>
          <w:sz w:val="24"/>
          <w:szCs w:val="24"/>
        </w:rPr>
        <w:lastRenderedPageBreak/>
        <w:t>Муниципальная система образования Рубцовского района в 2023 году была представлена 13 образовательными организациями – юридическими лицами, двумя учреждениями дополнительного образования.</w:t>
      </w:r>
    </w:p>
    <w:p w:rsidR="002C20EA" w:rsidRPr="00A4111C" w:rsidRDefault="002C20EA" w:rsidP="002C20EA">
      <w:pPr>
        <w:ind w:firstLine="567"/>
        <w:rPr>
          <w:sz w:val="24"/>
          <w:szCs w:val="24"/>
        </w:rPr>
      </w:pPr>
      <w:r w:rsidRPr="00A4111C">
        <w:rPr>
          <w:sz w:val="24"/>
          <w:szCs w:val="24"/>
        </w:rPr>
        <w:t>На конец 2023 года в общеобразовательных учреждениях района обучалось 2089 учащихся (2022 год - 2139 учащихся): на уровне начального общего образования 848 детей, на уровне основного общего образования в 5-9 классах – 1144, на уровне среднего общего образования – 97 учащихся. Количество учеников в расчете на одного педработника составляет 8,5</w:t>
      </w:r>
      <w:r w:rsidRPr="00A4111C">
        <w:rPr>
          <w:color w:val="C00000"/>
          <w:sz w:val="24"/>
          <w:szCs w:val="24"/>
        </w:rPr>
        <w:t xml:space="preserve"> </w:t>
      </w:r>
      <w:r w:rsidRPr="00A4111C">
        <w:rPr>
          <w:sz w:val="24"/>
          <w:szCs w:val="24"/>
        </w:rPr>
        <w:t>(2022 г- 8,8).</w:t>
      </w:r>
    </w:p>
    <w:p w:rsidR="002C20EA" w:rsidRPr="00A4111C" w:rsidRDefault="002C20EA" w:rsidP="002C20EA">
      <w:pPr>
        <w:ind w:firstLine="567"/>
        <w:rPr>
          <w:sz w:val="24"/>
          <w:szCs w:val="24"/>
        </w:rPr>
      </w:pPr>
      <w:r w:rsidRPr="00A4111C">
        <w:rPr>
          <w:sz w:val="24"/>
          <w:szCs w:val="24"/>
        </w:rPr>
        <w:t xml:space="preserve">Для детей школьного и дошкольного возраста из малонаселенных пунктов района организован подвоз к местам обучения и воспитания. Всего охвачено подвозом 374 человек, что составляет 20 % от общей численности учащихся и 72 педагога (из них 49 на школьном транспорте). По сравнению с прошлым 2022 годом идет незначительный спад численности учащихся на подвозе. В 2023 году повышение численности подвозимых детей произошло за счет открытия двух маршрутов в дошкольные учреждения района (всего: 64 дошкольника на подвозе - это на 33 больше по сравнению с 2022 годом). Подвоз осуществляется из 29 населенных пунктов. Все 28 маршрутов на начало учебного года приняты комиссией и соответствуют требованиям безопасности. </w:t>
      </w:r>
    </w:p>
    <w:p w:rsidR="002C20EA" w:rsidRPr="00A4111C" w:rsidRDefault="002C20EA" w:rsidP="002C20EA">
      <w:pPr>
        <w:ind w:firstLine="567"/>
        <w:rPr>
          <w:sz w:val="24"/>
          <w:szCs w:val="24"/>
        </w:rPr>
      </w:pPr>
      <w:r w:rsidRPr="00A4111C">
        <w:rPr>
          <w:sz w:val="24"/>
          <w:szCs w:val="24"/>
        </w:rPr>
        <w:t>В организации подвоза задействовано 23 водителя,  87% которых  пенсионного возраста, 100% водителей школьных автобусов имеют соответствующие категории, прошли обучение по охране труда и оказанию первой помощи. Все транспортные средства используются по назначению и оснащены тахографами, тревожной кнопкой и системой Глонасс.</w:t>
      </w:r>
    </w:p>
    <w:p w:rsidR="002C20EA" w:rsidRPr="00A4111C" w:rsidRDefault="002C20EA" w:rsidP="002C20EA">
      <w:pPr>
        <w:ind w:firstLine="567"/>
        <w:rPr>
          <w:sz w:val="24"/>
          <w:szCs w:val="24"/>
        </w:rPr>
      </w:pPr>
      <w:r w:rsidRPr="00A4111C">
        <w:rPr>
          <w:sz w:val="24"/>
          <w:szCs w:val="24"/>
        </w:rPr>
        <w:t xml:space="preserve"> В 2023 году в ОУ района было получено от Министерства образования и науки 6 новых транспортных средств, в настоящее время автопарк школьных автобусов насчитывает 28 единиц. </w:t>
      </w:r>
    </w:p>
    <w:p w:rsidR="002C20EA" w:rsidRPr="00A4111C" w:rsidRDefault="002C20EA" w:rsidP="002C20EA">
      <w:pPr>
        <w:ind w:firstLine="567"/>
        <w:rPr>
          <w:sz w:val="24"/>
          <w:szCs w:val="24"/>
        </w:rPr>
      </w:pPr>
      <w:r w:rsidRPr="00A4111C">
        <w:rPr>
          <w:sz w:val="24"/>
          <w:szCs w:val="24"/>
        </w:rPr>
        <w:t xml:space="preserve">На  организацию подвоза детей, ремонт автобусов из районного бюджета в 2023 году выделено 9528865  рублей.  </w:t>
      </w:r>
    </w:p>
    <w:p w:rsidR="002C20EA" w:rsidRPr="00A4111C" w:rsidRDefault="002C20EA" w:rsidP="002C20EA">
      <w:pPr>
        <w:ind w:firstLine="567"/>
        <w:rPr>
          <w:sz w:val="24"/>
          <w:szCs w:val="24"/>
        </w:rPr>
      </w:pPr>
      <w:r w:rsidRPr="00A4111C">
        <w:rPr>
          <w:sz w:val="24"/>
          <w:szCs w:val="24"/>
        </w:rPr>
        <w:t xml:space="preserve">Число детей дошкольного возраста,  посещающих ДОУ, составляет 322 человек, группы кратковременного пребывания посещает 110 детей. Плата за содержание ребенка в ДОУ составляет 1650 руб. </w:t>
      </w:r>
    </w:p>
    <w:p w:rsidR="002C20EA" w:rsidRPr="00A4111C" w:rsidRDefault="002C20EA" w:rsidP="002C20EA">
      <w:pPr>
        <w:pStyle w:val="s4-wptoptable1"/>
        <w:spacing w:before="0" w:beforeAutospacing="0" w:after="0" w:afterAutospacing="0"/>
        <w:ind w:firstLine="567"/>
        <w:jc w:val="both"/>
      </w:pPr>
      <w:r w:rsidRPr="00A4111C">
        <w:t>Система дошкольного образования Рубцовского района включает в себя 1 дошкольное образовательное учреждение - МБДОУ Веселоярский детский сад «Сказка» с двумя филиалами, 5 структурных подразделений общеобразовательных школ, 11 групп кратковременного пребывания детей, действующих на базе ОУ, а также 8 консультационных пунктов для родителей (законных представителей) детей дошкольного возраста.</w:t>
      </w:r>
    </w:p>
    <w:p w:rsidR="002C20EA" w:rsidRPr="00A4111C" w:rsidRDefault="002C20EA" w:rsidP="002C20EA">
      <w:pPr>
        <w:ind w:firstLine="567"/>
        <w:rPr>
          <w:sz w:val="24"/>
          <w:szCs w:val="24"/>
        </w:rPr>
      </w:pPr>
      <w:r w:rsidRPr="00A4111C">
        <w:rPr>
          <w:sz w:val="24"/>
          <w:szCs w:val="24"/>
        </w:rPr>
        <w:t>Численность детей, охваченных услугами дошкольного образования, в 2023 учебном году составила 410 детей (в 2022 году – 432 ребенка) (из них – 307 детей  -  в ДОУ, филиалах и структурных подразделениях ОУ района, 103 ребенка - в ГКП. Плата за содержание ребенка в ДОУ составляет 1650 руб. Для организации полноценного, сбалансированного и качественного питания детей дошкольного возраста из местного бюджета в 2023 году было выделено 3496316 рублей.</w:t>
      </w:r>
    </w:p>
    <w:p w:rsidR="002C20EA" w:rsidRPr="00A4111C" w:rsidRDefault="002C20EA" w:rsidP="002C20EA">
      <w:pPr>
        <w:ind w:firstLine="567"/>
        <w:rPr>
          <w:sz w:val="24"/>
          <w:szCs w:val="24"/>
        </w:rPr>
      </w:pPr>
      <w:r w:rsidRPr="00A4111C">
        <w:rPr>
          <w:sz w:val="24"/>
          <w:szCs w:val="24"/>
        </w:rPr>
        <w:t>Не допустить значительного снижения количества дошкольников, посещающих ДОО, позволило введение подвоза детей в сады с закрепленных территорий (в структурных подразделениях «Новониколаевский детский сад «Радуга» МБОУ «Новониколаевская СОШ», «Бобковский детский сад «Ромашка» МБОУ «Бобковская СОШ», филиалах «Зеленодубравинский детский сад «Дубравушка», «Безрукавский детский сад «Солнышко» МБДОУ «Веселоярский детский сад «Сказка»).</w:t>
      </w:r>
    </w:p>
    <w:p w:rsidR="002C20EA" w:rsidRPr="00A4111C" w:rsidRDefault="002C20EA" w:rsidP="002C20EA">
      <w:pPr>
        <w:ind w:firstLine="567"/>
        <w:rPr>
          <w:sz w:val="24"/>
          <w:szCs w:val="24"/>
        </w:rPr>
      </w:pPr>
      <w:r w:rsidRPr="00A4111C">
        <w:rPr>
          <w:sz w:val="24"/>
          <w:szCs w:val="24"/>
        </w:rPr>
        <w:t xml:space="preserve">Все сады района полностью обеспечены педагогическими кадрами и учебно-вспомогательным персоналом. 100% педагогов Рубцовского района имеют профильное образование в соответствии с занимаемой должностью (или прошли профессиональную </w:t>
      </w:r>
      <w:r w:rsidRPr="00A4111C">
        <w:rPr>
          <w:sz w:val="24"/>
          <w:szCs w:val="24"/>
        </w:rPr>
        <w:lastRenderedPageBreak/>
        <w:t xml:space="preserve">переподготовку), а также своевременно (1 раз в 3 года) проходят курсы  ПК – этот показатель так же составил 100%. </w:t>
      </w:r>
    </w:p>
    <w:p w:rsidR="002C20EA" w:rsidRPr="00A4111C" w:rsidRDefault="002C20EA" w:rsidP="002C20EA">
      <w:pPr>
        <w:ind w:firstLine="567"/>
        <w:rPr>
          <w:sz w:val="24"/>
          <w:szCs w:val="24"/>
        </w:rPr>
      </w:pPr>
      <w:r w:rsidRPr="00A4111C">
        <w:rPr>
          <w:sz w:val="24"/>
          <w:szCs w:val="24"/>
        </w:rPr>
        <w:t xml:space="preserve">Вместе с тем, по данным на декабрь 2023 года, произошло снижение числа педагогов ДОО, аттестованных на первую и высшую категории – 58,06% (на начало 2023 года данный показатель составлял 66%, на начало 2022 года данный показатель 80,1%). </w:t>
      </w:r>
    </w:p>
    <w:p w:rsidR="002C20EA" w:rsidRPr="00A4111C" w:rsidRDefault="002C20EA" w:rsidP="002C20EA">
      <w:pPr>
        <w:pStyle w:val="s4-wptoptable1"/>
        <w:spacing w:before="0" w:beforeAutospacing="0" w:after="0" w:afterAutospacing="0"/>
        <w:ind w:firstLine="567"/>
        <w:jc w:val="both"/>
      </w:pPr>
      <w:r w:rsidRPr="00A4111C">
        <w:t>Имеющиеся здания (8 строений) не требуют капитального ремонта, нет зданий, находящихся в аварийном состоянии.</w:t>
      </w:r>
    </w:p>
    <w:p w:rsidR="002C20EA" w:rsidRPr="00A4111C" w:rsidRDefault="002C20EA" w:rsidP="002C20EA">
      <w:pPr>
        <w:pStyle w:val="s4-wptoptable1"/>
        <w:spacing w:before="0" w:beforeAutospacing="0" w:after="0" w:afterAutospacing="0"/>
        <w:ind w:firstLine="567"/>
        <w:jc w:val="both"/>
      </w:pPr>
      <w:r w:rsidRPr="00A4111C">
        <w:t>Из средств местного бюджета в 2023 году в ДОО проведено ремонтных работ на 2 147 526 рублей.</w:t>
      </w:r>
    </w:p>
    <w:p w:rsidR="002C20EA" w:rsidRPr="00A4111C" w:rsidRDefault="002C20EA" w:rsidP="002C20EA">
      <w:pPr>
        <w:pStyle w:val="s4-wptoptable1"/>
        <w:spacing w:before="0" w:beforeAutospacing="0" w:after="0" w:afterAutospacing="0"/>
        <w:ind w:firstLine="567"/>
        <w:jc w:val="both"/>
      </w:pPr>
      <w:r w:rsidRPr="00A4111C">
        <w:t xml:space="preserve">В дошкольных учреждениях нет очереди в детский сад, комплектование детьми на освободившиеся места происходит оперативно и организованно. </w:t>
      </w:r>
    </w:p>
    <w:p w:rsidR="002C20EA" w:rsidRPr="00A4111C" w:rsidRDefault="002C20EA" w:rsidP="002C20EA">
      <w:pPr>
        <w:ind w:firstLine="567"/>
        <w:rPr>
          <w:sz w:val="24"/>
          <w:szCs w:val="24"/>
        </w:rPr>
      </w:pPr>
      <w:r w:rsidRPr="00A4111C">
        <w:rPr>
          <w:sz w:val="24"/>
          <w:szCs w:val="24"/>
        </w:rPr>
        <w:t>Согласно пункту Указа Губернатора Алтайского края от 28.10.2022 №167 «О дополнительных мерах социальной поддержки семей граждан, призванных на военную службу, в Рубцовском районе семьям военнослужащих предоставляются следующие меры социальной поддержки:</w:t>
      </w:r>
    </w:p>
    <w:p w:rsidR="002C20EA" w:rsidRPr="00A4111C" w:rsidRDefault="002C20EA" w:rsidP="002C20EA">
      <w:pPr>
        <w:ind w:firstLine="567"/>
        <w:rPr>
          <w:sz w:val="24"/>
          <w:szCs w:val="24"/>
        </w:rPr>
      </w:pPr>
      <w:r w:rsidRPr="00A4111C">
        <w:rPr>
          <w:sz w:val="24"/>
          <w:szCs w:val="24"/>
        </w:rPr>
        <w:t xml:space="preserve">- Освобождение от платы за присмотр и уход за детьми, посещающими ДОО Рубцовского района, реализующие программу дошкольного образования, одним из родителей (законных представителей) которых является военнослужащим (постановление </w:t>
      </w:r>
      <w:r w:rsidRPr="00A4111C">
        <w:rPr>
          <w:color w:val="000000"/>
          <w:sz w:val="24"/>
          <w:szCs w:val="24"/>
        </w:rPr>
        <w:t>Администрации Рубцовского района Алтайского края: от 15.03.2022 г. № 132 «Об установлении норматива затрат, размера платы родителей (законных представителей) и компенсации части родительской платы за присмотр и уход за детьми в муниципальных бюджетных дошкольных образовательных учреждениях, филиалах, структурных подразделениях общеобразовательных учреждений, дошкольных группах при муниципальных общеобразовательных учреждениях Рубцовского района, реализующих образовательную программу дошкольного образования» с изменениями от 05.12.2022 № 715, от 06.06.2023 № 323) - н</w:t>
      </w:r>
      <w:r w:rsidRPr="00A4111C">
        <w:rPr>
          <w:sz w:val="24"/>
          <w:szCs w:val="24"/>
        </w:rPr>
        <w:t>а 01.01.2024 г. таких детей в ДОО района – 10 человек.</w:t>
      </w:r>
    </w:p>
    <w:p w:rsidR="002C20EA" w:rsidRPr="00A4111C" w:rsidRDefault="002C20EA" w:rsidP="002C20EA">
      <w:pPr>
        <w:ind w:firstLine="567"/>
        <w:rPr>
          <w:sz w:val="24"/>
          <w:szCs w:val="24"/>
        </w:rPr>
      </w:pPr>
      <w:r w:rsidRPr="00A4111C">
        <w:rPr>
          <w:sz w:val="24"/>
          <w:szCs w:val="24"/>
        </w:rPr>
        <w:t>По-прежнему актуальными остаются вопросы, связанные с эффективностью функционирования детских садов. Процент посещаемости детьми детских садов в  среднем по району в течение  2023 года несколько вырос (на 4,6%) по сравнению с прошедшим годом, но не превышал 80%. В 2024 году запланировано продолжить работу с руководителями ДОО по своевременному уточнению причин отсутствия детей, принятию управленческих решений, проведению разъяснительной работы с родителями.</w:t>
      </w:r>
    </w:p>
    <w:p w:rsidR="002C20EA" w:rsidRPr="00A4111C" w:rsidRDefault="002C20EA" w:rsidP="002C20EA">
      <w:pPr>
        <w:ind w:firstLine="567"/>
        <w:rPr>
          <w:sz w:val="24"/>
          <w:szCs w:val="24"/>
        </w:rPr>
      </w:pPr>
      <w:r w:rsidRPr="00A4111C">
        <w:rPr>
          <w:sz w:val="24"/>
          <w:szCs w:val="24"/>
        </w:rPr>
        <w:t>72 педагога из города Рубцовска или базовой школы доставляются на работу путем подвоза (школьный автобус, личный транспорт, такси и т.д.). Оплата за проезд осуществляется за счет районного бюджета.</w:t>
      </w:r>
    </w:p>
    <w:p w:rsidR="002C20EA" w:rsidRPr="00A4111C" w:rsidRDefault="002C20EA" w:rsidP="002C20EA">
      <w:pPr>
        <w:pStyle w:val="a7"/>
        <w:shd w:val="clear" w:color="auto" w:fill="F5F5F5"/>
        <w:spacing w:before="0" w:beforeAutospacing="0" w:after="0" w:afterAutospacing="0"/>
        <w:ind w:firstLine="567"/>
        <w:jc w:val="both"/>
      </w:pPr>
      <w:r w:rsidRPr="00A4111C">
        <w:rPr>
          <w:rFonts w:eastAsia="Calibri"/>
        </w:rPr>
        <w:t xml:space="preserve">Потребность в кадрах восполняется за счёт приема молодых специалистов, сохранения педагогических кадров пенсионного возраста. Анализ кадрового состава школ района свидетельствует о том, что наблюдается снижение в пополнении молодыми кадрами. </w:t>
      </w:r>
      <w:r w:rsidRPr="00A4111C">
        <w:t xml:space="preserve">Доля молодых специалистов до 35 лет составляет 19% от общего числа педагогов, что на 3% меньше, чем в 2022 году. </w:t>
      </w:r>
    </w:p>
    <w:p w:rsidR="002C20EA" w:rsidRPr="00A4111C" w:rsidRDefault="002C20EA" w:rsidP="002C20EA">
      <w:pPr>
        <w:ind w:firstLine="567"/>
        <w:rPr>
          <w:sz w:val="24"/>
          <w:szCs w:val="24"/>
        </w:rPr>
      </w:pPr>
      <w:r w:rsidRPr="00A4111C">
        <w:rPr>
          <w:sz w:val="24"/>
          <w:szCs w:val="24"/>
        </w:rPr>
        <w:t>В школы района в 2023 году прибыло 3 молодых специалиста. Из них имеют: 1 молодой педагог - высшее образование, 1 молодой педагог - среднее профессиональное и 1 получает высшее образование заочно по целевому договору.</w:t>
      </w:r>
    </w:p>
    <w:p w:rsidR="002C20EA" w:rsidRPr="00A4111C" w:rsidRDefault="002C20EA" w:rsidP="002C20EA">
      <w:pPr>
        <w:ind w:firstLine="567"/>
        <w:rPr>
          <w:sz w:val="24"/>
          <w:szCs w:val="24"/>
        </w:rPr>
      </w:pPr>
      <w:r w:rsidRPr="00A4111C">
        <w:rPr>
          <w:sz w:val="24"/>
          <w:szCs w:val="24"/>
        </w:rPr>
        <w:t>В соответствии с муниципальной программой «Развитие системы образования Рубцовского района» на 2020–2024 годы с целью поддержки и закрепления молодых специалистов, прибывших работать в район из средств местного бюджета выплатили единовременное пособие (подъемные) в размере 50 000 рублей каждому.</w:t>
      </w:r>
    </w:p>
    <w:p w:rsidR="002C20EA" w:rsidRPr="00A4111C" w:rsidRDefault="002C20EA" w:rsidP="002C20EA">
      <w:pPr>
        <w:ind w:firstLine="567"/>
        <w:rPr>
          <w:sz w:val="24"/>
          <w:szCs w:val="24"/>
        </w:rPr>
      </w:pPr>
      <w:r w:rsidRPr="00A4111C">
        <w:rPr>
          <w:sz w:val="24"/>
          <w:szCs w:val="24"/>
        </w:rPr>
        <w:t>Краевую единовременную выплату получил 1 молодой специалист: 300 тыс.руб. - Штрак Семен Владимирович (МБОУ "Новороссийская СОШ", учитель физической культуры).</w:t>
      </w:r>
    </w:p>
    <w:p w:rsidR="002C20EA" w:rsidRPr="00A4111C" w:rsidRDefault="002C20EA" w:rsidP="002C20EA">
      <w:pPr>
        <w:ind w:firstLine="567"/>
        <w:rPr>
          <w:sz w:val="24"/>
          <w:szCs w:val="24"/>
        </w:rPr>
      </w:pPr>
      <w:r w:rsidRPr="00A4111C">
        <w:rPr>
          <w:sz w:val="24"/>
          <w:szCs w:val="24"/>
        </w:rPr>
        <w:lastRenderedPageBreak/>
        <w:t>Для поддержки молодых специалистов  утверждено Положение комитета по образованию "О системе наставничества" с целью оказания помощи молодым учителям в их профессиональном становлении. У каждого молодого педагога есть педагог-наставник.</w:t>
      </w:r>
    </w:p>
    <w:p w:rsidR="002C20EA" w:rsidRPr="00A4111C" w:rsidRDefault="002C20EA" w:rsidP="002C20EA">
      <w:pPr>
        <w:ind w:firstLine="567"/>
        <w:rPr>
          <w:sz w:val="24"/>
          <w:szCs w:val="24"/>
        </w:rPr>
      </w:pPr>
      <w:r w:rsidRPr="00A4111C">
        <w:rPr>
          <w:sz w:val="24"/>
          <w:szCs w:val="24"/>
        </w:rPr>
        <w:t>Все руководители общеобразовательных учреждений имеют высшее образование. В 2023 году аттестацию на соответствие занимаемой должности прошли 4 директора школ.</w:t>
      </w:r>
    </w:p>
    <w:p w:rsidR="002C20EA" w:rsidRPr="00A4111C" w:rsidRDefault="002C20EA" w:rsidP="002C20EA">
      <w:pPr>
        <w:ind w:firstLine="567"/>
        <w:rPr>
          <w:b/>
          <w:sz w:val="24"/>
          <w:szCs w:val="24"/>
        </w:rPr>
      </w:pPr>
      <w:r w:rsidRPr="00A4111C">
        <w:rPr>
          <w:sz w:val="24"/>
          <w:szCs w:val="24"/>
        </w:rPr>
        <w:t xml:space="preserve">В настоящее время в школах района имеются вакансии по следующим предметам: русский язык и литература, химия, физика, информатика, математика, начальные классы, технология. </w:t>
      </w:r>
      <w:r w:rsidRPr="00A4111C">
        <w:rPr>
          <w:b/>
          <w:sz w:val="24"/>
          <w:szCs w:val="24"/>
        </w:rPr>
        <w:t xml:space="preserve">Всего - 19 вакансий. </w:t>
      </w:r>
    </w:p>
    <w:p w:rsidR="002C20EA" w:rsidRPr="00A4111C" w:rsidRDefault="002C20EA" w:rsidP="002C20EA">
      <w:pPr>
        <w:ind w:firstLine="567"/>
        <w:rPr>
          <w:sz w:val="24"/>
          <w:szCs w:val="24"/>
        </w:rPr>
      </w:pPr>
      <w:r w:rsidRPr="00A4111C">
        <w:rPr>
          <w:sz w:val="24"/>
          <w:szCs w:val="24"/>
        </w:rPr>
        <w:t xml:space="preserve">Одно из средств повышения профессионализма учителя – конкурсы педагогического мастерства. Они создают благоприятную мотивационную среду для профессионального развития педагогов, распространения инновационного опыта, способствуют профессиональному самоопределению. Свой профессиональный опыт педагоги представляют на конкурсах, проводимых в районе и крае. </w:t>
      </w:r>
    </w:p>
    <w:p w:rsidR="002C20EA" w:rsidRPr="00A4111C" w:rsidRDefault="002C20EA" w:rsidP="002C20EA">
      <w:pPr>
        <w:ind w:firstLine="567"/>
        <w:rPr>
          <w:color w:val="000000"/>
          <w:sz w:val="24"/>
          <w:szCs w:val="24"/>
        </w:rPr>
      </w:pPr>
      <w:r w:rsidRPr="00A4111C">
        <w:rPr>
          <w:sz w:val="24"/>
          <w:szCs w:val="24"/>
        </w:rPr>
        <w:t>В 2023 году Половинкинская средняя школа прошла  конкурсный отбор в инновационную инфраструктуру Алтайского края, и ей присвоен статус региональной инновационной площадки. Опыт работы ОУ по теме «</w:t>
      </w:r>
      <w:r w:rsidRPr="00A4111C">
        <w:rPr>
          <w:color w:val="000000"/>
          <w:sz w:val="24"/>
          <w:szCs w:val="24"/>
        </w:rPr>
        <w:t>Повышение качества образования через управление профессиональным развитием педагогических кадров образовательной организации» администрация школы представляет в рамках краевых мероприятий, а 18.04.2024 г. для педагогических коллективов  нашего и близлежащих районов будет проведена стажерская практика по теме реализуемого  проекта.</w:t>
      </w:r>
    </w:p>
    <w:p w:rsidR="002C20EA" w:rsidRPr="00A4111C" w:rsidRDefault="002C20EA" w:rsidP="002C20EA">
      <w:pPr>
        <w:ind w:firstLine="567"/>
        <w:rPr>
          <w:spacing w:val="-1"/>
          <w:sz w:val="24"/>
          <w:szCs w:val="24"/>
        </w:rPr>
      </w:pPr>
      <w:r w:rsidRPr="00A4111C">
        <w:rPr>
          <w:spacing w:val="-1"/>
          <w:sz w:val="24"/>
          <w:szCs w:val="24"/>
        </w:rPr>
        <w:t xml:space="preserve">Традиционно наши педагоги проходят в очный этап регионального конкурса «Учитель года Алтая».  </w:t>
      </w:r>
      <w:r w:rsidRPr="00A4111C">
        <w:rPr>
          <w:sz w:val="24"/>
          <w:szCs w:val="24"/>
        </w:rPr>
        <w:t>Победителем  муниципального этапа конкурса «Учитель  года – 2023» стала Швадченко Людмила Витальевна, учитель начальных классов МБОУ «Новороссийская СОШ», которая  прошла заочный этап  конкурса и представит наш район в числе 20 лучших учителей в  очном этапе краевого конкурса  «Учитель года-2024».</w:t>
      </w:r>
    </w:p>
    <w:p w:rsidR="002C20EA" w:rsidRPr="00A4111C" w:rsidRDefault="002C20EA" w:rsidP="002C20EA">
      <w:pPr>
        <w:pStyle w:val="3"/>
        <w:shd w:val="clear" w:color="auto" w:fill="auto"/>
        <w:tabs>
          <w:tab w:val="left" w:pos="1626"/>
        </w:tabs>
        <w:spacing w:line="240" w:lineRule="auto"/>
        <w:ind w:firstLine="567"/>
        <w:rPr>
          <w:rFonts w:ascii="Times New Roman" w:hAnsi="Times New Roman" w:cs="Times New Roman"/>
          <w:sz w:val="24"/>
          <w:szCs w:val="24"/>
        </w:rPr>
      </w:pPr>
      <w:r w:rsidRPr="00A4111C">
        <w:rPr>
          <w:rFonts w:ascii="Times New Roman" w:hAnsi="Times New Roman" w:cs="Times New Roman"/>
          <w:sz w:val="24"/>
          <w:szCs w:val="24"/>
        </w:rPr>
        <w:t>Победительница муниципального этапа конкурса «Педагогический дебют-2022» Степанян Варсеник Хачиковна, учитель русского языка и литературы МБОУ «Безрукавская СОШ», представляла район в очном этапе краевого конкурса «Педагогический дебют-2023», войдя в десятку лучших молодых учителей Алтайского края.</w:t>
      </w:r>
    </w:p>
    <w:p w:rsidR="002C20EA" w:rsidRPr="00A4111C" w:rsidRDefault="002C20EA" w:rsidP="002C20EA">
      <w:pPr>
        <w:ind w:firstLine="567"/>
        <w:rPr>
          <w:sz w:val="24"/>
          <w:szCs w:val="24"/>
          <w:shd w:val="clear" w:color="auto" w:fill="E8E8E8"/>
        </w:rPr>
      </w:pPr>
      <w:r w:rsidRPr="00A4111C">
        <w:rPr>
          <w:spacing w:val="-1"/>
          <w:sz w:val="24"/>
          <w:szCs w:val="24"/>
        </w:rPr>
        <w:t xml:space="preserve"> В этом же году Варсеник Хачиковна вошла в число победителей Всероссийского конкурса  </w:t>
      </w:r>
      <w:r w:rsidRPr="00A4111C">
        <w:rPr>
          <w:sz w:val="24"/>
          <w:szCs w:val="24"/>
          <w:shd w:val="clear" w:color="auto" w:fill="E8E8E8"/>
        </w:rPr>
        <w:t xml:space="preserve"> для молодых педагогов «Лучшие педагогические практики». Торжественное награждение победителей состоялось в Москве  в Совете Федерации РФ (июнь 2023). </w:t>
      </w:r>
    </w:p>
    <w:p w:rsidR="002C20EA" w:rsidRPr="00A4111C" w:rsidRDefault="002C20EA" w:rsidP="002C20EA">
      <w:pPr>
        <w:ind w:firstLine="567"/>
        <w:rPr>
          <w:color w:val="333333"/>
          <w:sz w:val="24"/>
          <w:szCs w:val="24"/>
          <w:shd w:val="clear" w:color="auto" w:fill="FFFFFF"/>
        </w:rPr>
      </w:pPr>
      <w:r w:rsidRPr="00A4111C">
        <w:rPr>
          <w:spacing w:val="-1"/>
          <w:sz w:val="24"/>
          <w:szCs w:val="24"/>
        </w:rPr>
        <w:t xml:space="preserve"> Наставническая пара из Веселоярской школы </w:t>
      </w:r>
      <w:r w:rsidRPr="00A4111C">
        <w:rPr>
          <w:color w:val="333333"/>
          <w:sz w:val="24"/>
          <w:szCs w:val="24"/>
          <w:shd w:val="clear" w:color="auto" w:fill="FFFFFF"/>
        </w:rPr>
        <w:t>Панкова Елена Александровна (наставник) и Косенова Екатерина Александровна (молодой педагог) стала победителем заочного этапа регионального конкурса «Молодой педагог+ наставник» и приняла участие в очном краевом этапе конкурса в г. Барнауле.</w:t>
      </w:r>
    </w:p>
    <w:p w:rsidR="002C20EA" w:rsidRPr="00A4111C" w:rsidRDefault="002C20EA" w:rsidP="002C20EA">
      <w:pPr>
        <w:ind w:firstLine="567"/>
        <w:rPr>
          <w:spacing w:val="-1"/>
          <w:sz w:val="24"/>
          <w:szCs w:val="24"/>
        </w:rPr>
      </w:pPr>
      <w:r w:rsidRPr="00A4111C">
        <w:rPr>
          <w:sz w:val="24"/>
          <w:szCs w:val="24"/>
        </w:rPr>
        <w:t xml:space="preserve"> Ежегодно педагоги  района являются победителями и получателями денежных премий  в профессиональных конкурсах  на денежное поощрение педагогических работников. В региональном  конкурсе  </w:t>
      </w:r>
      <w:r w:rsidRPr="00A4111C">
        <w:rPr>
          <w:spacing w:val="-1"/>
          <w:sz w:val="24"/>
          <w:szCs w:val="24"/>
        </w:rPr>
        <w:t xml:space="preserve">на получение денежных поощрений, премий Губернатора Алтайского края  лучшими педагогическими работниками победителем стала  Шестопалова Татьяна Викторовна, учитель начальных классов Половинкинской средней школы. Другой педагог этой же школы, Шараева Елена Михайловна, стала победителем в конкурсе на присуждение премии 200 тысяч лучшим учителям за достижения в педагогической деятельности. Также  Елена Михайловна, благодаря своим заслугам,  вошла в состав жюри  краевого конкурса профессионального мастерства «Педагогический дебют». </w:t>
      </w:r>
    </w:p>
    <w:p w:rsidR="002C20EA" w:rsidRPr="00A4111C" w:rsidRDefault="002C20EA" w:rsidP="002C20EA">
      <w:pPr>
        <w:pStyle w:val="3"/>
        <w:shd w:val="clear" w:color="auto" w:fill="auto"/>
        <w:tabs>
          <w:tab w:val="left" w:pos="1626"/>
        </w:tabs>
        <w:spacing w:line="240" w:lineRule="auto"/>
        <w:ind w:firstLine="567"/>
        <w:rPr>
          <w:rFonts w:ascii="Times New Roman" w:hAnsi="Times New Roman" w:cs="Times New Roman"/>
          <w:sz w:val="24"/>
          <w:szCs w:val="24"/>
          <w:shd w:val="clear" w:color="auto" w:fill="FFFFFF"/>
        </w:rPr>
      </w:pPr>
      <w:r w:rsidRPr="00A4111C">
        <w:rPr>
          <w:rFonts w:ascii="Times New Roman" w:hAnsi="Times New Roman" w:cs="Times New Roman"/>
          <w:sz w:val="24"/>
          <w:szCs w:val="24"/>
          <w:shd w:val="clear" w:color="auto" w:fill="FFFFFF"/>
        </w:rPr>
        <w:t>Обладателем дипломов призеров в региональном конкурсе методических разработок «Я реализую ФГОС»  стали педагоги Половинкинской школы - Шестопалова Татьяна Викторовна и педагог Новониколаевской  школы - Крапивкина Анна Викторона.</w:t>
      </w:r>
    </w:p>
    <w:p w:rsidR="002C20EA" w:rsidRPr="00A4111C" w:rsidRDefault="002C20EA" w:rsidP="002C20EA">
      <w:pPr>
        <w:ind w:firstLine="567"/>
        <w:rPr>
          <w:sz w:val="24"/>
          <w:szCs w:val="24"/>
          <w:shd w:val="clear" w:color="auto" w:fill="FFFFFF"/>
        </w:rPr>
      </w:pPr>
      <w:r w:rsidRPr="00A4111C">
        <w:rPr>
          <w:sz w:val="24"/>
          <w:szCs w:val="24"/>
          <w:shd w:val="clear" w:color="auto" w:fill="FFFFFF"/>
        </w:rPr>
        <w:lastRenderedPageBreak/>
        <w:t>ОУ района  ежегодно участвуют в грантовых конкурсах, в 2023 году 6 ОУ стали получателями краевого гранта в размере 350 тысяч в рамках регионального конкурса «Я считаю», которые были потрачены на улучшение школьной инфраструктуры.</w:t>
      </w:r>
    </w:p>
    <w:p w:rsidR="002C20EA" w:rsidRPr="00A4111C" w:rsidRDefault="002C20EA" w:rsidP="002C20EA">
      <w:pPr>
        <w:ind w:firstLine="567"/>
        <w:rPr>
          <w:sz w:val="24"/>
          <w:szCs w:val="24"/>
        </w:rPr>
      </w:pPr>
      <w:r w:rsidRPr="00A4111C">
        <w:rPr>
          <w:sz w:val="24"/>
          <w:szCs w:val="24"/>
        </w:rPr>
        <w:t xml:space="preserve">В 2023   году в конкурсе приняли участие 8 ОУ, и 6 из них вошли в число победителей. Это Бобковская школа с проектом по благоустройству библиотеки,  Новороссийская школа с проектом, направленным на приобретение игрового оборудования для создания развивающего пространства в школьных рекреациях,  </w:t>
      </w:r>
      <w:r w:rsidRPr="00A4111C">
        <w:rPr>
          <w:sz w:val="24"/>
          <w:szCs w:val="24"/>
          <w:shd w:val="clear" w:color="auto" w:fill="FFFFFF"/>
        </w:rPr>
        <w:t xml:space="preserve">Безрукавская школа потратила грант  на  создание центра молодежных инициатив, Половинкинская, Новоалександровская и Зеленодубравинская  школы облагородили  школьные раздевалки. </w:t>
      </w:r>
    </w:p>
    <w:p w:rsidR="002C20EA" w:rsidRPr="00A4111C" w:rsidRDefault="002C20EA" w:rsidP="002C20EA">
      <w:pPr>
        <w:ind w:firstLine="567"/>
        <w:rPr>
          <w:sz w:val="24"/>
          <w:szCs w:val="24"/>
        </w:rPr>
      </w:pPr>
      <w:r w:rsidRPr="00A4111C">
        <w:rPr>
          <w:sz w:val="24"/>
          <w:szCs w:val="24"/>
        </w:rPr>
        <w:t>Хочется отметить, что в региональных конкурсах  участвует  недостаточное количество педагогов и далеко не из всех ОУ. Руководителям учреждений необходимо разработать систему мероприятий по мотивации  педагогов к участию  в различных профессиональных конкурсах с целью повышения профессионального мастерства.</w:t>
      </w:r>
    </w:p>
    <w:p w:rsidR="002C20EA" w:rsidRPr="00A4111C" w:rsidRDefault="002C20EA" w:rsidP="002C20EA">
      <w:pPr>
        <w:ind w:firstLine="567"/>
        <w:rPr>
          <w:sz w:val="24"/>
          <w:szCs w:val="24"/>
        </w:rPr>
      </w:pPr>
      <w:r w:rsidRPr="00A4111C">
        <w:rPr>
          <w:sz w:val="24"/>
          <w:szCs w:val="24"/>
        </w:rPr>
        <w:t>1 сентября 2023/2024 учебного года приступило к занятиям в общеобразовательных учреждениях района 2093 учащихся.  За последние три года отмечается уменьшение численности обучающихся на уровне начального общего образования, среднего общего образования, что в целом отражается на общую численность учащихся в общеобразовательных учреждениях района.</w:t>
      </w:r>
    </w:p>
    <w:p w:rsidR="002C20EA" w:rsidRPr="00A4111C" w:rsidRDefault="002C20EA" w:rsidP="002C20EA">
      <w:pPr>
        <w:ind w:firstLine="567"/>
        <w:rPr>
          <w:sz w:val="24"/>
          <w:szCs w:val="24"/>
        </w:rPr>
      </w:pPr>
      <w:r w:rsidRPr="00A4111C">
        <w:rPr>
          <w:sz w:val="24"/>
          <w:szCs w:val="24"/>
        </w:rPr>
        <w:t>Доля учащихся продолживших обучение в школе на уровне среднего общего образования ниже, чем в предыдущие годы.</w:t>
      </w:r>
    </w:p>
    <w:tbl>
      <w:tblPr>
        <w:tblStyle w:val="a4"/>
        <w:tblW w:w="0" w:type="auto"/>
        <w:tblLook w:val="04A0"/>
      </w:tblPr>
      <w:tblGrid>
        <w:gridCol w:w="3190"/>
        <w:gridCol w:w="3190"/>
        <w:gridCol w:w="3191"/>
      </w:tblGrid>
      <w:tr w:rsidR="002C20EA" w:rsidRPr="00A4111C" w:rsidTr="00B97474">
        <w:tc>
          <w:tcPr>
            <w:tcW w:w="3190"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2021</w:t>
            </w:r>
          </w:p>
        </w:tc>
        <w:tc>
          <w:tcPr>
            <w:tcW w:w="3190"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2022</w:t>
            </w:r>
          </w:p>
        </w:tc>
        <w:tc>
          <w:tcPr>
            <w:tcW w:w="3191"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2023</w:t>
            </w:r>
          </w:p>
        </w:tc>
      </w:tr>
      <w:tr w:rsidR="002C20EA" w:rsidRPr="00A4111C" w:rsidTr="00B97474">
        <w:tc>
          <w:tcPr>
            <w:tcW w:w="3190"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31,4%</w:t>
            </w:r>
          </w:p>
        </w:tc>
        <w:tc>
          <w:tcPr>
            <w:tcW w:w="3190"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31,5%</w:t>
            </w:r>
          </w:p>
        </w:tc>
        <w:tc>
          <w:tcPr>
            <w:tcW w:w="3191"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24%</w:t>
            </w:r>
          </w:p>
        </w:tc>
      </w:tr>
    </w:tbl>
    <w:p w:rsidR="002C20EA" w:rsidRPr="00A4111C" w:rsidRDefault="002C20EA" w:rsidP="002C20EA">
      <w:pPr>
        <w:ind w:firstLine="567"/>
        <w:rPr>
          <w:sz w:val="24"/>
          <w:szCs w:val="24"/>
        </w:rPr>
      </w:pPr>
      <w:r w:rsidRPr="00A4111C">
        <w:rPr>
          <w:sz w:val="24"/>
          <w:szCs w:val="24"/>
        </w:rPr>
        <w:t xml:space="preserve"> Выше среднего по району доля учащихся продолживших обучение в 10 классе в  общеобразовательных учреждениях МБОУ «Безрукавская СОШ» (33,3%), МБОУ «Новороссийская СОШ» (62,5%), МБОУ «Самарская СОШ» (40%), МБОУ «Куйбышевская СОШ» (30%). Значительно снизился набор в 10 класс в полнокомплектных школах МБОУ «Веселоярская СОШ» (18,6%), МБОУ «Новониколаевская СОШ»(11,76%).  </w:t>
      </w:r>
    </w:p>
    <w:p w:rsidR="002C20EA" w:rsidRPr="00A4111C" w:rsidRDefault="002C20EA" w:rsidP="002C20EA">
      <w:pPr>
        <w:ind w:firstLine="567"/>
        <w:rPr>
          <w:sz w:val="24"/>
          <w:szCs w:val="24"/>
        </w:rPr>
      </w:pPr>
      <w:r w:rsidRPr="00A4111C">
        <w:rPr>
          <w:sz w:val="24"/>
          <w:szCs w:val="24"/>
        </w:rPr>
        <w:t xml:space="preserve"> В целях реализации принципа единого образовательного пространства в 2023 году общеобразовательные учреждения  завершили переход начального и основного общего образования на обновленные федеральные государственные стандарты и федеральные основные образовательные программы.  13 школ района в 2022/2023 учебном году начали переход на обновленные  федеральные государственные образовательные стандарты среднего общего образования.</w:t>
      </w:r>
    </w:p>
    <w:p w:rsidR="002C20EA" w:rsidRPr="00A4111C" w:rsidRDefault="002C20EA" w:rsidP="002C20EA">
      <w:pPr>
        <w:ind w:firstLine="567"/>
        <w:rPr>
          <w:sz w:val="24"/>
          <w:szCs w:val="24"/>
        </w:rPr>
      </w:pPr>
      <w:r w:rsidRPr="00A4111C">
        <w:rPr>
          <w:sz w:val="24"/>
          <w:szCs w:val="24"/>
        </w:rPr>
        <w:t xml:space="preserve">В девяти опорных школах обновлены материально-технические условия реализации программ по предметам естественно-научной направленности в рамках проекта «Точка роста». Использование современного оборудования педагогами способствует качественному обновлению содержания преподавания химии, биологии, физики. Позволяет добиваться качественной подготовки выпускников по предметам естественно – научного цикла: результаты среднего балла ЕГЭ-2024 по физике, химии выросли относительно 2022 года </w:t>
      </w:r>
    </w:p>
    <w:tbl>
      <w:tblPr>
        <w:tblStyle w:val="a4"/>
        <w:tblW w:w="0" w:type="auto"/>
        <w:tblLook w:val="04A0"/>
      </w:tblPr>
      <w:tblGrid>
        <w:gridCol w:w="3161"/>
        <w:gridCol w:w="3163"/>
        <w:gridCol w:w="3163"/>
      </w:tblGrid>
      <w:tr w:rsidR="002C20EA" w:rsidRPr="00A4111C" w:rsidTr="00B97474">
        <w:trPr>
          <w:trHeight w:val="666"/>
        </w:trPr>
        <w:tc>
          <w:tcPr>
            <w:tcW w:w="3161"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Предмет</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Средний балл ЕГЭ- 2022 по району</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Средний балл ЕГЭ -2023 по району</w:t>
            </w:r>
          </w:p>
        </w:tc>
      </w:tr>
      <w:tr w:rsidR="002C20EA" w:rsidRPr="00A4111C" w:rsidTr="00B97474">
        <w:trPr>
          <w:trHeight w:val="333"/>
        </w:trPr>
        <w:tc>
          <w:tcPr>
            <w:tcW w:w="3161"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Физика</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48,86</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50,60</w:t>
            </w:r>
          </w:p>
        </w:tc>
      </w:tr>
      <w:tr w:rsidR="002C20EA" w:rsidRPr="00A4111C" w:rsidTr="00B97474">
        <w:trPr>
          <w:trHeight w:val="345"/>
        </w:trPr>
        <w:tc>
          <w:tcPr>
            <w:tcW w:w="3161"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Химия</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44,14</w:t>
            </w:r>
          </w:p>
        </w:tc>
        <w:tc>
          <w:tcPr>
            <w:tcW w:w="3163" w:type="dxa"/>
          </w:tcPr>
          <w:p w:rsidR="002C20EA" w:rsidRPr="00A4111C" w:rsidRDefault="002C20EA" w:rsidP="00B97474">
            <w:pPr>
              <w:ind w:firstLine="567"/>
              <w:jc w:val="both"/>
              <w:rPr>
                <w:rFonts w:ascii="Times New Roman" w:hAnsi="Times New Roman"/>
                <w:sz w:val="24"/>
                <w:szCs w:val="24"/>
              </w:rPr>
            </w:pPr>
            <w:r w:rsidRPr="00A4111C">
              <w:rPr>
                <w:rFonts w:ascii="Times New Roman" w:hAnsi="Times New Roman"/>
                <w:sz w:val="24"/>
                <w:szCs w:val="24"/>
              </w:rPr>
              <w:t>62,30</w:t>
            </w:r>
          </w:p>
        </w:tc>
      </w:tr>
    </w:tbl>
    <w:p w:rsidR="002C20EA" w:rsidRPr="00A4111C" w:rsidRDefault="002C20EA" w:rsidP="002C20EA">
      <w:pPr>
        <w:ind w:firstLine="567"/>
        <w:rPr>
          <w:sz w:val="24"/>
          <w:szCs w:val="24"/>
        </w:rPr>
      </w:pPr>
      <w:r w:rsidRPr="00A4111C">
        <w:rPr>
          <w:sz w:val="24"/>
          <w:szCs w:val="24"/>
        </w:rPr>
        <w:t>Государственная итоговая аттестация остается на сегодняшний день  независимой оценкой, определяющей уровень качества реализации федеральных государственных образовательных стандартов, общеобразовательной подготовки выпускников школ.</w:t>
      </w:r>
    </w:p>
    <w:p w:rsidR="002C20EA" w:rsidRPr="00A4111C" w:rsidRDefault="002C20EA" w:rsidP="002C20EA">
      <w:pPr>
        <w:ind w:firstLine="567"/>
        <w:rPr>
          <w:sz w:val="24"/>
          <w:szCs w:val="24"/>
        </w:rPr>
      </w:pPr>
    </w:p>
    <w:p w:rsidR="002C20EA" w:rsidRPr="00A4111C" w:rsidRDefault="002C20EA" w:rsidP="002C20EA">
      <w:pPr>
        <w:ind w:firstLine="567"/>
        <w:rPr>
          <w:sz w:val="24"/>
          <w:szCs w:val="24"/>
        </w:rPr>
      </w:pPr>
      <w:r w:rsidRPr="00A4111C">
        <w:rPr>
          <w:sz w:val="24"/>
          <w:szCs w:val="24"/>
        </w:rPr>
        <w:lastRenderedPageBreak/>
        <w:t xml:space="preserve"> В едином государственном экзамене (ЕГЭ) участвовало 54 выпускника одиннадцатого класса 2023 года. По итогам двух  обязательных предметов государственной итоговой аттестации – русскому языку и математике все 54 выпускники получили аттестат среднего общего образования. Четыре выпускника 11 класса  получили аттестат с отличием и медаль «За особые успехи в учении». Это выпускники МБОУ «Половинкинская СОШ», МБОУ «Новороссийская СОШ», МБОУ «Новониколаевская СОШ».</w:t>
      </w:r>
    </w:p>
    <w:p w:rsidR="002C20EA" w:rsidRPr="00A4111C" w:rsidRDefault="002C20EA" w:rsidP="002C20EA">
      <w:pPr>
        <w:ind w:firstLine="567"/>
        <w:rPr>
          <w:sz w:val="24"/>
          <w:szCs w:val="24"/>
        </w:rPr>
      </w:pPr>
      <w:r w:rsidRPr="00A4111C">
        <w:rPr>
          <w:sz w:val="24"/>
          <w:szCs w:val="24"/>
        </w:rPr>
        <w:t xml:space="preserve"> Относительно краевых показателей средний балл по русскому языку  составил 65,26 балла  в районе,  среднее значение по краю  65,38 балла, по математике профильного уровня средний балл выпускников района 46,41 по краю 50,81 балла, по математике базового уровня средне значение по району 4,09 балла по краю 3,98 балла. Результаты ЕГЭ по химии и математике базового уровня выше среднекраевого значения.</w:t>
      </w:r>
    </w:p>
    <w:p w:rsidR="002C20EA" w:rsidRPr="00A4111C" w:rsidRDefault="002C20EA" w:rsidP="002C20EA">
      <w:pPr>
        <w:ind w:firstLine="567"/>
        <w:rPr>
          <w:sz w:val="24"/>
          <w:szCs w:val="24"/>
        </w:rPr>
      </w:pPr>
      <w:r w:rsidRPr="00A4111C">
        <w:rPr>
          <w:sz w:val="24"/>
          <w:szCs w:val="24"/>
        </w:rPr>
        <w:t xml:space="preserve">  Результаты государственной итоговой аттестации раскрывают качество работы каждого педагогического коллектива, каждого учителя. По двум обязательным предметам русскому языку и математике профильного уровня выше среднего по краю результаты выпускников четырех школ: МБОУ «Новороссийской СОШ», МБОУ «Самарской СОШ», МБОУ «Половинкинской СОШ», МБОУ «Новониколаевской СОШ».</w:t>
      </w:r>
    </w:p>
    <w:p w:rsidR="002C20EA" w:rsidRPr="00A4111C" w:rsidRDefault="002C20EA" w:rsidP="002C20EA">
      <w:pPr>
        <w:ind w:firstLine="567"/>
        <w:rPr>
          <w:sz w:val="24"/>
          <w:szCs w:val="24"/>
        </w:rPr>
      </w:pPr>
      <w:r w:rsidRPr="00A4111C">
        <w:rPr>
          <w:sz w:val="24"/>
          <w:szCs w:val="24"/>
        </w:rPr>
        <w:t>Выпускники, выбравшие предметы по выбору, прошли  минимальный порог баллов ЕГЭ по физике, географии, литературе, английскому языку, информатике и ИКТ. Наибольшее количество  выпускников не прошедших ЕГЭ по выбранным предметам – обществознание-37% от общего количества сдававших предмет и биологии -25% выпускников.</w:t>
      </w:r>
    </w:p>
    <w:p w:rsidR="002C20EA" w:rsidRPr="00A4111C" w:rsidRDefault="002C20EA" w:rsidP="002C20EA">
      <w:pPr>
        <w:ind w:firstLine="567"/>
        <w:rPr>
          <w:sz w:val="24"/>
          <w:szCs w:val="24"/>
        </w:rPr>
      </w:pPr>
      <w:r w:rsidRPr="00A4111C">
        <w:rPr>
          <w:sz w:val="24"/>
          <w:szCs w:val="24"/>
        </w:rPr>
        <w:t>Продолжили обучение  в высших учебных организациях  50% выпускников</w:t>
      </w:r>
      <w:r w:rsidRPr="00A4111C">
        <w:rPr>
          <w:rFonts w:eastAsia="Calibri"/>
          <w:sz w:val="24"/>
          <w:szCs w:val="24"/>
        </w:rPr>
        <w:t>,  среднее професси</w:t>
      </w:r>
      <w:r w:rsidRPr="00A4111C">
        <w:rPr>
          <w:sz w:val="24"/>
          <w:szCs w:val="24"/>
        </w:rPr>
        <w:t>ональное образование получают 38,8 % .</w:t>
      </w:r>
    </w:p>
    <w:p w:rsidR="002C20EA" w:rsidRPr="00A4111C" w:rsidRDefault="002C20EA" w:rsidP="002C20EA">
      <w:pPr>
        <w:ind w:firstLine="567"/>
        <w:rPr>
          <w:sz w:val="24"/>
          <w:szCs w:val="24"/>
        </w:rPr>
      </w:pPr>
      <w:r w:rsidRPr="00A4111C">
        <w:rPr>
          <w:sz w:val="24"/>
          <w:szCs w:val="24"/>
        </w:rPr>
        <w:t xml:space="preserve">По итогам основного и дополнительного этапа получили аттестаты основного общего образования по итогам экзаменов 95% (186) девятиклассников. 9 выпускников  получили аттестаты с отличием основного общего образования. </w:t>
      </w:r>
    </w:p>
    <w:p w:rsidR="002C20EA" w:rsidRPr="00A4111C" w:rsidRDefault="002C20EA" w:rsidP="002C20EA">
      <w:pPr>
        <w:ind w:firstLine="567"/>
        <w:rPr>
          <w:sz w:val="24"/>
          <w:szCs w:val="24"/>
        </w:rPr>
      </w:pPr>
      <w:r w:rsidRPr="00A4111C">
        <w:rPr>
          <w:sz w:val="24"/>
          <w:szCs w:val="24"/>
        </w:rPr>
        <w:t xml:space="preserve">  В основной период ОГЭ сдали экзамен по русскому языку 97,84% (2022-96%),  88% учащихся сдали экзамен по математике (2022-79,6%). В 2023 число, не сдавших математику в основной период сократилось с 41 до 23 учащихся по русскому с 8 до 4 учащихся.</w:t>
      </w:r>
    </w:p>
    <w:p w:rsidR="002C20EA" w:rsidRPr="00A4111C" w:rsidRDefault="002C20EA" w:rsidP="002C20EA">
      <w:pPr>
        <w:ind w:firstLine="567"/>
        <w:rPr>
          <w:sz w:val="24"/>
          <w:szCs w:val="24"/>
        </w:rPr>
      </w:pPr>
      <w:r w:rsidRPr="00A4111C">
        <w:rPr>
          <w:sz w:val="24"/>
          <w:szCs w:val="24"/>
        </w:rPr>
        <w:t xml:space="preserve"> По итогам государственной итоговой аттестации в 9 классе выше среднего показателя тестового балла по краю по 2 обязательным предметам русский язык и математика показали выпускники МБОУ «Безрукавской СОШ» и МБОУ «Самарской СОШ», по математике МБОУ «Новороссийской СОШ» и МБОУ «Рубцовской районной школы №1».</w:t>
      </w:r>
    </w:p>
    <w:p w:rsidR="002C20EA" w:rsidRPr="00A4111C" w:rsidRDefault="002C20EA" w:rsidP="002C20EA">
      <w:pPr>
        <w:pStyle w:val="a5"/>
        <w:ind w:firstLine="567"/>
        <w:jc w:val="both"/>
        <w:rPr>
          <w:rFonts w:ascii="Times New Roman" w:hAnsi="Times New Roman"/>
          <w:sz w:val="24"/>
          <w:szCs w:val="24"/>
        </w:rPr>
      </w:pPr>
      <w:r w:rsidRPr="00A4111C">
        <w:rPr>
          <w:rFonts w:ascii="Times New Roman" w:hAnsi="Times New Roman"/>
          <w:sz w:val="24"/>
          <w:szCs w:val="24"/>
        </w:rPr>
        <w:t xml:space="preserve">В районе ведется работа по выявлению, поддержке, развитию и социализации одаренных детей. Более 200 школьников района имеют повышенный интерес и способности к отдельным предметам. </w:t>
      </w:r>
    </w:p>
    <w:p w:rsidR="002C20EA" w:rsidRPr="00A4111C" w:rsidRDefault="002C20EA" w:rsidP="002C20EA">
      <w:pPr>
        <w:pStyle w:val="a5"/>
        <w:ind w:firstLine="567"/>
        <w:jc w:val="both"/>
        <w:rPr>
          <w:rFonts w:ascii="Times New Roman" w:hAnsi="Times New Roman"/>
          <w:sz w:val="24"/>
          <w:szCs w:val="24"/>
        </w:rPr>
      </w:pPr>
      <w:r w:rsidRPr="00A4111C">
        <w:rPr>
          <w:rFonts w:ascii="Times New Roman" w:hAnsi="Times New Roman"/>
          <w:sz w:val="24"/>
          <w:szCs w:val="24"/>
        </w:rPr>
        <w:t>В целях создания в районе необходимых условий для поддержки способных детей, формирования эффективной системы развития у школьников интеллектуальных и творческих способностей работает школа "Шаг вперед".</w:t>
      </w:r>
    </w:p>
    <w:p w:rsidR="002C20EA" w:rsidRPr="00A4111C" w:rsidRDefault="002C20EA" w:rsidP="002C20EA">
      <w:pPr>
        <w:pStyle w:val="a5"/>
        <w:ind w:firstLine="567"/>
        <w:jc w:val="both"/>
        <w:rPr>
          <w:rFonts w:ascii="Times New Roman" w:hAnsi="Times New Roman"/>
          <w:sz w:val="24"/>
          <w:szCs w:val="24"/>
        </w:rPr>
      </w:pPr>
      <w:r w:rsidRPr="00A4111C">
        <w:rPr>
          <w:rFonts w:ascii="Times New Roman" w:hAnsi="Times New Roman"/>
          <w:sz w:val="24"/>
          <w:szCs w:val="24"/>
        </w:rPr>
        <w:t xml:space="preserve">Ежегодно школьники Рубцовского района принимают участие во Всероссийской олимпиаде. </w:t>
      </w:r>
    </w:p>
    <w:p w:rsidR="002C20EA" w:rsidRPr="00A4111C" w:rsidRDefault="002C20EA" w:rsidP="002C20EA">
      <w:pPr>
        <w:ind w:firstLine="567"/>
        <w:rPr>
          <w:sz w:val="24"/>
          <w:szCs w:val="24"/>
        </w:rPr>
      </w:pPr>
      <w:r w:rsidRPr="00A4111C">
        <w:rPr>
          <w:sz w:val="24"/>
          <w:szCs w:val="24"/>
        </w:rPr>
        <w:t>В 2023 году увеличился охват школьников олимпиадным движением.  Участниками школьного этапа ВсОШ стали 898 школьников, всего же было выполнено 2707 олимпиадных работ, то есть практически каждый участник мероприятия принял участие в 3-ех и более олимпиадных турах. Участниками муниципального этапа стали 199 школьников, которые выполнили 316 олимпиадных работ. Олимпиадные туры проведены по всем представленным предметам, в том числе по экономике, праву, экологии, информационной безопасности, робототехнике.</w:t>
      </w:r>
    </w:p>
    <w:p w:rsidR="002C20EA" w:rsidRPr="00A4111C" w:rsidRDefault="002C20EA" w:rsidP="002C20EA">
      <w:pPr>
        <w:ind w:firstLine="567"/>
        <w:rPr>
          <w:sz w:val="24"/>
          <w:szCs w:val="24"/>
        </w:rPr>
      </w:pPr>
      <w:r w:rsidRPr="00A4111C">
        <w:rPr>
          <w:sz w:val="24"/>
          <w:szCs w:val="24"/>
        </w:rPr>
        <w:lastRenderedPageBreak/>
        <w:t>7 учащихся района приглашены на региональный этап олимпиады по предметам - физика, робототехника, право, литература, обществознание и экология.</w:t>
      </w:r>
    </w:p>
    <w:p w:rsidR="002C20EA" w:rsidRPr="00A4111C" w:rsidRDefault="002C20EA" w:rsidP="002C20EA">
      <w:pPr>
        <w:pStyle w:val="a7"/>
        <w:shd w:val="clear" w:color="auto" w:fill="FFFFFF"/>
        <w:spacing w:before="0" w:beforeAutospacing="0" w:after="0" w:afterAutospacing="0"/>
        <w:ind w:firstLine="567"/>
        <w:jc w:val="both"/>
      </w:pPr>
      <w:r w:rsidRPr="00A4111C">
        <w:t>Ежегодно школьники Рубцовского района принимают участие во Всероссийском конкурсе сочинений (ВКС), становясь  лауреатами на уровне края. Так, в 2023 году, Вышутина Вера, ученица 11класса МБОУ «Новороссийская СОШ», (руководитель Пахорукова Т.Е.) стала призером краевого этапа конкурса.</w:t>
      </w:r>
    </w:p>
    <w:p w:rsidR="002C20EA" w:rsidRPr="00A4111C" w:rsidRDefault="002C20EA" w:rsidP="002C20EA">
      <w:pPr>
        <w:pStyle w:val="a7"/>
        <w:shd w:val="clear" w:color="auto" w:fill="FFFFFF"/>
        <w:spacing w:before="0" w:beforeAutospacing="0" w:after="0" w:afterAutospacing="0"/>
        <w:ind w:firstLine="567"/>
        <w:jc w:val="both"/>
      </w:pPr>
      <w:r w:rsidRPr="00A4111C">
        <w:t>В декабре 2023г. в г. Барнаул состоялся первый региональный Чемпионат по функциональной грамотности в Алтайском крае. Сборная команда школьников Рубцовского района  приняла в нем участие, заняв из  62 присутствовавших команд 26 место.</w:t>
      </w:r>
    </w:p>
    <w:p w:rsidR="002C20EA" w:rsidRPr="00A4111C" w:rsidRDefault="002C20EA" w:rsidP="002C20EA">
      <w:pPr>
        <w:ind w:firstLine="567"/>
        <w:rPr>
          <w:color w:val="000000" w:themeColor="text1"/>
          <w:sz w:val="24"/>
          <w:szCs w:val="24"/>
        </w:rPr>
      </w:pPr>
      <w:r w:rsidRPr="00A4111C">
        <w:rPr>
          <w:sz w:val="24"/>
          <w:szCs w:val="24"/>
        </w:rPr>
        <w:t xml:space="preserve">В целях стимулирования развития и поддержки способных детей 46 учащимся, это более чем в 2 раза превышает количество стипендиатов в 2022 году. </w:t>
      </w:r>
      <w:r w:rsidRPr="00A4111C">
        <w:rPr>
          <w:color w:val="000000" w:themeColor="text1"/>
          <w:sz w:val="24"/>
          <w:szCs w:val="24"/>
        </w:rPr>
        <w:t>Четверо учащихся (МБОУ «Новороссийской СОШ»)  получили премию Губернатора Алтайского края.</w:t>
      </w:r>
    </w:p>
    <w:p w:rsidR="002C20EA" w:rsidRPr="00A4111C" w:rsidRDefault="002C20EA" w:rsidP="002C20EA">
      <w:pPr>
        <w:ind w:firstLine="567"/>
        <w:rPr>
          <w:sz w:val="24"/>
          <w:szCs w:val="24"/>
        </w:rPr>
      </w:pPr>
      <w:r w:rsidRPr="00A4111C">
        <w:rPr>
          <w:sz w:val="24"/>
          <w:szCs w:val="24"/>
        </w:rPr>
        <w:t>Общий охват питанием в районе составляет 96%. Горячие завтраки получают 1815 учащихся, горячие обеды - 260 учащихся, двухразовое питание предоставляется 190 учащимся.</w:t>
      </w:r>
    </w:p>
    <w:p w:rsidR="002C20EA" w:rsidRPr="00A4111C" w:rsidRDefault="002C20EA" w:rsidP="002C20EA">
      <w:pPr>
        <w:ind w:firstLine="567"/>
        <w:rPr>
          <w:sz w:val="24"/>
          <w:szCs w:val="24"/>
        </w:rPr>
      </w:pPr>
      <w:r w:rsidRPr="00A4111C">
        <w:rPr>
          <w:sz w:val="24"/>
          <w:szCs w:val="24"/>
        </w:rPr>
        <w:t>В районе действуют следующие модели организации питания:</w:t>
      </w:r>
    </w:p>
    <w:p w:rsidR="002C20EA" w:rsidRPr="00A4111C" w:rsidRDefault="002C20EA" w:rsidP="002C20EA">
      <w:pPr>
        <w:ind w:firstLine="567"/>
        <w:rPr>
          <w:sz w:val="24"/>
          <w:szCs w:val="24"/>
        </w:rPr>
      </w:pPr>
      <w:r w:rsidRPr="00A4111C">
        <w:rPr>
          <w:sz w:val="24"/>
          <w:szCs w:val="24"/>
        </w:rPr>
        <w:t>Первая - приготовление блюд для школьников осуществляется непосредственно на базе собственных столовых;</w:t>
      </w:r>
    </w:p>
    <w:p w:rsidR="002C20EA" w:rsidRPr="00A4111C" w:rsidRDefault="002C20EA" w:rsidP="002C20EA">
      <w:pPr>
        <w:ind w:firstLine="567"/>
        <w:rPr>
          <w:sz w:val="24"/>
          <w:szCs w:val="24"/>
        </w:rPr>
      </w:pPr>
      <w:r w:rsidRPr="00A4111C">
        <w:rPr>
          <w:sz w:val="24"/>
          <w:szCs w:val="24"/>
        </w:rPr>
        <w:t>Вторая -  столовые работают в системе школьно-базовых (столовые МБОУ «Зеленодубравинская СОШ" и МБОУ "Веселоярская СОШ"), которые  обеспечивают питание учащихся МБОУ «Новоалександровская СОШ» и филиал «Колосовская ООШ» МБОУ «Новоалександровская СОШ».</w:t>
      </w:r>
    </w:p>
    <w:p w:rsidR="002C20EA" w:rsidRPr="00A4111C" w:rsidRDefault="002C20EA" w:rsidP="002C20EA">
      <w:pPr>
        <w:ind w:firstLine="567"/>
        <w:rPr>
          <w:sz w:val="24"/>
          <w:szCs w:val="24"/>
        </w:rPr>
      </w:pPr>
      <w:r w:rsidRPr="00A4111C">
        <w:rPr>
          <w:sz w:val="24"/>
          <w:szCs w:val="24"/>
        </w:rPr>
        <w:t>Третья – ИП Косухин обеспечивает питание учащихся МБОУ «Куйбышевская СОШ» и филиал «Пушкинская ООШ» МБОУ «Куйбышевская СОШ».</w:t>
      </w:r>
    </w:p>
    <w:p w:rsidR="002C20EA" w:rsidRPr="00A4111C" w:rsidRDefault="002C20EA" w:rsidP="002C20EA">
      <w:pPr>
        <w:ind w:firstLine="567"/>
        <w:rPr>
          <w:sz w:val="24"/>
          <w:szCs w:val="24"/>
        </w:rPr>
      </w:pPr>
      <w:r w:rsidRPr="00A4111C">
        <w:rPr>
          <w:sz w:val="24"/>
          <w:szCs w:val="24"/>
        </w:rPr>
        <w:t xml:space="preserve">Имеются также арендованные помещения столовых (МБОУ «Самарская СОШ», филиал «Саратовская СОШ» МБОУ «Рубцовская районная СОШ№1», филиал «Вишневская ООШ» МБОУ «Новониколаевская СОШ», филиал «Большешелковниковская СОШ» МБОУ «Ракитовская СОШ») и совмещенные с детскими садами (МБОУ" Половинкинская СОШ" МБОУ «Зеленодубравинская СОШ» и МБОУ "Ракитовская СОШ"). </w:t>
      </w:r>
    </w:p>
    <w:p w:rsidR="002C20EA" w:rsidRPr="00A4111C" w:rsidRDefault="002C20EA" w:rsidP="002C20EA">
      <w:pPr>
        <w:ind w:firstLine="567"/>
        <w:rPr>
          <w:sz w:val="24"/>
          <w:szCs w:val="24"/>
        </w:rPr>
      </w:pPr>
      <w:r w:rsidRPr="00A4111C">
        <w:rPr>
          <w:sz w:val="24"/>
          <w:szCs w:val="24"/>
        </w:rPr>
        <w:t>Во всех общеобразовательных учреждениях района с 1 сентября 2023 года организовано бесплатное горячее питание для обучающихся 1-4 классов.</w:t>
      </w:r>
    </w:p>
    <w:p w:rsidR="002C20EA" w:rsidRPr="00A4111C" w:rsidRDefault="002C20EA" w:rsidP="002C20EA">
      <w:pPr>
        <w:ind w:firstLine="567"/>
        <w:rPr>
          <w:sz w:val="24"/>
          <w:szCs w:val="24"/>
        </w:rPr>
      </w:pPr>
      <w:r w:rsidRPr="00A4111C">
        <w:rPr>
          <w:sz w:val="24"/>
          <w:szCs w:val="24"/>
        </w:rPr>
        <w:t xml:space="preserve">Финансирование осуществляется за счет предоставления субсидий из федерального бюджета. Стоимость одноразового горячего питания учащихся в день составляло 70,78 руб. </w:t>
      </w:r>
    </w:p>
    <w:p w:rsidR="002C20EA" w:rsidRPr="00A4111C" w:rsidRDefault="002C20EA" w:rsidP="002C20EA">
      <w:pPr>
        <w:ind w:firstLine="567"/>
        <w:rPr>
          <w:sz w:val="24"/>
          <w:szCs w:val="24"/>
        </w:rPr>
      </w:pPr>
      <w:r w:rsidRPr="00A4111C">
        <w:rPr>
          <w:sz w:val="24"/>
          <w:szCs w:val="24"/>
        </w:rPr>
        <w:t>Для укрепления материально-технической базы пищеблоков из Министерства образования и науки Алтайского края  получено оборудование в школьные столовые  на общую сумму 2452 тысяч рублей. За счет местного бюджета идет обновление кухонной и столовой посуды, столовой мебели в залы для приема пищи.</w:t>
      </w:r>
    </w:p>
    <w:p w:rsidR="002C20EA" w:rsidRPr="00A4111C" w:rsidRDefault="002C20EA" w:rsidP="002C20EA">
      <w:pPr>
        <w:ind w:firstLine="567"/>
        <w:rPr>
          <w:sz w:val="24"/>
          <w:szCs w:val="24"/>
        </w:rPr>
      </w:pPr>
      <w:r w:rsidRPr="00A4111C">
        <w:rPr>
          <w:sz w:val="24"/>
          <w:szCs w:val="24"/>
        </w:rPr>
        <w:t xml:space="preserve">160 учащимся с ограниченными возможностями здоровья предоставляется двухразовое питание. Стоимость питания - 90 руб. Средства предоставляются за счет краевого бюджета. Дети с ограниченными возможностями здоровья, обучающиеся на дому, обеспечиваются сухпайками – 20 учащихся. </w:t>
      </w:r>
    </w:p>
    <w:p w:rsidR="002C20EA" w:rsidRPr="00A4111C" w:rsidRDefault="002C20EA" w:rsidP="002C20EA">
      <w:pPr>
        <w:ind w:firstLine="567"/>
        <w:rPr>
          <w:sz w:val="24"/>
          <w:szCs w:val="24"/>
        </w:rPr>
      </w:pPr>
      <w:r w:rsidRPr="00A4111C">
        <w:rPr>
          <w:sz w:val="24"/>
          <w:szCs w:val="24"/>
        </w:rPr>
        <w:t>За счет средств местного бюджета питанием обеспечиваются 47 учащихся из многодетных малообеспеченных семей, у которых 3 и более ребенка посещают образовательное учреждение и 14 учащихся, чьи родители (законные представители) являются участниками СВО (раненные или погибшие). Стоимость питания – 70,78руб.</w:t>
      </w:r>
    </w:p>
    <w:p w:rsidR="002C20EA" w:rsidRPr="00A4111C" w:rsidRDefault="002C20EA" w:rsidP="002C20EA">
      <w:pPr>
        <w:ind w:firstLine="567"/>
        <w:rPr>
          <w:sz w:val="24"/>
          <w:szCs w:val="24"/>
        </w:rPr>
      </w:pPr>
      <w:r w:rsidRPr="00A4111C">
        <w:rPr>
          <w:sz w:val="24"/>
          <w:szCs w:val="24"/>
        </w:rPr>
        <w:t>Всего в 2023 году на организацию питания данной категории детей из средств местного бюджета было направлено 883548,70 рублей.</w:t>
      </w:r>
    </w:p>
    <w:p w:rsidR="002C20EA" w:rsidRPr="00A4111C" w:rsidRDefault="002C20EA" w:rsidP="002C20EA">
      <w:pPr>
        <w:ind w:firstLine="567"/>
        <w:rPr>
          <w:sz w:val="24"/>
          <w:szCs w:val="24"/>
        </w:rPr>
      </w:pPr>
      <w:r w:rsidRPr="00A4111C">
        <w:rPr>
          <w:sz w:val="24"/>
          <w:szCs w:val="24"/>
        </w:rPr>
        <w:t xml:space="preserve">Проанализировав потребность школ в новом технологическом оборудовании на 2024 год можно отметить, что имеется необходимость в замене холодильников, </w:t>
      </w:r>
      <w:r w:rsidRPr="00A4111C">
        <w:rPr>
          <w:sz w:val="24"/>
          <w:szCs w:val="24"/>
        </w:rPr>
        <w:lastRenderedPageBreak/>
        <w:t>пароконвектомата</w:t>
      </w:r>
      <w:bookmarkStart w:id="0" w:name="_GoBack"/>
      <w:bookmarkEnd w:id="0"/>
      <w:r w:rsidRPr="00A4111C">
        <w:rPr>
          <w:sz w:val="24"/>
          <w:szCs w:val="24"/>
        </w:rPr>
        <w:t>, мясорубок. В большинстве школ необходимо заменить посуду, мебель, водонагреватели.</w:t>
      </w:r>
    </w:p>
    <w:p w:rsidR="002C20EA" w:rsidRPr="00A4111C" w:rsidRDefault="002C20EA" w:rsidP="002C20EA">
      <w:pPr>
        <w:ind w:firstLine="567"/>
        <w:rPr>
          <w:sz w:val="24"/>
          <w:szCs w:val="24"/>
        </w:rPr>
      </w:pPr>
      <w:r w:rsidRPr="00A4111C">
        <w:rPr>
          <w:sz w:val="24"/>
          <w:szCs w:val="24"/>
        </w:rPr>
        <w:t xml:space="preserve">С целью популяризации идеи здорового образа жизни и привлечения внимания педагогической и родительской общественности к вопросам здорового питания детей во всех общеобразовательных учреждениях района реализуется федеральная программа "Разговор о правильном питании". </w:t>
      </w:r>
    </w:p>
    <w:p w:rsidR="002C20EA" w:rsidRPr="00A4111C" w:rsidRDefault="002C20EA" w:rsidP="002C20EA">
      <w:pPr>
        <w:pStyle w:val="a5"/>
        <w:ind w:firstLine="567"/>
        <w:jc w:val="both"/>
        <w:rPr>
          <w:rFonts w:ascii="Times New Roman" w:hAnsi="Times New Roman"/>
          <w:sz w:val="24"/>
          <w:szCs w:val="24"/>
        </w:rPr>
      </w:pPr>
      <w:r w:rsidRPr="00A4111C">
        <w:rPr>
          <w:rFonts w:ascii="Times New Roman" w:hAnsi="Times New Roman"/>
          <w:sz w:val="24"/>
          <w:szCs w:val="24"/>
        </w:rPr>
        <w:t>Во всех  общеобразовательных организациях созданы необходимые условия для качественной  организации образовательной деятельности. Все  обучающиеся, кроме МБОУ «Веселоярская СОШ», занимаются в одну смену.</w:t>
      </w:r>
    </w:p>
    <w:p w:rsidR="002C20EA" w:rsidRPr="00A4111C" w:rsidRDefault="002C20EA" w:rsidP="002C20EA">
      <w:pPr>
        <w:pStyle w:val="a5"/>
        <w:ind w:firstLine="567"/>
        <w:jc w:val="both"/>
        <w:rPr>
          <w:rFonts w:ascii="Times New Roman" w:hAnsi="Times New Roman"/>
          <w:sz w:val="24"/>
          <w:szCs w:val="24"/>
        </w:rPr>
      </w:pPr>
      <w:r w:rsidRPr="00A4111C">
        <w:rPr>
          <w:rFonts w:ascii="Times New Roman" w:hAnsi="Times New Roman"/>
          <w:sz w:val="24"/>
          <w:szCs w:val="24"/>
        </w:rPr>
        <w:t xml:space="preserve">В течение 2023 года была проведена  большая работа по созданию современных и безопасных условий для образовательной деятельности в учреждениях образования. </w:t>
      </w:r>
    </w:p>
    <w:p w:rsidR="002C20EA" w:rsidRPr="00A4111C" w:rsidRDefault="002C20EA" w:rsidP="002C20EA">
      <w:pPr>
        <w:ind w:firstLine="567"/>
        <w:rPr>
          <w:color w:val="000000" w:themeColor="text1"/>
          <w:sz w:val="24"/>
          <w:szCs w:val="24"/>
        </w:rPr>
      </w:pPr>
      <w:r w:rsidRPr="00A4111C">
        <w:rPr>
          <w:color w:val="000000" w:themeColor="text1"/>
          <w:sz w:val="24"/>
          <w:szCs w:val="24"/>
        </w:rPr>
        <w:t>За счет средств местного бюджета были проведены ремонтные работы: закончен капитальный ремонт спортивного зала МБОУ «Безрукавская СОШ» - 3 507 228,93 рублей.</w:t>
      </w:r>
    </w:p>
    <w:p w:rsidR="002C20EA" w:rsidRPr="00A4111C" w:rsidRDefault="002C20EA" w:rsidP="002C20EA">
      <w:pPr>
        <w:ind w:firstLine="567"/>
        <w:rPr>
          <w:sz w:val="24"/>
          <w:szCs w:val="24"/>
        </w:rPr>
      </w:pPr>
      <w:r w:rsidRPr="00A4111C">
        <w:rPr>
          <w:sz w:val="24"/>
          <w:szCs w:val="24"/>
        </w:rPr>
        <w:t xml:space="preserve">К началу учебного года во всех образовательных организациях были проведены ремонтные работы. На содержание и ремонт имущества муниципальных учреждений выделено 19587641,36 рублей.              </w:t>
      </w:r>
    </w:p>
    <w:p w:rsidR="002C20EA" w:rsidRPr="00A4111C" w:rsidRDefault="002C20EA" w:rsidP="002C20EA">
      <w:pPr>
        <w:ind w:firstLine="567"/>
        <w:rPr>
          <w:sz w:val="24"/>
          <w:szCs w:val="24"/>
        </w:rPr>
      </w:pPr>
      <w:r w:rsidRPr="00A4111C">
        <w:rPr>
          <w:color w:val="000000" w:themeColor="text1"/>
          <w:sz w:val="24"/>
          <w:szCs w:val="24"/>
        </w:rPr>
        <w:t>Текущие ремонты и ремонты</w:t>
      </w:r>
      <w:r w:rsidRPr="00A4111C">
        <w:rPr>
          <w:sz w:val="24"/>
          <w:szCs w:val="24"/>
        </w:rPr>
        <w:t xml:space="preserve"> по предписаниям были проведены в:</w:t>
      </w:r>
    </w:p>
    <w:p w:rsidR="002C20EA" w:rsidRPr="00A4111C" w:rsidRDefault="002C20EA" w:rsidP="002C20EA">
      <w:pPr>
        <w:ind w:firstLine="567"/>
        <w:rPr>
          <w:sz w:val="24"/>
          <w:szCs w:val="24"/>
        </w:rPr>
      </w:pPr>
      <w:r w:rsidRPr="00A4111C">
        <w:rPr>
          <w:sz w:val="24"/>
          <w:szCs w:val="24"/>
        </w:rPr>
        <w:t>МБОУ «Бобковская СОШ» - 599 990,00 рублей замена окон, 105 615,00 рублей огнезащитная обработка, 169 080,00 рублей устройство натяжного потолка в библиотеке, 69 669,00 рублей ремонт электропроводки, 80 929,96 рублей ремонт канализации;</w:t>
      </w:r>
    </w:p>
    <w:p w:rsidR="002C20EA" w:rsidRPr="00A4111C" w:rsidRDefault="002C20EA" w:rsidP="002C20EA">
      <w:pPr>
        <w:ind w:firstLine="567"/>
        <w:rPr>
          <w:sz w:val="24"/>
          <w:szCs w:val="24"/>
        </w:rPr>
      </w:pPr>
      <w:r w:rsidRPr="00A4111C">
        <w:rPr>
          <w:sz w:val="24"/>
          <w:szCs w:val="24"/>
        </w:rPr>
        <w:t>МБОУ «Куйбышевская СОШ»  - 500 237,46 рублей ремонт кровли, 358 344,47 рублей ремонт системы оповещения управления эвакуацией людей, 175 300,00 рублей замена дверей, 23 400,00 рублей огнезащитная обработка;</w:t>
      </w:r>
    </w:p>
    <w:p w:rsidR="002C20EA" w:rsidRPr="00A4111C" w:rsidRDefault="002C20EA" w:rsidP="002C20EA">
      <w:pPr>
        <w:ind w:firstLine="567"/>
        <w:rPr>
          <w:sz w:val="24"/>
          <w:szCs w:val="24"/>
        </w:rPr>
      </w:pPr>
      <w:r w:rsidRPr="00A4111C">
        <w:rPr>
          <w:sz w:val="24"/>
          <w:szCs w:val="24"/>
        </w:rPr>
        <w:t>МБОУ «Зеленодубравинская СОШ» - 2 788 769,19 рублей ремонт здания мастерских,  57 365,00 рублей огнезащитная обработка, 270  920,00 рублей мебель,</w:t>
      </w:r>
      <w:r w:rsidRPr="00A4111C">
        <w:rPr>
          <w:b/>
          <w:sz w:val="24"/>
          <w:szCs w:val="24"/>
        </w:rPr>
        <w:t xml:space="preserve"> </w:t>
      </w:r>
      <w:r w:rsidRPr="00A4111C">
        <w:rPr>
          <w:sz w:val="24"/>
          <w:szCs w:val="24"/>
        </w:rPr>
        <w:t>посуда, вешалки, шторы в столовую;</w:t>
      </w:r>
    </w:p>
    <w:p w:rsidR="002C20EA" w:rsidRPr="00A4111C" w:rsidRDefault="002C20EA" w:rsidP="002C20EA">
      <w:pPr>
        <w:ind w:firstLine="567"/>
        <w:rPr>
          <w:b/>
          <w:sz w:val="24"/>
          <w:szCs w:val="24"/>
        </w:rPr>
      </w:pPr>
      <w:r w:rsidRPr="00A4111C">
        <w:rPr>
          <w:sz w:val="24"/>
          <w:szCs w:val="24"/>
        </w:rPr>
        <w:t>МБОУ «Новоалекандровкая СОШ» - 596 869,00 рублей замена окон, 163 924,24 рублей ремонт отопления;</w:t>
      </w:r>
    </w:p>
    <w:p w:rsidR="002C20EA" w:rsidRPr="00A4111C" w:rsidRDefault="002C20EA" w:rsidP="002C20EA">
      <w:pPr>
        <w:ind w:firstLine="567"/>
        <w:rPr>
          <w:sz w:val="24"/>
          <w:szCs w:val="24"/>
        </w:rPr>
      </w:pPr>
      <w:r w:rsidRPr="00A4111C">
        <w:rPr>
          <w:sz w:val="24"/>
          <w:szCs w:val="24"/>
        </w:rPr>
        <w:t>МБОУ «Новониколаевская СОШ» -  200 000,00 рублей монтаж светильников, 55 485,00 рублей огнезащитная обработка, 43 354,93 рублей ремонт водопровода;</w:t>
      </w:r>
    </w:p>
    <w:p w:rsidR="002C20EA" w:rsidRPr="00A4111C" w:rsidRDefault="002C20EA" w:rsidP="002C20EA">
      <w:pPr>
        <w:ind w:firstLine="567"/>
        <w:rPr>
          <w:sz w:val="24"/>
          <w:szCs w:val="24"/>
        </w:rPr>
      </w:pPr>
      <w:r w:rsidRPr="00A4111C">
        <w:rPr>
          <w:sz w:val="24"/>
          <w:szCs w:val="24"/>
        </w:rPr>
        <w:t>МБОУ «Половинкинская СОШ» - 419 881,78 рублей ремонт пожарной сигнализации, 41 907,60 рублей огнезащитная обработка, 462 482,00 рублей подготовка, проверка проектно-сметной документации;</w:t>
      </w:r>
    </w:p>
    <w:p w:rsidR="002C20EA" w:rsidRPr="00A4111C" w:rsidRDefault="002C20EA" w:rsidP="002C20EA">
      <w:pPr>
        <w:ind w:firstLine="567"/>
        <w:rPr>
          <w:sz w:val="24"/>
          <w:szCs w:val="24"/>
        </w:rPr>
      </w:pPr>
      <w:r w:rsidRPr="00A4111C">
        <w:rPr>
          <w:sz w:val="24"/>
          <w:szCs w:val="24"/>
        </w:rPr>
        <w:t>МБОУ «Ракитовская СОШ» - 1 002 870,01 рублей ремонт пожарной сигнализации, 1 244 171,39 рублей текущий ремонт в структурном подразделении Ракитовский детский сад, 202 145,00 рублей ремонт автобуса, 324 400,00 рублей замена окон, 71 390,00 рублей ремонт отопительной системы;</w:t>
      </w:r>
    </w:p>
    <w:p w:rsidR="002C20EA" w:rsidRPr="00A4111C" w:rsidRDefault="002C20EA" w:rsidP="002C20EA">
      <w:pPr>
        <w:ind w:firstLine="567"/>
        <w:rPr>
          <w:sz w:val="24"/>
          <w:szCs w:val="24"/>
        </w:rPr>
      </w:pPr>
      <w:r w:rsidRPr="00A4111C">
        <w:rPr>
          <w:sz w:val="24"/>
          <w:szCs w:val="24"/>
        </w:rPr>
        <w:t xml:space="preserve"> МБОУ «Рубцовская районная СОШ №1» -  442 936,16 рублей ремонт системы отопления, 171 643,00 рублей ремонт электропроводки, 158 380,00 приобретение мебели в кабинет химии;</w:t>
      </w:r>
    </w:p>
    <w:p w:rsidR="002C20EA" w:rsidRPr="00A4111C" w:rsidRDefault="002C20EA" w:rsidP="002C20EA">
      <w:pPr>
        <w:ind w:firstLine="567"/>
        <w:rPr>
          <w:sz w:val="24"/>
          <w:szCs w:val="24"/>
        </w:rPr>
      </w:pPr>
      <w:r w:rsidRPr="00A4111C">
        <w:rPr>
          <w:sz w:val="24"/>
          <w:szCs w:val="24"/>
        </w:rPr>
        <w:t>МБОУ «Самарская СОШ» - 173 589,09  рублей ремонты водопровода, отопления, канализации, 46 000,00 рублей ремонт ограждения;</w:t>
      </w:r>
    </w:p>
    <w:p w:rsidR="002C20EA" w:rsidRPr="00A4111C" w:rsidRDefault="002C20EA" w:rsidP="002C20EA">
      <w:pPr>
        <w:ind w:firstLine="567"/>
        <w:rPr>
          <w:sz w:val="24"/>
          <w:szCs w:val="24"/>
        </w:rPr>
      </w:pPr>
      <w:r w:rsidRPr="00A4111C">
        <w:rPr>
          <w:sz w:val="24"/>
          <w:szCs w:val="24"/>
        </w:rPr>
        <w:t xml:space="preserve">МБОУ «Безрукавская СОШ» - 20 000,00 рублей, пропитка чердака мастерских, 317 600,00 рублей ремонт автотранспорта;  </w:t>
      </w:r>
    </w:p>
    <w:p w:rsidR="002C20EA" w:rsidRPr="00A4111C" w:rsidRDefault="002C20EA" w:rsidP="002C20EA">
      <w:pPr>
        <w:ind w:firstLine="567"/>
        <w:rPr>
          <w:sz w:val="24"/>
          <w:szCs w:val="24"/>
        </w:rPr>
      </w:pPr>
      <w:r w:rsidRPr="00A4111C">
        <w:rPr>
          <w:sz w:val="24"/>
          <w:szCs w:val="24"/>
        </w:rPr>
        <w:t>МБОУ «Веселоярская  СОШ» -  452 600,00 рублей ремонты помещений и автобуса, 280 400,00 рублей приобретение мебели, 44 000,00 рублей посуда;</w:t>
      </w:r>
    </w:p>
    <w:p w:rsidR="002C20EA" w:rsidRPr="00A4111C" w:rsidRDefault="002C20EA" w:rsidP="002C20EA">
      <w:pPr>
        <w:ind w:firstLine="567"/>
        <w:rPr>
          <w:sz w:val="24"/>
          <w:szCs w:val="24"/>
        </w:rPr>
      </w:pPr>
      <w:r w:rsidRPr="00A4111C">
        <w:rPr>
          <w:sz w:val="24"/>
          <w:szCs w:val="24"/>
        </w:rPr>
        <w:t>МБОУ «Новороссийская СОШ» - 115 000,00 рублей голосовое оповещение эвакуации людей, 476 800,00 ремонт автобусов, замена колес.</w:t>
      </w:r>
    </w:p>
    <w:p w:rsidR="002C20EA" w:rsidRPr="00A4111C" w:rsidRDefault="002C20EA" w:rsidP="002C20EA">
      <w:pPr>
        <w:ind w:firstLine="567"/>
        <w:rPr>
          <w:sz w:val="24"/>
          <w:szCs w:val="24"/>
        </w:rPr>
      </w:pPr>
      <w:r w:rsidRPr="00A4111C">
        <w:rPr>
          <w:sz w:val="24"/>
          <w:szCs w:val="24"/>
        </w:rPr>
        <w:t>Комитет по образованию осуществляет функцию органа опеки и попечительства, охраны прав детства. Приемных семей в районе  12, в них воспитывается 34 ребенка. Опекунских семей 26, в них 29 детей.  Замещающих семей, где воспитываются дети по заявлению родителей 4, в них 5 детей.</w:t>
      </w:r>
    </w:p>
    <w:p w:rsidR="002C20EA" w:rsidRPr="00A4111C" w:rsidRDefault="002C20EA" w:rsidP="002C20EA">
      <w:pPr>
        <w:ind w:firstLine="567"/>
        <w:rPr>
          <w:sz w:val="24"/>
          <w:szCs w:val="24"/>
        </w:rPr>
      </w:pPr>
      <w:r w:rsidRPr="00A4111C">
        <w:rPr>
          <w:sz w:val="24"/>
          <w:szCs w:val="24"/>
        </w:rPr>
        <w:lastRenderedPageBreak/>
        <w:t>В 2023 году был усыновлен 1 ребенок. На учете усыновленных семей 8, в них 8 детей.</w:t>
      </w:r>
    </w:p>
    <w:p w:rsidR="002C20EA" w:rsidRPr="00A4111C" w:rsidRDefault="002C20EA" w:rsidP="002C20EA">
      <w:pPr>
        <w:ind w:firstLine="567"/>
        <w:rPr>
          <w:sz w:val="24"/>
          <w:szCs w:val="24"/>
        </w:rPr>
      </w:pPr>
      <w:r w:rsidRPr="00A4111C">
        <w:rPr>
          <w:sz w:val="24"/>
          <w:szCs w:val="24"/>
        </w:rPr>
        <w:t>В 2023 году выявлено 7 детей-сирот и детей, оставшихся без попечения родителей, из них 5 переданы в замещающие семьи, 2 помещены в «Волчихинский центр помощи детям, оставшимся без попечения родителей».</w:t>
      </w:r>
    </w:p>
    <w:p w:rsidR="002C20EA" w:rsidRPr="00A4111C" w:rsidRDefault="002C20EA" w:rsidP="002C20EA">
      <w:pPr>
        <w:ind w:firstLine="567"/>
        <w:rPr>
          <w:sz w:val="24"/>
          <w:szCs w:val="24"/>
        </w:rPr>
      </w:pPr>
      <w:r w:rsidRPr="00A4111C">
        <w:rPr>
          <w:sz w:val="24"/>
          <w:szCs w:val="24"/>
        </w:rPr>
        <w:t>Возвращено из замещающих семей 6 детей, по заявлению опекунов. 1 передан в семью родственников, 5 в Куйбышевский центр.</w:t>
      </w:r>
    </w:p>
    <w:p w:rsidR="002C20EA" w:rsidRPr="00A4111C" w:rsidRDefault="002C20EA" w:rsidP="002C20EA">
      <w:pPr>
        <w:ind w:firstLine="567"/>
        <w:rPr>
          <w:sz w:val="24"/>
          <w:szCs w:val="24"/>
        </w:rPr>
      </w:pPr>
      <w:r w:rsidRPr="00A4111C">
        <w:rPr>
          <w:sz w:val="24"/>
          <w:szCs w:val="24"/>
        </w:rPr>
        <w:t xml:space="preserve">В </w:t>
      </w:r>
      <w:r w:rsidRPr="00A4111C">
        <w:rPr>
          <w:color w:val="000000" w:themeColor="text1"/>
          <w:sz w:val="24"/>
          <w:szCs w:val="24"/>
        </w:rPr>
        <w:t>КГБУ «Куйбышевском центре помощи детям, оставшимся без попечения родителей» воспитывалось 44 ребенка. Из них 27 находились непосредственно в Куйбышевском Центре, 17 в Егорьевском интернате.</w:t>
      </w:r>
    </w:p>
    <w:p w:rsidR="002C20EA" w:rsidRPr="00A4111C" w:rsidRDefault="002C20EA" w:rsidP="002C20EA">
      <w:pPr>
        <w:ind w:firstLine="567"/>
        <w:rPr>
          <w:sz w:val="24"/>
          <w:szCs w:val="24"/>
        </w:rPr>
      </w:pPr>
      <w:r w:rsidRPr="00A4111C">
        <w:rPr>
          <w:sz w:val="24"/>
          <w:szCs w:val="24"/>
        </w:rPr>
        <w:t>Ограничены в родительских правах 3 родителей, в них 5 детей (из которых 3 ребенка определены в замещающие семьи, 2 помещены в Центр).</w:t>
      </w:r>
    </w:p>
    <w:p w:rsidR="002C20EA" w:rsidRPr="00A4111C" w:rsidRDefault="002C20EA" w:rsidP="002C20EA">
      <w:pPr>
        <w:ind w:firstLine="567"/>
        <w:rPr>
          <w:sz w:val="24"/>
          <w:szCs w:val="24"/>
        </w:rPr>
      </w:pPr>
      <w:r w:rsidRPr="00A4111C">
        <w:rPr>
          <w:sz w:val="24"/>
          <w:szCs w:val="24"/>
        </w:rPr>
        <w:t>Лишены родительских прав 2 родителей, в отношении 3 детей (из них 2 в Центре, 1 в семье)</w:t>
      </w:r>
    </w:p>
    <w:p w:rsidR="002C20EA" w:rsidRPr="00A4111C" w:rsidRDefault="002C20EA" w:rsidP="002C20EA">
      <w:pPr>
        <w:ind w:firstLine="567"/>
        <w:rPr>
          <w:sz w:val="24"/>
          <w:szCs w:val="24"/>
        </w:rPr>
      </w:pPr>
      <w:r w:rsidRPr="00A4111C">
        <w:rPr>
          <w:sz w:val="24"/>
          <w:szCs w:val="24"/>
        </w:rPr>
        <w:t>В 2023 году специалистами отдела опеки и попечительства посещено 84 судебных заседания.</w:t>
      </w:r>
    </w:p>
    <w:p w:rsidR="002C20EA" w:rsidRPr="00A4111C" w:rsidRDefault="002C20EA" w:rsidP="002C20EA">
      <w:pPr>
        <w:ind w:firstLine="567"/>
        <w:rPr>
          <w:sz w:val="24"/>
          <w:szCs w:val="24"/>
        </w:rPr>
      </w:pPr>
      <w:r w:rsidRPr="00A4111C">
        <w:rPr>
          <w:sz w:val="24"/>
          <w:szCs w:val="24"/>
        </w:rPr>
        <w:t xml:space="preserve">На основании Федерального закона от 29 декабря 2012 года №273-ФЗ «Об образовании в Российской Федерации» ст. 12.1 «Общие требования к организации воспитания обучающихся» во всех школах района обеспечено внедрение и реализация единых рабочих программ воспитания и единого календарного плана воспитательных мероприятий. Сформированы школьные штабы по реализации и координации воспитательной работы. Появились команды единомышленников. </w:t>
      </w:r>
    </w:p>
    <w:p w:rsidR="002C20EA" w:rsidRPr="00A4111C" w:rsidRDefault="002C20EA" w:rsidP="002C20EA">
      <w:pPr>
        <w:ind w:firstLine="567"/>
        <w:rPr>
          <w:sz w:val="24"/>
          <w:szCs w:val="24"/>
        </w:rPr>
      </w:pPr>
      <w:r w:rsidRPr="00A4111C">
        <w:rPr>
          <w:sz w:val="24"/>
          <w:szCs w:val="24"/>
        </w:rPr>
        <w:t xml:space="preserve">Каждая учебная неделя начинается с торжественной линейки, поднятия флага и исполнения гимна. Еженедельно по понедельникам реализуется цикл внеурочных занятий «Разговор о важном», центральными темами которого является патриотизм, гражданское воспитание, историческое просвещение, нравственность,  экология. </w:t>
      </w:r>
    </w:p>
    <w:p w:rsidR="002C20EA" w:rsidRPr="00A4111C" w:rsidRDefault="002C20EA" w:rsidP="002C20EA">
      <w:pPr>
        <w:ind w:firstLine="567"/>
        <w:rPr>
          <w:sz w:val="24"/>
          <w:szCs w:val="24"/>
        </w:rPr>
      </w:pPr>
      <w:r w:rsidRPr="00A4111C">
        <w:rPr>
          <w:sz w:val="24"/>
          <w:szCs w:val="24"/>
        </w:rPr>
        <w:t>С целью развития системы гражданского и патриотического воспитания учащихся, вовлечения в деятельность детских объединений в районе созданы первичные отделения «Движения Первых», отряды Юнармии и волонтерские отряды. Учащиеся принимают активное участие в проектах «Мы - граждане России», «Мы в движении», «Будущее за нами - тебе решать». Активист МБОУ «Бобковская СОШ» в 2023 году, за хорошую учебу и активное участие в общественной жизни школы,  был приглашен в Москву и посетил выставку ВДНХ.</w:t>
      </w:r>
    </w:p>
    <w:p w:rsidR="002C20EA" w:rsidRPr="00A4111C" w:rsidRDefault="002C20EA" w:rsidP="002C20EA">
      <w:pPr>
        <w:ind w:firstLine="567"/>
        <w:rPr>
          <w:sz w:val="24"/>
          <w:szCs w:val="24"/>
        </w:rPr>
      </w:pPr>
      <w:r w:rsidRPr="00A4111C">
        <w:rPr>
          <w:sz w:val="24"/>
          <w:szCs w:val="24"/>
        </w:rPr>
        <w:t xml:space="preserve">В 2023 году в МБОУ «Веселоярская СОШ» и МБОУ «Безрукавская СОШ» осуществляли свою деятельность советники директоров по воспитанию и взаимодействию с детскими общественными объединениями. Советники являются навигаторами программы развития социальной активности обучающихся начальных классов «Орлята России», в которой участвуют учащиеся не только вышеуказанных школ, но и ученики МБОУ «Куйбышевская СОШ» и МБОУ «Новониколаевская СОШ». 200 учащихся начальной школы, 14 педагогов  района вступили в ряды «Орлята России». </w:t>
      </w:r>
    </w:p>
    <w:p w:rsidR="002C20EA" w:rsidRPr="00A4111C" w:rsidRDefault="002C20EA" w:rsidP="002C20EA">
      <w:pPr>
        <w:ind w:firstLine="567"/>
        <w:rPr>
          <w:sz w:val="24"/>
          <w:szCs w:val="24"/>
        </w:rPr>
      </w:pPr>
      <w:r w:rsidRPr="00A4111C">
        <w:rPr>
          <w:sz w:val="24"/>
          <w:szCs w:val="24"/>
        </w:rPr>
        <w:t xml:space="preserve">С 1 сентября 2023 года началась реализация профориентационного минимума, который ввелся для обучающихся с 6-11 класс. Занятия «Россия- мои горизонты» внесены в расписание уроков, которые проводятся еженедельно, по четвергам. Занятия проводятся классными руководителями, педагогами-предметниками. </w:t>
      </w:r>
    </w:p>
    <w:p w:rsidR="002C20EA" w:rsidRPr="00A4111C" w:rsidRDefault="002C20EA" w:rsidP="002C20EA">
      <w:pPr>
        <w:ind w:firstLine="567"/>
        <w:rPr>
          <w:sz w:val="24"/>
          <w:szCs w:val="24"/>
        </w:rPr>
      </w:pPr>
      <w:r w:rsidRPr="00A4111C">
        <w:rPr>
          <w:sz w:val="24"/>
          <w:szCs w:val="24"/>
        </w:rPr>
        <w:t>МБОУ «Безрукавская СОШ», МБОУ «Новониколаевская СОШ», МБОУ «Новороссийская СОШ» и МБОУ «Половинкинская СОШ» участвуют в проекте «Билет в будущее», что является основным уровнем реализации профминимума.  Педагоги этих школ прошли соответствующее обучение. Для учащихся организованы занятия и профессиональные пробы.</w:t>
      </w:r>
    </w:p>
    <w:p w:rsidR="002C20EA" w:rsidRPr="00A4111C" w:rsidRDefault="002C20EA" w:rsidP="002C20EA">
      <w:pPr>
        <w:ind w:firstLine="567"/>
        <w:rPr>
          <w:sz w:val="24"/>
          <w:szCs w:val="24"/>
        </w:rPr>
      </w:pPr>
      <w:r w:rsidRPr="00A4111C">
        <w:rPr>
          <w:sz w:val="24"/>
          <w:szCs w:val="24"/>
        </w:rPr>
        <w:t xml:space="preserve">Профориентационные мероприятия организуются на базе КГБПОУ «Рубцовский аграрно-промышленный техникум для учащихся 8-9 классов «Будущее начинается здесь и </w:t>
      </w:r>
      <w:r w:rsidRPr="00A4111C">
        <w:rPr>
          <w:sz w:val="24"/>
          <w:szCs w:val="24"/>
        </w:rPr>
        <w:lastRenderedPageBreak/>
        <w:t>сейчас!», ярмарка профессий ежегодно проводится на базе АГУ и РИИ для учащихся 10-11 классов «Построй свое будущее».</w:t>
      </w:r>
    </w:p>
    <w:p w:rsidR="002C20EA" w:rsidRPr="00A4111C" w:rsidRDefault="002C20EA" w:rsidP="002C20EA">
      <w:pPr>
        <w:ind w:firstLine="567"/>
        <w:rPr>
          <w:sz w:val="24"/>
          <w:szCs w:val="24"/>
        </w:rPr>
      </w:pPr>
      <w:r w:rsidRPr="00A4111C">
        <w:rPr>
          <w:sz w:val="24"/>
          <w:szCs w:val="24"/>
        </w:rPr>
        <w:t>Впервые учащиеся МБОУ «Новониколаевская СОШ» и МБОУ «Ракитовская СОШ» приняли участие в профильных сменах «Инженерные каникулы» г.Барнаул.</w:t>
      </w:r>
    </w:p>
    <w:p w:rsidR="002C20EA" w:rsidRPr="00A4111C" w:rsidRDefault="002C20EA" w:rsidP="002C20EA">
      <w:pPr>
        <w:ind w:firstLine="567"/>
        <w:rPr>
          <w:sz w:val="24"/>
          <w:szCs w:val="24"/>
        </w:rPr>
      </w:pPr>
      <w:r w:rsidRPr="00A4111C">
        <w:rPr>
          <w:sz w:val="24"/>
          <w:szCs w:val="24"/>
        </w:rPr>
        <w:t>С 1 сентября 2023 года на базе МБОУ «Зеленодубравинская СОШ» открыт психолого-педагогический класс, куда зачислены учащиеся МБОУ «Безрукавской СОШ», МБОУ «Куйбышевской СОШ», МБОУ «Веселоярской СОШ». Всего 6 человек, желающих освоить профессию педагога. Занятия организованы на базе КГБПО «Рубцовский педагогический колледж».</w:t>
      </w:r>
    </w:p>
    <w:p w:rsidR="002C20EA" w:rsidRPr="00A4111C" w:rsidRDefault="002C20EA" w:rsidP="002C20EA">
      <w:pPr>
        <w:ind w:firstLine="567"/>
        <w:rPr>
          <w:sz w:val="24"/>
          <w:szCs w:val="24"/>
        </w:rPr>
      </w:pPr>
      <w:r w:rsidRPr="00A4111C">
        <w:rPr>
          <w:sz w:val="24"/>
          <w:szCs w:val="24"/>
        </w:rPr>
        <w:t xml:space="preserve">С целью исполнения Поручений Президента РФ в общеобразовательных учреждениях района созданы школьные спортивные клубы (100%), школьные театры (100%). Предстоит работа по созданию хоров и туристических клубов. </w:t>
      </w:r>
    </w:p>
    <w:p w:rsidR="002C20EA" w:rsidRPr="00A4111C" w:rsidRDefault="002C20EA" w:rsidP="002C20EA">
      <w:pPr>
        <w:ind w:firstLine="567"/>
        <w:rPr>
          <w:sz w:val="24"/>
          <w:szCs w:val="24"/>
        </w:rPr>
      </w:pPr>
      <w:r w:rsidRPr="00A4111C">
        <w:rPr>
          <w:sz w:val="24"/>
          <w:szCs w:val="24"/>
        </w:rPr>
        <w:t>Начата работа по созданию новых экспозиций в школьных музеях, посвященных участникам СВО и истории Донбасса. Дети участвуют в акциях «Письмо солдату», «Посылка солдату», изготавливают окопные свечи для участников СВО. Открываются мемориальные доски.</w:t>
      </w:r>
    </w:p>
    <w:p w:rsidR="002C20EA" w:rsidRPr="00A4111C" w:rsidRDefault="002C20EA" w:rsidP="002C20EA">
      <w:pPr>
        <w:ind w:firstLine="567"/>
        <w:rPr>
          <w:sz w:val="24"/>
          <w:szCs w:val="24"/>
        </w:rPr>
      </w:pPr>
      <w:r w:rsidRPr="00A4111C">
        <w:rPr>
          <w:sz w:val="24"/>
          <w:szCs w:val="24"/>
        </w:rPr>
        <w:t>В 2023 году в районе функционирует 9 центров образования естественно-научной направленности «Точка роста». Все центры оснащены современным оборудованием, обновлены помещения. Основной целью деятельности центров является совершенствование условий для повышения качества образования, расширение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К реализации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привлечены 17  педагогических работников  и   1252 обучающийся.</w:t>
      </w:r>
    </w:p>
    <w:p w:rsidR="002C20EA" w:rsidRPr="00A4111C" w:rsidRDefault="002C20EA" w:rsidP="002C20EA">
      <w:pPr>
        <w:ind w:firstLine="567"/>
        <w:rPr>
          <w:sz w:val="24"/>
          <w:szCs w:val="24"/>
        </w:rPr>
      </w:pPr>
      <w:r w:rsidRPr="00A4111C">
        <w:rPr>
          <w:sz w:val="24"/>
          <w:szCs w:val="24"/>
        </w:rPr>
        <w:t xml:space="preserve">Большое внимание уделялось летнему отдыху. В пришкольных лагерях отдохнули 597 учащихся района, в детском оздоровительном лагере «Золотая рыбка» 129 человек. В профильных краевых сменах участвовало 19 человек. </w:t>
      </w:r>
    </w:p>
    <w:p w:rsidR="002C20EA" w:rsidRPr="00A4111C" w:rsidRDefault="002C20EA" w:rsidP="002C20EA">
      <w:pPr>
        <w:ind w:firstLine="567"/>
        <w:rPr>
          <w:sz w:val="24"/>
          <w:szCs w:val="24"/>
        </w:rPr>
      </w:pPr>
      <w:r w:rsidRPr="00A4111C">
        <w:rPr>
          <w:sz w:val="24"/>
          <w:szCs w:val="24"/>
        </w:rPr>
        <w:t>На подготовку и работу пришкольных лагерей в МБОУ затрачено средств местного бюджета 886 000,00 рублей.</w:t>
      </w:r>
    </w:p>
    <w:p w:rsidR="002C20EA" w:rsidRPr="00A4111C" w:rsidRDefault="002C20EA" w:rsidP="002C20EA">
      <w:pPr>
        <w:ind w:firstLine="567"/>
        <w:rPr>
          <w:color w:val="FF0000"/>
          <w:sz w:val="24"/>
          <w:szCs w:val="24"/>
        </w:rPr>
      </w:pPr>
      <w:r w:rsidRPr="00A4111C">
        <w:rPr>
          <w:sz w:val="24"/>
          <w:szCs w:val="24"/>
        </w:rPr>
        <w:t>С целью временного трудоустройства несовершеннолетних в свободное от учебы время проводилась акция «5-я трудовая». За это время было трудоустроено 120 человек.     </w:t>
      </w:r>
    </w:p>
    <w:p w:rsidR="002C20EA" w:rsidRPr="00A4111C" w:rsidRDefault="002C20EA" w:rsidP="002C20EA">
      <w:pPr>
        <w:ind w:firstLine="567"/>
        <w:rPr>
          <w:sz w:val="24"/>
          <w:szCs w:val="24"/>
        </w:rPr>
      </w:pPr>
      <w:r w:rsidRPr="00A4111C">
        <w:rPr>
          <w:sz w:val="24"/>
          <w:szCs w:val="24"/>
        </w:rPr>
        <w:t>МБУ ДО «ЦТР «Ступени» органически сочетает различные формы образовательной деятельности с разнообразными видами деятельности организации содержательного досуга (отдых, развлечения, творчество).</w:t>
      </w:r>
    </w:p>
    <w:p w:rsidR="002C20EA" w:rsidRPr="00A4111C" w:rsidRDefault="002C20EA" w:rsidP="002C20EA">
      <w:pPr>
        <w:ind w:firstLine="567"/>
        <w:rPr>
          <w:sz w:val="24"/>
          <w:szCs w:val="24"/>
        </w:rPr>
      </w:pPr>
      <w:r w:rsidRPr="00A4111C">
        <w:rPr>
          <w:sz w:val="24"/>
          <w:szCs w:val="24"/>
        </w:rPr>
        <w:t>Охват учащихся дополнительным образованием в МБУ ДО «ЦТР «Ступени» в 2023 году  составил – 1019 чел. (плановые показатели в муниципальном задании 935 человек),  из них</w:t>
      </w:r>
      <w:r w:rsidRPr="00A4111C">
        <w:rPr>
          <w:sz w:val="24"/>
          <w:szCs w:val="24"/>
        </w:rPr>
        <w:tab/>
        <w:t xml:space="preserve"> 80 человек проходят обучение по сертифицированным программам (36  естественнонаучной направленности и 44 художественной). </w:t>
      </w:r>
    </w:p>
    <w:p w:rsidR="002C20EA" w:rsidRPr="00A4111C" w:rsidRDefault="002C20EA" w:rsidP="002C20EA">
      <w:pPr>
        <w:ind w:firstLine="567"/>
        <w:rPr>
          <w:sz w:val="24"/>
          <w:szCs w:val="24"/>
        </w:rPr>
      </w:pPr>
      <w:r w:rsidRPr="00A4111C">
        <w:rPr>
          <w:sz w:val="24"/>
          <w:szCs w:val="24"/>
        </w:rPr>
        <w:t xml:space="preserve">На базе МБУ ДО «ЦТР «Ступени» в 2023г. реализовывались 2 сертифицированных дополнительных общеобразовательных программы и 60 программ на бюджетной основе, которые были реализованы в 68 творческих объединениях следующих направленностей: </w:t>
      </w:r>
    </w:p>
    <w:p w:rsidR="002C20EA" w:rsidRPr="00A4111C" w:rsidRDefault="002C20EA" w:rsidP="002C20EA">
      <w:pPr>
        <w:ind w:firstLine="567"/>
        <w:rPr>
          <w:sz w:val="24"/>
          <w:szCs w:val="24"/>
        </w:rPr>
      </w:pPr>
      <w:r w:rsidRPr="00A4111C">
        <w:rPr>
          <w:sz w:val="24"/>
          <w:szCs w:val="24"/>
        </w:rPr>
        <w:t>- естественнонаучной  – 118 чел (7 объединений);</w:t>
      </w:r>
    </w:p>
    <w:p w:rsidR="002C20EA" w:rsidRPr="00A4111C" w:rsidRDefault="002C20EA" w:rsidP="002C20EA">
      <w:pPr>
        <w:ind w:firstLine="567"/>
        <w:rPr>
          <w:sz w:val="24"/>
          <w:szCs w:val="24"/>
        </w:rPr>
      </w:pPr>
      <w:r w:rsidRPr="00A4111C">
        <w:rPr>
          <w:sz w:val="24"/>
          <w:szCs w:val="24"/>
        </w:rPr>
        <w:t>- физкультурно-спортивной – 31чел.( 2объединения);</w:t>
      </w:r>
    </w:p>
    <w:p w:rsidR="002C20EA" w:rsidRPr="00A4111C" w:rsidRDefault="002C20EA" w:rsidP="002C20EA">
      <w:pPr>
        <w:ind w:firstLine="567"/>
        <w:rPr>
          <w:sz w:val="24"/>
          <w:szCs w:val="24"/>
        </w:rPr>
      </w:pPr>
      <w:r w:rsidRPr="00A4111C">
        <w:rPr>
          <w:sz w:val="24"/>
          <w:szCs w:val="24"/>
        </w:rPr>
        <w:t>- художественной – 300 чел. (21 объединение):</w:t>
      </w:r>
    </w:p>
    <w:p w:rsidR="002C20EA" w:rsidRPr="00A4111C" w:rsidRDefault="002C20EA" w:rsidP="002C20EA">
      <w:pPr>
        <w:ind w:firstLine="567"/>
        <w:rPr>
          <w:sz w:val="24"/>
          <w:szCs w:val="24"/>
        </w:rPr>
      </w:pPr>
      <w:r w:rsidRPr="00A4111C">
        <w:rPr>
          <w:sz w:val="24"/>
          <w:szCs w:val="24"/>
        </w:rPr>
        <w:t>- туристско-краеведческой – 89чел (6 объединений);</w:t>
      </w:r>
    </w:p>
    <w:p w:rsidR="002C20EA" w:rsidRPr="00A4111C" w:rsidRDefault="002C20EA" w:rsidP="002C20EA">
      <w:pPr>
        <w:ind w:firstLine="567"/>
        <w:rPr>
          <w:sz w:val="24"/>
          <w:szCs w:val="24"/>
        </w:rPr>
      </w:pPr>
      <w:r w:rsidRPr="00A4111C">
        <w:rPr>
          <w:sz w:val="24"/>
          <w:szCs w:val="24"/>
        </w:rPr>
        <w:t>- технической – 12 чел (1 объединение);</w:t>
      </w:r>
    </w:p>
    <w:p w:rsidR="002C20EA" w:rsidRPr="00A4111C" w:rsidRDefault="002C20EA" w:rsidP="002C20EA">
      <w:pPr>
        <w:ind w:firstLine="567"/>
        <w:rPr>
          <w:sz w:val="24"/>
          <w:szCs w:val="24"/>
        </w:rPr>
      </w:pPr>
      <w:r w:rsidRPr="00A4111C">
        <w:rPr>
          <w:sz w:val="24"/>
          <w:szCs w:val="24"/>
        </w:rPr>
        <w:t xml:space="preserve">- социально-гуманитарной – 469 чел (31 объединение). </w:t>
      </w:r>
    </w:p>
    <w:p w:rsidR="002C20EA" w:rsidRPr="00A4111C" w:rsidRDefault="002C20EA" w:rsidP="002C20EA">
      <w:pPr>
        <w:ind w:firstLine="567"/>
        <w:rPr>
          <w:sz w:val="24"/>
          <w:szCs w:val="24"/>
        </w:rPr>
      </w:pPr>
      <w:r w:rsidRPr="00A4111C">
        <w:rPr>
          <w:sz w:val="24"/>
          <w:szCs w:val="24"/>
        </w:rPr>
        <w:lastRenderedPageBreak/>
        <w:t>В 2023 учебном году увеличилось количество дополнительных общеобразовательных программ для детей с ОВЗ.  Учащиеся творческих  объединений «Тропинка к своему Я» и «Мир глазами детей» стали активными участниками мероприятий различного уровня.</w:t>
      </w:r>
    </w:p>
    <w:p w:rsidR="002C20EA" w:rsidRPr="00A4111C" w:rsidRDefault="002C20EA" w:rsidP="002C20EA">
      <w:pPr>
        <w:ind w:firstLine="567"/>
        <w:rPr>
          <w:sz w:val="24"/>
          <w:szCs w:val="24"/>
        </w:rPr>
      </w:pPr>
      <w:r w:rsidRPr="00A4111C">
        <w:rPr>
          <w:sz w:val="24"/>
          <w:szCs w:val="24"/>
        </w:rPr>
        <w:t>Количество сертификатов, используемых в 2023 году для обучения – 859 (портал ПФДО),</w:t>
      </w:r>
    </w:p>
    <w:p w:rsidR="002C20EA" w:rsidRPr="00A4111C" w:rsidRDefault="002C20EA" w:rsidP="002C20EA">
      <w:pPr>
        <w:ind w:firstLine="567"/>
        <w:rPr>
          <w:sz w:val="24"/>
          <w:szCs w:val="24"/>
        </w:rPr>
      </w:pPr>
      <w:r w:rsidRPr="00A4111C">
        <w:rPr>
          <w:sz w:val="24"/>
          <w:szCs w:val="24"/>
        </w:rPr>
        <w:t>Участие и достигнутые результаты обучающихся в конкурсных мероприятиях краевого, всероссийского, международного уровней:</w:t>
      </w:r>
    </w:p>
    <w:p w:rsidR="002C20EA" w:rsidRPr="00A4111C" w:rsidRDefault="002C20EA" w:rsidP="002C20EA">
      <w:pPr>
        <w:ind w:firstLine="567"/>
        <w:rPr>
          <w:sz w:val="24"/>
          <w:szCs w:val="24"/>
        </w:rPr>
      </w:pPr>
      <w:r w:rsidRPr="00A4111C">
        <w:rPr>
          <w:sz w:val="24"/>
          <w:szCs w:val="24"/>
        </w:rPr>
        <w:t>Всероссийский  – участие 38 человек, призеры – 12. (Всероссийский конкурс Д.И. Менделеева, Всероссийский «Экодиктант»).</w:t>
      </w:r>
    </w:p>
    <w:p w:rsidR="002C20EA" w:rsidRPr="00A4111C" w:rsidRDefault="002C20EA" w:rsidP="002C20EA">
      <w:pPr>
        <w:ind w:firstLine="567"/>
        <w:rPr>
          <w:sz w:val="24"/>
          <w:szCs w:val="24"/>
        </w:rPr>
      </w:pPr>
      <w:r w:rsidRPr="00A4111C">
        <w:rPr>
          <w:sz w:val="24"/>
          <w:szCs w:val="24"/>
        </w:rPr>
        <w:t xml:space="preserve">Региональный – участие 137 человек, призеры – 61 («Рождественская звезда», «Сибириада», «Пожарная ярмарка». Краевой конкурс патриотической песни «Пою моё Отечество», Краевой конкурс "Ростки талантов", второй краевой молодежный Форум талантливой молодежи «РостПрост»,региональный конкурс исследовательских туристко-краеведческих работ учащихся "Алтай" посвященного 85 летию со дня основания Алтайского края, XII слет добровольческих объединений </w:t>
      </w:r>
    </w:p>
    <w:p w:rsidR="002C20EA" w:rsidRPr="00A4111C" w:rsidRDefault="002C20EA" w:rsidP="002C20EA">
      <w:pPr>
        <w:ind w:firstLine="567"/>
        <w:rPr>
          <w:sz w:val="24"/>
          <w:szCs w:val="24"/>
        </w:rPr>
      </w:pPr>
      <w:r w:rsidRPr="00A4111C">
        <w:rPr>
          <w:sz w:val="24"/>
          <w:szCs w:val="24"/>
        </w:rPr>
        <w:t xml:space="preserve">Муниципальный - участие 3162 человек, призеров 947 («Безопасная Дорога Детства!» "Ростки талантов", районный этап конкурса  декоративно-прикладного, изобразительного искусства и фототворчества «Рождественская звезда», районный конкурс фотоколлажей,  посвященный Дню матери «Букет из маминых имен», «Подарок для елочки», «Письмо Деду Морозу», «Мы здоровая семья», Деловая игра «Эльдорадо», «Гордись, Отчизна, славными сынами», "Без срока давности" и другие. </w:t>
      </w:r>
    </w:p>
    <w:p w:rsidR="002C20EA" w:rsidRPr="00A4111C" w:rsidRDefault="002C20EA" w:rsidP="002C20EA">
      <w:pPr>
        <w:ind w:firstLine="567"/>
        <w:rPr>
          <w:sz w:val="24"/>
          <w:szCs w:val="24"/>
        </w:rPr>
      </w:pPr>
      <w:r w:rsidRPr="00A4111C">
        <w:rPr>
          <w:sz w:val="24"/>
          <w:szCs w:val="24"/>
        </w:rPr>
        <w:t xml:space="preserve">В 2023 году в  МБУ ДО «ЦТР «Ступени» прошла независимая оценка качества условий осуществления  образовательной деятельности  (НОК ОД). </w:t>
      </w:r>
    </w:p>
    <w:p w:rsidR="002C20EA" w:rsidRPr="00A4111C" w:rsidRDefault="002C20EA" w:rsidP="002C20EA">
      <w:pPr>
        <w:ind w:firstLine="567"/>
        <w:rPr>
          <w:sz w:val="24"/>
          <w:szCs w:val="24"/>
        </w:rPr>
      </w:pPr>
      <w:r w:rsidRPr="00A4111C">
        <w:rPr>
          <w:sz w:val="24"/>
          <w:szCs w:val="24"/>
        </w:rPr>
        <w:t>Итоговая оценка по пяти общим критериям НОК ОД  составило в 2023 году– 98,01 балла, В рейтинговой таблице организаций дополнительного образования Алтайского края МБУ ДО «ЦТР «Ступени» по итоговой оценке занял 8 место.</w:t>
      </w:r>
    </w:p>
    <w:p w:rsidR="002C20EA" w:rsidRPr="00A4111C" w:rsidRDefault="002C20EA" w:rsidP="002C20EA">
      <w:pPr>
        <w:ind w:firstLine="567"/>
        <w:rPr>
          <w:sz w:val="24"/>
          <w:szCs w:val="24"/>
        </w:rPr>
      </w:pPr>
      <w:r w:rsidRPr="00A4111C">
        <w:rPr>
          <w:sz w:val="24"/>
          <w:szCs w:val="24"/>
        </w:rPr>
        <w:t>В 2023 году на содержание  филиала ДЛО «Золотая рыбка» МБУ ДО «ЦТР Ступени» и на организацию отдыха и укрепления здоровья детей в рамках государственной программы Алтайского края «Развитие образования в Алтайском крае» из  краевого и местного бюджетов произведены расходы  в общей сумме 5 138 188 рулей. В  филиале ДЛО «Золотая Рыбка» МБУ ДО «ЦТР «Ступени»  проведено  3 смены. Отдохнули  493 ребенка, из них: на 1 сезоне – 195 человек, на 2 сезоне -192 человека, на 3 сезоне – 106 детей.</w:t>
      </w:r>
    </w:p>
    <w:p w:rsidR="002C20EA" w:rsidRPr="00A4111C" w:rsidRDefault="002C20EA" w:rsidP="002C20EA">
      <w:pPr>
        <w:ind w:firstLine="567"/>
        <w:rPr>
          <w:sz w:val="24"/>
          <w:szCs w:val="24"/>
        </w:rPr>
      </w:pPr>
      <w:r w:rsidRPr="00A4111C">
        <w:rPr>
          <w:sz w:val="24"/>
          <w:szCs w:val="24"/>
        </w:rPr>
        <w:t xml:space="preserve">На подготовку и ремонт лагеря были выделены денежные средства из местного бюджета – 200 000 рублей и краевого бюджета  в сумме - 1 000 000 рублей,   в том числе: </w:t>
      </w:r>
    </w:p>
    <w:p w:rsidR="002C20EA" w:rsidRPr="00A4111C" w:rsidRDefault="002C20EA" w:rsidP="002C20EA">
      <w:pPr>
        <w:ind w:firstLine="567"/>
        <w:rPr>
          <w:sz w:val="24"/>
          <w:szCs w:val="24"/>
        </w:rPr>
      </w:pPr>
      <w:r w:rsidRPr="00A4111C">
        <w:rPr>
          <w:sz w:val="24"/>
          <w:szCs w:val="24"/>
        </w:rPr>
        <w:t>- ремонт кровли офисного домика – 215 532, 80 рублей.</w:t>
      </w:r>
    </w:p>
    <w:p w:rsidR="002C20EA" w:rsidRPr="00A4111C" w:rsidRDefault="002C20EA" w:rsidP="002C20EA">
      <w:pPr>
        <w:ind w:firstLine="567"/>
        <w:rPr>
          <w:sz w:val="24"/>
          <w:szCs w:val="24"/>
        </w:rPr>
      </w:pPr>
      <w:r w:rsidRPr="00A4111C">
        <w:rPr>
          <w:sz w:val="24"/>
          <w:szCs w:val="24"/>
        </w:rPr>
        <w:t xml:space="preserve">- замена кровли  столовой (овощной цех) – 84 425,52 рублей, </w:t>
      </w:r>
    </w:p>
    <w:p w:rsidR="002C20EA" w:rsidRPr="00A4111C" w:rsidRDefault="002C20EA" w:rsidP="002C20EA">
      <w:pPr>
        <w:ind w:firstLine="567"/>
        <w:rPr>
          <w:sz w:val="24"/>
          <w:szCs w:val="24"/>
        </w:rPr>
      </w:pPr>
      <w:r w:rsidRPr="00A4111C">
        <w:rPr>
          <w:sz w:val="24"/>
          <w:szCs w:val="24"/>
        </w:rPr>
        <w:t>- замена оконных блоков здания для проживания сотрудников – 65 014,59   рублей,                 </w:t>
      </w:r>
    </w:p>
    <w:p w:rsidR="002C20EA" w:rsidRPr="00A4111C" w:rsidRDefault="002C20EA" w:rsidP="002C20EA">
      <w:pPr>
        <w:ind w:firstLine="567"/>
        <w:rPr>
          <w:sz w:val="24"/>
          <w:szCs w:val="24"/>
        </w:rPr>
      </w:pPr>
      <w:r w:rsidRPr="00A4111C">
        <w:rPr>
          <w:sz w:val="24"/>
          <w:szCs w:val="24"/>
        </w:rPr>
        <w:t>- ремонт кровли, крылец  отряда № 6  -  490 299,53 рублей,    </w:t>
      </w:r>
    </w:p>
    <w:p w:rsidR="002C20EA" w:rsidRPr="00A4111C" w:rsidRDefault="002C20EA" w:rsidP="002C20EA">
      <w:pPr>
        <w:ind w:firstLine="567"/>
        <w:rPr>
          <w:sz w:val="24"/>
          <w:szCs w:val="24"/>
        </w:rPr>
      </w:pPr>
      <w:r w:rsidRPr="00A4111C">
        <w:rPr>
          <w:sz w:val="24"/>
          <w:szCs w:val="24"/>
        </w:rPr>
        <w:t>- приобретение рециркуляторов для обеззараживания воздуха  -30 175 рублей,</w:t>
      </w:r>
    </w:p>
    <w:p w:rsidR="002C20EA" w:rsidRPr="00A4111C" w:rsidRDefault="002C20EA" w:rsidP="002C20EA">
      <w:pPr>
        <w:ind w:firstLine="567"/>
        <w:rPr>
          <w:color w:val="FF0000"/>
          <w:sz w:val="24"/>
          <w:szCs w:val="24"/>
        </w:rPr>
      </w:pPr>
      <w:r w:rsidRPr="00A4111C">
        <w:rPr>
          <w:sz w:val="24"/>
          <w:szCs w:val="24"/>
        </w:rPr>
        <w:t>- замена оконных блоков отряда № 7 – 315 000 рублей.         </w:t>
      </w:r>
    </w:p>
    <w:p w:rsidR="002C20EA" w:rsidRPr="00A4111C" w:rsidRDefault="002C20EA" w:rsidP="002C20EA">
      <w:pPr>
        <w:ind w:firstLine="567"/>
        <w:rPr>
          <w:sz w:val="24"/>
          <w:szCs w:val="24"/>
        </w:rPr>
      </w:pPr>
      <w:r w:rsidRPr="00A4111C">
        <w:rPr>
          <w:sz w:val="24"/>
          <w:szCs w:val="24"/>
        </w:rPr>
        <w:t>За летний период в загородном лагере  оздоровлено 493 ребенка. Средств родителей на оздоровление направлено  12 454 365,29 рублей.</w:t>
      </w:r>
    </w:p>
    <w:p w:rsidR="002C20EA" w:rsidRPr="00A4111C" w:rsidRDefault="002C20EA" w:rsidP="002C20EA">
      <w:pPr>
        <w:ind w:firstLine="567"/>
        <w:rPr>
          <w:bCs/>
          <w:sz w:val="24"/>
          <w:szCs w:val="24"/>
        </w:rPr>
      </w:pPr>
      <w:r w:rsidRPr="00A4111C">
        <w:rPr>
          <w:sz w:val="24"/>
          <w:szCs w:val="24"/>
        </w:rPr>
        <w:tab/>
      </w:r>
    </w:p>
    <w:p w:rsidR="002C20EA" w:rsidRPr="00A4111C" w:rsidRDefault="002C20EA" w:rsidP="002C20EA">
      <w:pPr>
        <w:ind w:firstLine="567"/>
        <w:contextualSpacing/>
        <w:rPr>
          <w:sz w:val="24"/>
          <w:szCs w:val="24"/>
        </w:rPr>
      </w:pPr>
      <w:r w:rsidRPr="00A4111C">
        <w:rPr>
          <w:sz w:val="24"/>
          <w:szCs w:val="24"/>
        </w:rPr>
        <w:t xml:space="preserve">В 2023 году Постановлением Администрации Рубцовского района от 26.04.2023 № 178 МБУ ДО «Детско-юношеская спортивная школа» Рубцовского района было переименовано в МБУ ДО «Спортивная школа Рубцовского района». </w:t>
      </w:r>
    </w:p>
    <w:p w:rsidR="002C20EA" w:rsidRPr="00A4111C" w:rsidRDefault="002C20EA" w:rsidP="002C20EA">
      <w:pPr>
        <w:shd w:val="clear" w:color="auto" w:fill="FFFFFF"/>
        <w:ind w:firstLine="567"/>
        <w:contextualSpacing/>
        <w:rPr>
          <w:color w:val="181818"/>
          <w:sz w:val="24"/>
          <w:szCs w:val="24"/>
        </w:rPr>
      </w:pPr>
      <w:r w:rsidRPr="00A4111C">
        <w:rPr>
          <w:sz w:val="24"/>
          <w:szCs w:val="24"/>
        </w:rPr>
        <w:t>В МБУ ДО «</w:t>
      </w:r>
      <w:r w:rsidRPr="00A4111C">
        <w:rPr>
          <w:color w:val="181818"/>
          <w:sz w:val="24"/>
          <w:szCs w:val="24"/>
        </w:rPr>
        <w:t>СШ Рубцовского района» велась работа по 6 видам спорта: настольный теннис, волейбол, баскетбол, лыжные гонки, киокусинкай карате, самбо. На конец 2023 года занималось 287 учащихся: из них 39 % (112 человек)  девочки,</w:t>
      </w:r>
      <w:r w:rsidRPr="00A4111C">
        <w:rPr>
          <w:color w:val="FF0000"/>
          <w:sz w:val="24"/>
          <w:szCs w:val="24"/>
        </w:rPr>
        <w:t xml:space="preserve"> </w:t>
      </w:r>
      <w:r w:rsidRPr="00A4111C">
        <w:rPr>
          <w:color w:val="181818"/>
          <w:sz w:val="24"/>
          <w:szCs w:val="24"/>
        </w:rPr>
        <w:t>61 % (175 человек) – мальчики; 6-15 летнего возраста – 275 учащихся,  12 учащихся – старшеклассники (16-18 лет).</w:t>
      </w:r>
    </w:p>
    <w:p w:rsidR="002C20EA" w:rsidRPr="00A4111C" w:rsidRDefault="002C20EA" w:rsidP="002C20EA">
      <w:pPr>
        <w:ind w:firstLine="567"/>
        <w:contextualSpacing/>
        <w:rPr>
          <w:sz w:val="24"/>
          <w:szCs w:val="24"/>
        </w:rPr>
      </w:pPr>
      <w:r w:rsidRPr="00A4111C">
        <w:rPr>
          <w:sz w:val="24"/>
          <w:szCs w:val="24"/>
        </w:rPr>
        <w:t>Прошедший год был насыщен спортивными мероприятиями  различного уровня. Учащиеся МБУ ДО «СШ Рубцовского района» и общеобразовательных школ пробовали свои силы в районных и муниципальных соревнованиях, отстаивали честь школы и Рубцовского района на краевом и федеральном уровнях, показывали высокие спортивные результаты. Подтверждением тому является наличие более 100 призовых мест в личном и командном зачетах, участие более чем в 40 спортивных мероприятиях, а также присвоение спортивных разрядов различного уровня.</w:t>
      </w:r>
    </w:p>
    <w:p w:rsidR="002C20EA" w:rsidRPr="00A4111C" w:rsidRDefault="002C20EA" w:rsidP="002C20EA">
      <w:pPr>
        <w:ind w:firstLine="567"/>
        <w:contextualSpacing/>
        <w:rPr>
          <w:sz w:val="24"/>
          <w:szCs w:val="24"/>
        </w:rPr>
      </w:pPr>
      <w:r w:rsidRPr="00A4111C">
        <w:rPr>
          <w:sz w:val="24"/>
          <w:szCs w:val="24"/>
        </w:rPr>
        <w:t xml:space="preserve">В январе 2023 года МБУ ДО «Спортивная школа Рубцовского района» провела открытое физкультурное мероприятие по лыжным гонкам «VIII Рождественская гонка-2023», где воспитанники спортивной школы завоевали 16 медалей различных уровней (Покатилов А., Брауэр К., Першин Я., Тумлерт А., Мумбер В., Мирошкина М., Покатилов А. – 1 место; Гуланян Л., Белогрцев М., Боргдорф А., Брежнев Д., Гуланян А. – 2 место; Тренкеншу </w:t>
      </w:r>
    </w:p>
    <w:p w:rsidR="002C20EA" w:rsidRPr="00A4111C" w:rsidRDefault="002C20EA" w:rsidP="002C20EA">
      <w:pPr>
        <w:ind w:firstLine="567"/>
        <w:contextualSpacing/>
        <w:rPr>
          <w:sz w:val="24"/>
          <w:szCs w:val="24"/>
        </w:rPr>
      </w:pPr>
      <w:r w:rsidRPr="00A4111C">
        <w:rPr>
          <w:sz w:val="24"/>
          <w:szCs w:val="24"/>
        </w:rPr>
        <w:t>21 января 2023 года учащиеся отделения «Лыжные гонки» приняли участие в спортивно-массовом мероприятии «День снега», которое проходило в г. Рубцовске. 1 место заняли Першина Л., Тренкеншу К., Брауэр К., 2 место – Черногоров Н., Першин Я., Брежнев Д., Тумлерт А., 3 место – Мирошкина М., Мумбер В., Энгель К., Гуланян А.</w:t>
      </w:r>
    </w:p>
    <w:p w:rsidR="002C20EA" w:rsidRPr="00A4111C" w:rsidRDefault="002C20EA" w:rsidP="002C20EA">
      <w:pPr>
        <w:ind w:firstLine="567"/>
        <w:contextualSpacing/>
        <w:rPr>
          <w:sz w:val="24"/>
          <w:szCs w:val="24"/>
        </w:rPr>
      </w:pPr>
      <w:r w:rsidRPr="00A4111C">
        <w:rPr>
          <w:sz w:val="24"/>
          <w:szCs w:val="24"/>
        </w:rPr>
        <w:t xml:space="preserve">28-29 января учащиеся отделения «Киокусинкай» приняли участие в Первенстве Алтайского края по киокусинкай карате (г. Барнаул), где заняли 1 и 3 места в своих весовых категориях (Гиренко В. – 1 место, Сомова Н., Яворская А. – 3 место). </w:t>
      </w:r>
    </w:p>
    <w:p w:rsidR="002C20EA" w:rsidRPr="00A4111C" w:rsidRDefault="002C20EA" w:rsidP="002C20EA">
      <w:pPr>
        <w:ind w:firstLine="567"/>
        <w:contextualSpacing/>
        <w:rPr>
          <w:color w:val="000000"/>
          <w:sz w:val="24"/>
          <w:szCs w:val="24"/>
          <w:shd w:val="clear" w:color="auto" w:fill="FFFFFF"/>
        </w:rPr>
      </w:pPr>
      <w:r w:rsidRPr="00A4111C">
        <w:rPr>
          <w:sz w:val="24"/>
          <w:szCs w:val="24"/>
        </w:rPr>
        <w:t xml:space="preserve">Со 2 по 5 февраля в с. Ключи Ключевского района прошла </w:t>
      </w:r>
      <w:r w:rsidRPr="00A4111C">
        <w:rPr>
          <w:color w:val="000000"/>
          <w:sz w:val="24"/>
          <w:szCs w:val="24"/>
          <w:shd w:val="clear" w:color="auto" w:fill="FFFFFF"/>
        </w:rPr>
        <w:t>XXXVI зимняя олимпиада сельских спортсменов Алтайского края, где сборная команда Рубцовского района, в состав которой вошли воспитанники спортивной школы, заняли 7 общекомандное место.</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12 февраля в с. Половинкино прошло открытое физкультурное мероприятие по полиатлону памяти участника СВО Мумбера Александра, в котором спортсмены отделения по лыжным гонкам МБУ ДО «СШ Рубцовского района» взяли 14 медалей разного уровня (золото, серебро, бронза).</w:t>
      </w:r>
    </w:p>
    <w:p w:rsidR="002C20EA" w:rsidRPr="00A4111C" w:rsidRDefault="002C20EA" w:rsidP="002C20EA">
      <w:pPr>
        <w:ind w:firstLine="567"/>
        <w:contextualSpacing/>
        <w:rPr>
          <w:sz w:val="24"/>
          <w:szCs w:val="24"/>
        </w:rPr>
      </w:pPr>
      <w:r w:rsidRPr="00A4111C">
        <w:rPr>
          <w:sz w:val="24"/>
          <w:szCs w:val="24"/>
        </w:rPr>
        <w:t>С 27 по 28 февраля 2023 года в с. Ребриха состоялся Зимний фестиваль ВФСК «ГТО», где учащиеся МБУ ДО «СШ Рубцовского района» заняли 2 общекомандное место.</w:t>
      </w:r>
    </w:p>
    <w:p w:rsidR="002C20EA" w:rsidRPr="00A4111C" w:rsidRDefault="002C20EA" w:rsidP="002C20EA">
      <w:pPr>
        <w:ind w:firstLine="567"/>
        <w:contextualSpacing/>
        <w:rPr>
          <w:sz w:val="24"/>
          <w:szCs w:val="24"/>
        </w:rPr>
      </w:pPr>
      <w:r w:rsidRPr="00A4111C">
        <w:rPr>
          <w:sz w:val="24"/>
          <w:szCs w:val="24"/>
        </w:rPr>
        <w:t xml:space="preserve">Также учащиеся отделения «Лыжные гонки» проявили себя в соревнованиях по полиатлону, выступив в г. Северске на Всероссийских соревнованиях по полиатлону в спортивной дисциплине троеборье с лыжной гонкой, взяв 2-ое и 3-е общекомандные места. </w:t>
      </w:r>
    </w:p>
    <w:p w:rsidR="002C20EA" w:rsidRPr="00A4111C" w:rsidRDefault="002C20EA" w:rsidP="002C20EA">
      <w:pPr>
        <w:ind w:firstLine="567"/>
        <w:contextualSpacing/>
        <w:rPr>
          <w:sz w:val="24"/>
          <w:szCs w:val="24"/>
        </w:rPr>
      </w:pPr>
      <w:r w:rsidRPr="00A4111C">
        <w:rPr>
          <w:sz w:val="24"/>
          <w:szCs w:val="24"/>
        </w:rPr>
        <w:t>В марте учащиеся отделения «Киокусинкай» приняли участие в Первенстве Сибирского федерального округа по киокусинкай, где Сомова Н. заняла 1 место, тем самым обеспечив себе возможность соревноваться в Первенстве России по Киокусинкай в г. Москве.</w:t>
      </w:r>
    </w:p>
    <w:p w:rsidR="002C20EA" w:rsidRPr="00A4111C" w:rsidRDefault="002C20EA" w:rsidP="002C20EA">
      <w:pPr>
        <w:ind w:firstLine="567"/>
        <w:contextualSpacing/>
        <w:rPr>
          <w:sz w:val="24"/>
          <w:szCs w:val="24"/>
        </w:rPr>
      </w:pPr>
      <w:r w:rsidRPr="00A4111C">
        <w:rPr>
          <w:sz w:val="24"/>
          <w:szCs w:val="24"/>
        </w:rPr>
        <w:t>Также учащиеся отделения «Киокусинкай» попробовали свои силы в открытом турнире «</w:t>
      </w:r>
      <w:r w:rsidRPr="00A4111C">
        <w:rPr>
          <w:sz w:val="24"/>
          <w:szCs w:val="24"/>
          <w:lang w:val="en-US"/>
        </w:rPr>
        <w:t>ABAY</w:t>
      </w:r>
      <w:r w:rsidRPr="00A4111C">
        <w:rPr>
          <w:sz w:val="24"/>
          <w:szCs w:val="24"/>
        </w:rPr>
        <w:t xml:space="preserve"> </w:t>
      </w:r>
      <w:r w:rsidRPr="00A4111C">
        <w:rPr>
          <w:sz w:val="24"/>
          <w:szCs w:val="24"/>
          <w:lang w:val="en-US"/>
        </w:rPr>
        <w:t>OPEN</w:t>
      </w:r>
      <w:r w:rsidRPr="00A4111C">
        <w:rPr>
          <w:sz w:val="24"/>
          <w:szCs w:val="24"/>
        </w:rPr>
        <w:t>» по карате, который проходил в Республике Казахстан, г. Семей. Там воспитанник МБУ ДО «СШ Рубцовского района» Перепелица В. занял 3 место в своей весовой категории.</w:t>
      </w:r>
    </w:p>
    <w:p w:rsidR="002C20EA" w:rsidRPr="00A4111C" w:rsidRDefault="002C20EA" w:rsidP="002C20EA">
      <w:pPr>
        <w:ind w:firstLine="567"/>
        <w:contextualSpacing/>
        <w:rPr>
          <w:color w:val="000000"/>
          <w:sz w:val="24"/>
          <w:szCs w:val="24"/>
          <w:shd w:val="clear" w:color="auto" w:fill="FFFFFF"/>
        </w:rPr>
      </w:pPr>
      <w:r w:rsidRPr="00A4111C">
        <w:rPr>
          <w:sz w:val="24"/>
          <w:szCs w:val="24"/>
        </w:rPr>
        <w:t xml:space="preserve">В июле 2023 года состоялась </w:t>
      </w:r>
      <w:r w:rsidRPr="00A4111C">
        <w:rPr>
          <w:color w:val="000000"/>
          <w:sz w:val="24"/>
          <w:szCs w:val="24"/>
          <w:shd w:val="clear" w:color="auto" w:fill="FFFFFF"/>
        </w:rPr>
        <w:t>X</w:t>
      </w:r>
      <w:r w:rsidRPr="00A4111C">
        <w:rPr>
          <w:color w:val="000000"/>
          <w:sz w:val="24"/>
          <w:szCs w:val="24"/>
          <w:shd w:val="clear" w:color="auto" w:fill="FFFFFF"/>
          <w:lang w:val="en-US"/>
        </w:rPr>
        <w:t>LII</w:t>
      </w:r>
      <w:r w:rsidRPr="00A4111C">
        <w:rPr>
          <w:color w:val="000000"/>
          <w:sz w:val="24"/>
          <w:szCs w:val="24"/>
          <w:shd w:val="clear" w:color="auto" w:fill="FFFFFF"/>
        </w:rPr>
        <w:t xml:space="preserve">I летняя олимпиада сельских спортсменов Алтайского края, где участвовали спортсмены Рубцовского района, в том числе воспитанники МБУ ДО «СШ Рубцовского района», которые взяли в соревнованиях по полиатлону призовые места (Мумбер В. </w:t>
      </w:r>
      <w:r w:rsidRPr="00A4111C">
        <w:rPr>
          <w:sz w:val="24"/>
          <w:szCs w:val="24"/>
        </w:rPr>
        <w:t xml:space="preserve">– </w:t>
      </w:r>
      <w:r w:rsidRPr="00A4111C">
        <w:rPr>
          <w:color w:val="000000"/>
          <w:sz w:val="24"/>
          <w:szCs w:val="24"/>
          <w:shd w:val="clear" w:color="auto" w:fill="FFFFFF"/>
        </w:rPr>
        <w:t xml:space="preserve">2 место, Покатилов А. </w:t>
      </w:r>
      <w:r w:rsidRPr="00A4111C">
        <w:rPr>
          <w:sz w:val="24"/>
          <w:szCs w:val="24"/>
        </w:rPr>
        <w:t>–</w:t>
      </w:r>
      <w:r w:rsidRPr="00A4111C">
        <w:rPr>
          <w:color w:val="000000"/>
          <w:sz w:val="24"/>
          <w:szCs w:val="24"/>
          <w:shd w:val="clear" w:color="auto" w:fill="FFFFFF"/>
        </w:rPr>
        <w:t xml:space="preserve"> 1 место).</w:t>
      </w:r>
    </w:p>
    <w:p w:rsidR="002C20EA" w:rsidRPr="00A4111C" w:rsidRDefault="002C20EA" w:rsidP="002C20EA">
      <w:pPr>
        <w:ind w:firstLine="567"/>
        <w:contextualSpacing/>
        <w:rPr>
          <w:color w:val="000000" w:themeColor="text1"/>
          <w:sz w:val="24"/>
          <w:szCs w:val="24"/>
        </w:rPr>
      </w:pPr>
      <w:r w:rsidRPr="00A4111C">
        <w:rPr>
          <w:sz w:val="24"/>
          <w:szCs w:val="24"/>
        </w:rPr>
        <w:t xml:space="preserve">МБУ ДО «СШ Рубцовского района» всегда активно взаимодействует с </w:t>
      </w:r>
    </w:p>
    <w:p w:rsidR="002C20EA" w:rsidRPr="00A4111C" w:rsidRDefault="002C20EA" w:rsidP="002C20EA">
      <w:pPr>
        <w:ind w:firstLine="567"/>
        <w:contextualSpacing/>
        <w:rPr>
          <w:color w:val="000000" w:themeColor="text1"/>
          <w:sz w:val="24"/>
          <w:szCs w:val="24"/>
        </w:rPr>
      </w:pPr>
      <w:r w:rsidRPr="00A4111C">
        <w:rPr>
          <w:color w:val="000000" w:themeColor="text1"/>
          <w:sz w:val="24"/>
          <w:szCs w:val="24"/>
        </w:rPr>
        <w:t>Весной 2023 года прошли</w:t>
      </w:r>
      <w:r w:rsidRPr="00A4111C">
        <w:rPr>
          <w:b/>
          <w:color w:val="000000" w:themeColor="text1"/>
          <w:sz w:val="24"/>
          <w:szCs w:val="24"/>
        </w:rPr>
        <w:t xml:space="preserve"> </w:t>
      </w:r>
      <w:r w:rsidRPr="00A4111C">
        <w:rPr>
          <w:color w:val="000000" w:themeColor="text1"/>
          <w:sz w:val="24"/>
          <w:szCs w:val="24"/>
        </w:rPr>
        <w:t xml:space="preserve">районные </w:t>
      </w:r>
      <w:r w:rsidRPr="00A4111C">
        <w:rPr>
          <w:color w:val="000000" w:themeColor="text1"/>
          <w:sz w:val="24"/>
          <w:szCs w:val="24"/>
          <w:lang w:val="en-US"/>
        </w:rPr>
        <w:t>XXIII</w:t>
      </w:r>
      <w:r w:rsidRPr="00A4111C">
        <w:rPr>
          <w:color w:val="000000" w:themeColor="text1"/>
          <w:sz w:val="24"/>
          <w:szCs w:val="24"/>
        </w:rPr>
        <w:t xml:space="preserve"> Всероссийские спортивные соревнования школьников «Президентские состязания». По итогам соревнований команду Рубцовского района на региональном этапе Алтайского края в городе Барнауле представили учащиеся МБОУ «Половинкинская СОШ»: Черногоров Никита, Першин Ярослав, Кузьмин Юрий, Кулакова Кристина, Бендриковская Полина, Бондаренко Маргарита, Бауэр Карина.</w:t>
      </w:r>
    </w:p>
    <w:p w:rsidR="002C20EA" w:rsidRPr="00A4111C" w:rsidRDefault="002C20EA" w:rsidP="002C20EA">
      <w:pPr>
        <w:ind w:firstLine="567"/>
        <w:contextualSpacing/>
        <w:rPr>
          <w:color w:val="000000" w:themeColor="text1"/>
          <w:sz w:val="24"/>
          <w:szCs w:val="24"/>
        </w:rPr>
      </w:pPr>
      <w:r w:rsidRPr="00A4111C">
        <w:rPr>
          <w:color w:val="000000" w:themeColor="text1"/>
          <w:sz w:val="24"/>
          <w:szCs w:val="24"/>
        </w:rPr>
        <w:t xml:space="preserve">В «Президентских состязаниях» приняли участие команды из 9 районов и 1 округа: Егорьевского, Алтайского, Поспелихинского, Рубцовского, Локтевского, Волчихинского, Тюменцевского, Косихинского, Новичихинского и Залесовкого. </w:t>
      </w:r>
    </w:p>
    <w:p w:rsidR="002C20EA" w:rsidRPr="00A4111C" w:rsidRDefault="002C20EA" w:rsidP="002C20EA">
      <w:pPr>
        <w:ind w:firstLine="567"/>
        <w:contextualSpacing/>
        <w:rPr>
          <w:color w:val="000000" w:themeColor="text1"/>
          <w:sz w:val="24"/>
          <w:szCs w:val="24"/>
        </w:rPr>
      </w:pPr>
      <w:r w:rsidRPr="00A4111C">
        <w:rPr>
          <w:color w:val="000000" w:themeColor="text1"/>
          <w:sz w:val="24"/>
          <w:szCs w:val="24"/>
        </w:rPr>
        <w:t>По результатам всех спортивных состязаний и творческого конкурса команда Рубцовского района заняла 4 место.</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xml:space="preserve">Одним из результатов совместной работы МБУ ДО «СШ Рубцовского района» с общеобразовательными школами является и принятие норм ВФСК «ГТО» у школьников. С начала 2023 года нормативы ГТО были приняты в трёх общеобразовательных школах. Из 146 учащихся 124 смогли успешно выполнить свои нормативы, им присвоены следующие знаки отличия: 21 золото, 53 серебра и 50 бронзы. Учащиеся МБУ ДО «СШ Рубцовского района» приняли участие в </w:t>
      </w:r>
      <w:r w:rsidRPr="00A4111C">
        <w:rPr>
          <w:sz w:val="24"/>
          <w:szCs w:val="24"/>
          <w:shd w:val="clear" w:color="auto" w:fill="FFFFFF"/>
        </w:rPr>
        <w:t xml:space="preserve">Зимнем фестивале Всероссийского физкультурно-спортивного комплекса «Готов к труду и обороне» среди обучающихся общеобразовательных учреждений Алтайского края, который прошёл в с. Ребриха, </w:t>
      </w:r>
      <w:r w:rsidRPr="00A4111C">
        <w:rPr>
          <w:color w:val="000000"/>
          <w:sz w:val="24"/>
          <w:szCs w:val="24"/>
          <w:shd w:val="clear" w:color="auto" w:fill="FFFFFF"/>
        </w:rPr>
        <w:t xml:space="preserve">заняв в общекомандном зачёте второе место. Так же команда приняла участие в Летнем фестивале ВФСК «ГТО», который состоялся в г. Рубцовске. </w:t>
      </w:r>
    </w:p>
    <w:p w:rsidR="002C20EA" w:rsidRPr="00A4111C" w:rsidRDefault="002C20EA" w:rsidP="002C20EA">
      <w:pPr>
        <w:ind w:firstLine="567"/>
        <w:contextualSpacing/>
        <w:rPr>
          <w:sz w:val="24"/>
          <w:szCs w:val="24"/>
        </w:rPr>
      </w:pPr>
      <w:r w:rsidRPr="00A4111C">
        <w:rPr>
          <w:sz w:val="24"/>
          <w:szCs w:val="24"/>
        </w:rPr>
        <w:t>Команда Рубцовского района показала хорошие результаты, заняв среди 11 команд 6 место.</w:t>
      </w:r>
      <w:r w:rsidRPr="00A4111C">
        <w:rPr>
          <w:color w:val="000000"/>
          <w:sz w:val="24"/>
          <w:szCs w:val="24"/>
          <w:shd w:val="clear" w:color="auto" w:fill="FFFFFF"/>
        </w:rPr>
        <w:t xml:space="preserve"> В связи с высокими показателями в реализации ВФСК ГТО, активным участием в краевых фестивалях и ростом числа зарегистрированных на сайте гто.ру, Министерство спорта передало спортивной школе Рубцовского района электронный лазерный тир РУБИНТИР ИЛТ-001 «Патриот-спорт».</w:t>
      </w:r>
    </w:p>
    <w:p w:rsidR="002C20EA" w:rsidRPr="00A4111C" w:rsidRDefault="002C20EA" w:rsidP="002C20EA">
      <w:pPr>
        <w:ind w:firstLine="567"/>
        <w:contextualSpacing/>
        <w:rPr>
          <w:sz w:val="24"/>
          <w:szCs w:val="24"/>
          <w:shd w:val="clear" w:color="auto" w:fill="FFFFFF"/>
        </w:rPr>
      </w:pPr>
      <w:r w:rsidRPr="00A4111C">
        <w:rPr>
          <w:sz w:val="24"/>
          <w:szCs w:val="24"/>
          <w:shd w:val="clear" w:color="auto" w:fill="FFFFFF"/>
        </w:rPr>
        <w:t>Министерство спорта Алтайского края в рамках государственной программы «Развитие физической культуры и спорта в Алтайском крае» порадовало в 2023 г. Рубцовский район еще одной важной и необходимой техникой для развития лыжного спорта. 20 июля спортивная школа получила новый снегоход «Буран Лидер», укомплектованный многофункциональным укладчиком лыжных трасс «Урал Профи» за организацию работы по развитию спорта и хорошие достижения в зимних видах спорта.</w:t>
      </w:r>
    </w:p>
    <w:p w:rsidR="002C20EA" w:rsidRPr="00A4111C" w:rsidRDefault="002C20EA" w:rsidP="002C20EA">
      <w:pPr>
        <w:ind w:firstLine="567"/>
        <w:contextualSpacing/>
        <w:rPr>
          <w:sz w:val="24"/>
          <w:szCs w:val="24"/>
          <w:shd w:val="clear" w:color="auto" w:fill="FFFFFF"/>
        </w:rPr>
      </w:pPr>
      <w:r w:rsidRPr="00A4111C">
        <w:rPr>
          <w:sz w:val="24"/>
          <w:szCs w:val="24"/>
          <w:shd w:val="clear" w:color="auto" w:fill="FFFFFF"/>
        </w:rPr>
        <w:t>МБУ ДО «СШ Рубцовского района» в 2023 проводила активную физкультурно-спортивную работу с населением Рубцовского района:</w:t>
      </w:r>
    </w:p>
    <w:p w:rsidR="002C20EA" w:rsidRPr="00A4111C" w:rsidRDefault="002C20EA" w:rsidP="002C20EA">
      <w:pPr>
        <w:ind w:firstLine="567"/>
        <w:contextualSpacing/>
        <w:rPr>
          <w:sz w:val="24"/>
          <w:szCs w:val="24"/>
          <w:shd w:val="clear" w:color="auto" w:fill="FFFFFF"/>
        </w:rPr>
      </w:pPr>
      <w:r w:rsidRPr="00A4111C">
        <w:rPr>
          <w:sz w:val="24"/>
          <w:szCs w:val="24"/>
          <w:shd w:val="clear" w:color="auto" w:fill="FFFFFF"/>
        </w:rPr>
        <w:t>- 12 августа в пос. Зелёная Дубрава  МБУ ДО «СШ Рубцовского района» организовала и провела спортивный праздник, посвященный Дню физкультурника;</w:t>
      </w:r>
    </w:p>
    <w:p w:rsidR="002C20EA" w:rsidRPr="00A4111C" w:rsidRDefault="002C20EA" w:rsidP="002C20EA">
      <w:pPr>
        <w:ind w:firstLine="567"/>
        <w:contextualSpacing/>
        <w:rPr>
          <w:sz w:val="24"/>
          <w:szCs w:val="24"/>
          <w:shd w:val="clear" w:color="auto" w:fill="FFFFFF"/>
        </w:rPr>
      </w:pPr>
      <w:r w:rsidRPr="00A4111C">
        <w:rPr>
          <w:sz w:val="24"/>
          <w:szCs w:val="24"/>
          <w:shd w:val="clear" w:color="auto" w:fill="FFFFFF"/>
        </w:rPr>
        <w:t xml:space="preserve">- 2 сентября в пос. Зелёная Дубрава  прошла </w:t>
      </w:r>
      <w:r w:rsidRPr="00A4111C">
        <w:rPr>
          <w:sz w:val="24"/>
          <w:szCs w:val="24"/>
          <w:shd w:val="clear" w:color="auto" w:fill="FFFFFF"/>
          <w:lang w:val="en-US"/>
        </w:rPr>
        <w:t>IV</w:t>
      </w:r>
      <w:r w:rsidRPr="00A4111C">
        <w:rPr>
          <w:sz w:val="24"/>
          <w:szCs w:val="24"/>
          <w:shd w:val="clear" w:color="auto" w:fill="FFFFFF"/>
        </w:rPr>
        <w:t xml:space="preserve"> Спартакиада старшего поколения (пенсионеров) Рубцовского района;</w:t>
      </w:r>
    </w:p>
    <w:p w:rsidR="002C20EA" w:rsidRPr="00A4111C" w:rsidRDefault="002C20EA" w:rsidP="002C20EA">
      <w:pPr>
        <w:ind w:firstLine="567"/>
        <w:contextualSpacing/>
        <w:rPr>
          <w:sz w:val="24"/>
          <w:szCs w:val="24"/>
          <w:shd w:val="clear" w:color="auto" w:fill="FFFFFF"/>
        </w:rPr>
      </w:pPr>
      <w:r w:rsidRPr="00A4111C">
        <w:rPr>
          <w:sz w:val="24"/>
          <w:szCs w:val="24"/>
          <w:shd w:val="clear" w:color="auto" w:fill="FFFFFF"/>
        </w:rPr>
        <w:t xml:space="preserve">- 14-15 октября –  турнир по футболу «Кубок Главы Рубцовского района», где сборная команда района заняла 2 место.  </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- 30 сентября в с. Новоегорьевское на базе филиала ДЛО «Золотая рыбка» МБУ ДО «ЦТР «Ступени» Рубцовского района» МБУ ДО «СШ Рубцовского района» был проведен туристический слёт «Турслёт поколений»;</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xml:space="preserve">- Первенство по футболу на снегу в г. Рубцовске (2 место), </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xml:space="preserve">- открытый Чемпионат города Рубцовска по мини-футболу сезона 2022-2023 гг.; </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Чемпионат Алтайского края по футболу второй лиги Южного дивизиона 2023 (второе место);</w:t>
      </w:r>
    </w:p>
    <w:p w:rsidR="002C20EA" w:rsidRPr="00A4111C" w:rsidRDefault="002C20EA" w:rsidP="002C20EA">
      <w:pPr>
        <w:ind w:firstLine="567"/>
        <w:contextualSpacing/>
        <w:rPr>
          <w:color w:val="000000"/>
          <w:sz w:val="24"/>
          <w:szCs w:val="24"/>
          <w:shd w:val="clear" w:color="auto" w:fill="FFFFFF"/>
        </w:rPr>
      </w:pPr>
      <w:r w:rsidRPr="00A4111C">
        <w:rPr>
          <w:color w:val="000000"/>
          <w:sz w:val="24"/>
          <w:szCs w:val="24"/>
          <w:shd w:val="clear" w:color="auto" w:fill="FFFFFF"/>
        </w:rPr>
        <w:t>- открытый Чемпионат города Рубцовска по мини-футболу сезона 2023.</w:t>
      </w:r>
    </w:p>
    <w:p w:rsidR="002C20EA" w:rsidRPr="00A4111C" w:rsidRDefault="002C20EA" w:rsidP="002C20EA">
      <w:pPr>
        <w:ind w:firstLine="567"/>
        <w:contextualSpacing/>
        <w:rPr>
          <w:color w:val="FF0000"/>
          <w:sz w:val="24"/>
          <w:szCs w:val="24"/>
        </w:rPr>
      </w:pPr>
      <w:r w:rsidRPr="00A4111C">
        <w:rPr>
          <w:color w:val="000000"/>
          <w:sz w:val="24"/>
          <w:szCs w:val="24"/>
          <w:shd w:val="clear" w:color="auto" w:fill="FFFFFF"/>
        </w:rPr>
        <w:t xml:space="preserve">2023 год завершился отборочными соревнованиях </w:t>
      </w:r>
      <w:r w:rsidRPr="00A4111C">
        <w:rPr>
          <w:color w:val="000000"/>
          <w:sz w:val="24"/>
          <w:szCs w:val="24"/>
          <w:shd w:val="clear" w:color="auto" w:fill="FFFFFF"/>
          <w:lang w:val="en-US"/>
        </w:rPr>
        <w:t>XXXVII</w:t>
      </w:r>
      <w:r w:rsidRPr="00A4111C">
        <w:rPr>
          <w:color w:val="000000"/>
          <w:sz w:val="24"/>
          <w:szCs w:val="24"/>
          <w:shd w:val="clear" w:color="auto" w:fill="FFFFFF"/>
        </w:rPr>
        <w:t xml:space="preserve"> зимней олимпиады сельских спортсменов Алтайского края: сборная Рубцовского района по шахматам заняла 1 место, а сборная команда по рыболовному спорту - 2 место.</w:t>
      </w:r>
    </w:p>
    <w:p w:rsidR="002C20EA" w:rsidRPr="00A4111C" w:rsidRDefault="002C20EA" w:rsidP="002C20EA">
      <w:pPr>
        <w:ind w:firstLine="567"/>
        <w:rPr>
          <w:sz w:val="24"/>
          <w:szCs w:val="24"/>
        </w:rPr>
      </w:pPr>
    </w:p>
    <w:p w:rsidR="002C20EA" w:rsidRPr="00A4111C" w:rsidRDefault="002C20EA" w:rsidP="002C20EA">
      <w:pPr>
        <w:ind w:firstLine="709"/>
        <w:jc w:val="center"/>
        <w:rPr>
          <w:rFonts w:eastAsia="Calibri"/>
          <w:b/>
          <w:sz w:val="24"/>
          <w:szCs w:val="24"/>
          <w:u w:val="single"/>
        </w:rPr>
      </w:pPr>
      <w:r w:rsidRPr="00A4111C">
        <w:rPr>
          <w:rFonts w:eastAsia="Calibri"/>
          <w:b/>
          <w:sz w:val="24"/>
          <w:szCs w:val="24"/>
          <w:u w:val="single"/>
        </w:rPr>
        <w:t>ЗДРАВООХРАНЕНИЕ</w:t>
      </w:r>
    </w:p>
    <w:p w:rsidR="002C20EA" w:rsidRPr="00A4111C" w:rsidRDefault="002C20EA" w:rsidP="002C20EA">
      <w:pPr>
        <w:shd w:val="clear" w:color="auto" w:fill="FFFFFF"/>
        <w:tabs>
          <w:tab w:val="left" w:pos="142"/>
        </w:tabs>
        <w:autoSpaceDE w:val="0"/>
        <w:ind w:firstLine="567"/>
        <w:rPr>
          <w:sz w:val="24"/>
          <w:szCs w:val="24"/>
        </w:rPr>
      </w:pPr>
    </w:p>
    <w:p w:rsidR="002C20EA" w:rsidRPr="00A4111C" w:rsidRDefault="002C20EA" w:rsidP="002C20EA">
      <w:pPr>
        <w:shd w:val="clear" w:color="auto" w:fill="FFFFFF"/>
        <w:tabs>
          <w:tab w:val="left" w:pos="142"/>
        </w:tabs>
        <w:autoSpaceDE w:val="0"/>
        <w:ind w:firstLine="567"/>
        <w:rPr>
          <w:sz w:val="24"/>
          <w:szCs w:val="24"/>
        </w:rPr>
      </w:pPr>
      <w:r w:rsidRPr="00A4111C">
        <w:rPr>
          <w:sz w:val="24"/>
          <w:szCs w:val="24"/>
        </w:rPr>
        <w:t>В 2023 г населению медицинскую помощь оказывали 4 лечебно-профилактических учреждения, которые представлены центральной районной больницей, 1 участковой больницей, 2 врачебными амбулаториями, а также их структурными подразделениями -  27 фельдшерско-акушерскими пунктами(26 стационарных+ 1 передвижной).</w:t>
      </w:r>
    </w:p>
    <w:p w:rsidR="002C20EA" w:rsidRPr="00A4111C" w:rsidRDefault="002C20EA" w:rsidP="002C20EA">
      <w:pPr>
        <w:shd w:val="clear" w:color="auto" w:fill="FFFFFF"/>
        <w:tabs>
          <w:tab w:val="left" w:pos="142"/>
        </w:tabs>
        <w:autoSpaceDE w:val="0"/>
        <w:ind w:firstLine="567"/>
        <w:rPr>
          <w:sz w:val="24"/>
          <w:szCs w:val="24"/>
        </w:rPr>
      </w:pPr>
      <w:r w:rsidRPr="00A4111C">
        <w:rPr>
          <w:sz w:val="24"/>
          <w:szCs w:val="24"/>
        </w:rPr>
        <w:t xml:space="preserve">В медицинских учреждениях в 2023 г. работало 39 врачей,  149 средних медицинских работника. Укомплектованность врачами составила 77,3%; средними медицинскими работниками 84%. Требуются 1 участковый врач терапевт, врач терапевт в стационар, врач акушер-гинеколог, врач функциональной диагностики,  3  средних медицинских работника на ФАПы. </w:t>
      </w:r>
    </w:p>
    <w:p w:rsidR="002C20EA" w:rsidRPr="00A4111C" w:rsidRDefault="002C20EA" w:rsidP="002C20EA">
      <w:pPr>
        <w:shd w:val="clear" w:color="auto" w:fill="FFFFFF"/>
        <w:tabs>
          <w:tab w:val="left" w:pos="142"/>
        </w:tabs>
        <w:autoSpaceDE w:val="0"/>
        <w:ind w:firstLine="567"/>
        <w:rPr>
          <w:sz w:val="24"/>
          <w:szCs w:val="24"/>
        </w:rPr>
      </w:pPr>
      <w:r w:rsidRPr="00A4111C">
        <w:rPr>
          <w:sz w:val="24"/>
          <w:szCs w:val="24"/>
        </w:rPr>
        <w:t>Врачей работающих по программе “Земский доктор”- 1 человек</w:t>
      </w:r>
    </w:p>
    <w:p w:rsidR="002C20EA" w:rsidRPr="00A4111C" w:rsidRDefault="002C20EA" w:rsidP="002C20EA">
      <w:pPr>
        <w:shd w:val="clear" w:color="auto" w:fill="FFFFFF"/>
        <w:tabs>
          <w:tab w:val="left" w:pos="142"/>
        </w:tabs>
        <w:autoSpaceDE w:val="0"/>
        <w:ind w:firstLine="567"/>
        <w:rPr>
          <w:sz w:val="24"/>
          <w:szCs w:val="24"/>
        </w:rPr>
      </w:pPr>
      <w:r w:rsidRPr="00A4111C">
        <w:rPr>
          <w:sz w:val="24"/>
          <w:szCs w:val="24"/>
        </w:rPr>
        <w:t>Фельдшеров работающих по программе «Сельский фельдшер» -11 человек.</w:t>
      </w:r>
    </w:p>
    <w:p w:rsidR="002C20EA" w:rsidRPr="00A4111C" w:rsidRDefault="002C20EA" w:rsidP="002C20EA">
      <w:pPr>
        <w:shd w:val="clear" w:color="auto" w:fill="FFFFFF"/>
        <w:tabs>
          <w:tab w:val="left" w:pos="142"/>
        </w:tabs>
        <w:autoSpaceDE w:val="0"/>
        <w:ind w:firstLine="567"/>
        <w:rPr>
          <w:sz w:val="24"/>
          <w:szCs w:val="24"/>
        </w:rPr>
      </w:pPr>
      <w:r w:rsidRPr="00A4111C">
        <w:rPr>
          <w:sz w:val="24"/>
          <w:szCs w:val="24"/>
        </w:rPr>
        <w:t>В прошлом году введен в эксплуатацию ФАП в пос. Зеленая Дубрава. На 2024 год запланировано строительство ФАПов в с. Бобково и пос. Приозерный. За последние 3 года построены в ФАПы в с. Новоалександровка, с. Новосклюиха, с. Тишинка, пос. Зеленая Дубрава.</w:t>
      </w:r>
    </w:p>
    <w:p w:rsidR="002C20EA" w:rsidRPr="00A4111C" w:rsidRDefault="002C20EA" w:rsidP="002C20EA">
      <w:pPr>
        <w:tabs>
          <w:tab w:val="left" w:pos="954"/>
        </w:tabs>
        <w:jc w:val="center"/>
        <w:rPr>
          <w:sz w:val="24"/>
          <w:szCs w:val="24"/>
        </w:rPr>
      </w:pPr>
    </w:p>
    <w:p w:rsidR="002C20EA" w:rsidRPr="00A4111C" w:rsidRDefault="002C20EA" w:rsidP="002C20EA">
      <w:pPr>
        <w:suppressAutoHyphens/>
        <w:jc w:val="center"/>
        <w:rPr>
          <w:b/>
          <w:sz w:val="24"/>
          <w:szCs w:val="24"/>
          <w:u w:val="single"/>
        </w:rPr>
      </w:pPr>
      <w:r w:rsidRPr="00A4111C">
        <w:rPr>
          <w:b/>
          <w:sz w:val="24"/>
          <w:szCs w:val="24"/>
          <w:u w:val="single"/>
        </w:rPr>
        <w:t>СОЦИАЛЬНАЯ ЗАЩИТА</w:t>
      </w:r>
    </w:p>
    <w:p w:rsidR="00A4111C" w:rsidRDefault="00A4111C" w:rsidP="00A4111C">
      <w:pPr>
        <w:pStyle w:val="a7"/>
        <w:suppressAutoHyphens/>
        <w:spacing w:before="0" w:beforeAutospacing="0" w:after="0" w:afterAutospacing="0"/>
        <w:ind w:firstLine="709"/>
        <w:jc w:val="both"/>
      </w:pPr>
    </w:p>
    <w:p w:rsidR="002C20EA" w:rsidRPr="00A4111C" w:rsidRDefault="002C20EA" w:rsidP="00A4111C">
      <w:pPr>
        <w:pStyle w:val="a7"/>
        <w:suppressAutoHyphens/>
        <w:spacing w:before="0" w:beforeAutospacing="0" w:after="0" w:afterAutospacing="0"/>
        <w:ind w:firstLine="709"/>
        <w:jc w:val="both"/>
      </w:pPr>
      <w:r w:rsidRPr="00A4111C">
        <w:t xml:space="preserve">1. Жителям Рубцовского района услуги в области сфере социальной зашиты и социального обслуживания предоставляются следующими </w:t>
      </w:r>
      <w:r w:rsidRPr="00A4111C">
        <w:rPr>
          <w:b/>
        </w:rPr>
        <w:t>учреждениями:</w:t>
      </w:r>
      <w:r w:rsidRPr="00A4111C">
        <w:t xml:space="preserve"> </w:t>
      </w:r>
    </w:p>
    <w:p w:rsidR="002C20EA" w:rsidRPr="00A4111C" w:rsidRDefault="002C20EA" w:rsidP="00A4111C">
      <w:pPr>
        <w:pStyle w:val="a7"/>
        <w:suppressAutoHyphens/>
        <w:spacing w:before="0" w:beforeAutospacing="0" w:after="0" w:afterAutospacing="0"/>
        <w:ind w:firstLine="709"/>
        <w:jc w:val="both"/>
      </w:pPr>
      <w:r w:rsidRPr="00A4111C">
        <w:t>КГКУ «Управление социальной защиты населения по городу Рубцовску и Рубцовскому району» (далее - УСЗН);</w:t>
      </w:r>
    </w:p>
    <w:p w:rsidR="002C20EA" w:rsidRPr="00A4111C" w:rsidRDefault="002C20EA" w:rsidP="00A4111C">
      <w:pPr>
        <w:suppressAutoHyphens/>
        <w:ind w:firstLine="709"/>
        <w:rPr>
          <w:sz w:val="24"/>
          <w:szCs w:val="24"/>
        </w:rPr>
      </w:pPr>
      <w:r w:rsidRPr="00A4111C">
        <w:rPr>
          <w:bCs/>
          <w:sz w:val="24"/>
          <w:szCs w:val="24"/>
        </w:rPr>
        <w:t>КГБУСО «Комплексный центр социального обслуживания населения города Рубцовска» (в составе - ф</w:t>
      </w:r>
      <w:r w:rsidRPr="00A4111C">
        <w:rPr>
          <w:sz w:val="24"/>
          <w:szCs w:val="24"/>
        </w:rPr>
        <w:t>илиал по Рубцовскому и Егорьевскому районам (далее – Филиал центра) и стационарное отделение социальной реабилитации несовершеннолетних);</w:t>
      </w:r>
    </w:p>
    <w:p w:rsidR="002C20EA" w:rsidRPr="00A4111C" w:rsidRDefault="002C20EA" w:rsidP="00A4111C">
      <w:pPr>
        <w:suppressAutoHyphens/>
        <w:ind w:firstLine="709"/>
        <w:rPr>
          <w:sz w:val="24"/>
          <w:szCs w:val="24"/>
        </w:rPr>
      </w:pPr>
      <w:r w:rsidRPr="00A4111C">
        <w:rPr>
          <w:sz w:val="24"/>
          <w:szCs w:val="24"/>
        </w:rPr>
        <w:t>КГБСУСО «Рубцовский специальный интернат для престарелых и инвалидов» (в составе - центр адаптации лиц освобожденных из мест лишения свободы).</w:t>
      </w:r>
    </w:p>
    <w:p w:rsidR="002C20EA" w:rsidRPr="00A4111C" w:rsidRDefault="002C20EA" w:rsidP="00A4111C">
      <w:pPr>
        <w:suppressAutoHyphens/>
        <w:ind w:firstLine="709"/>
        <w:rPr>
          <w:sz w:val="24"/>
          <w:szCs w:val="24"/>
        </w:rPr>
      </w:pPr>
      <w:r w:rsidRPr="00A4111C">
        <w:rPr>
          <w:sz w:val="24"/>
          <w:szCs w:val="24"/>
        </w:rPr>
        <w:t xml:space="preserve">Кроме этого, граждане Рубцовского района имеют возможность обратиться за государственными услугами в сфере социальной защиты в филиал МФЦ, расположенный в городе Рубцовске и территориально обособленные структурные подразделения (ТОСП) в 9-ти населенных пунктах района. </w:t>
      </w:r>
    </w:p>
    <w:p w:rsidR="002C20EA" w:rsidRPr="00A4111C" w:rsidRDefault="002C20EA" w:rsidP="00A4111C">
      <w:pPr>
        <w:pStyle w:val="a7"/>
        <w:suppressAutoHyphens/>
        <w:spacing w:before="0" w:beforeAutospacing="0" w:after="0" w:afterAutospacing="0"/>
        <w:ind w:firstLine="709"/>
        <w:jc w:val="both"/>
      </w:pPr>
      <w:r w:rsidRPr="00A4111C">
        <w:t xml:space="preserve">2. </w:t>
      </w:r>
      <w:r w:rsidRPr="00A4111C">
        <w:rPr>
          <w:b/>
        </w:rPr>
        <w:t>Социальные выплаты</w:t>
      </w:r>
      <w:r w:rsidRPr="00A4111C">
        <w:t xml:space="preserve"> через органы социальной защиты получают около 6,5  тыс. жителей района по 29 мерам поддержки. Годовые  расходы  на  социальные  выплаты жителям Рубцовского района в 2023 году составили более 191 млн.руб. (таблица 1).  </w:t>
      </w:r>
      <w:r w:rsidRPr="00A4111C">
        <w:tab/>
      </w:r>
    </w:p>
    <w:p w:rsidR="002C20EA" w:rsidRPr="00A4111C" w:rsidRDefault="002C20EA" w:rsidP="002C20EA">
      <w:pPr>
        <w:suppressAutoHyphens/>
        <w:rPr>
          <w:sz w:val="24"/>
          <w:szCs w:val="24"/>
        </w:rPr>
      </w:pPr>
    </w:p>
    <w:p w:rsidR="002C20EA" w:rsidRPr="00A4111C" w:rsidRDefault="002C20EA" w:rsidP="002C20EA">
      <w:pPr>
        <w:pStyle w:val="a7"/>
        <w:spacing w:before="0" w:beforeAutospacing="0" w:after="0" w:afterAutospacing="0"/>
        <w:jc w:val="right"/>
      </w:pPr>
      <w:r w:rsidRPr="00A4111C">
        <w:t>Таблица 1</w:t>
      </w:r>
    </w:p>
    <w:p w:rsidR="002C20EA" w:rsidRPr="00A4111C" w:rsidRDefault="002C20EA" w:rsidP="002C20EA">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51"/>
        <w:gridCol w:w="1560"/>
        <w:gridCol w:w="1559"/>
      </w:tblGrid>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 п/п</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highlight w:val="yellow"/>
              </w:rPr>
            </w:pPr>
            <w:r w:rsidRPr="00A4111C">
              <w:rPr>
                <w:sz w:val="24"/>
                <w:szCs w:val="24"/>
              </w:rPr>
              <w:t>Виды выплат, пособий, компенсаций</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Кол/во</w:t>
            </w:r>
          </w:p>
          <w:p w:rsidR="002C20EA" w:rsidRPr="00A4111C" w:rsidRDefault="002C20EA" w:rsidP="00B97474">
            <w:pPr>
              <w:jc w:val="center"/>
              <w:rPr>
                <w:sz w:val="24"/>
                <w:szCs w:val="24"/>
              </w:rPr>
            </w:pPr>
            <w:r w:rsidRPr="00A4111C">
              <w:rPr>
                <w:sz w:val="24"/>
                <w:szCs w:val="24"/>
              </w:rPr>
              <w:t>(чел, семей)</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Сумма</w:t>
            </w:r>
          </w:p>
          <w:p w:rsidR="002C20EA" w:rsidRPr="00A4111C" w:rsidRDefault="002C20EA" w:rsidP="00B97474">
            <w:pPr>
              <w:jc w:val="center"/>
              <w:rPr>
                <w:sz w:val="24"/>
                <w:szCs w:val="24"/>
              </w:rPr>
            </w:pPr>
            <w:r w:rsidRPr="00A4111C">
              <w:rPr>
                <w:sz w:val="24"/>
                <w:szCs w:val="24"/>
              </w:rPr>
              <w:t>(тыс. руб.)</w:t>
            </w:r>
          </w:p>
        </w:tc>
      </w:tr>
      <w:tr w:rsidR="002C20EA" w:rsidRPr="00A4111C" w:rsidTr="00B97474">
        <w:tc>
          <w:tcPr>
            <w:tcW w:w="9464" w:type="dxa"/>
            <w:gridSpan w:val="4"/>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b/>
                <w:sz w:val="24"/>
                <w:szCs w:val="24"/>
              </w:rPr>
            </w:pPr>
            <w:r w:rsidRPr="00A4111C">
              <w:rPr>
                <w:b/>
                <w:sz w:val="24"/>
                <w:szCs w:val="24"/>
              </w:rPr>
              <w:t>Социальные выплаты семьям с детьми</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Ежемесячное пособие на ребенка</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650</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8 722,7</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2</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Ежемесячная выплата на ребенка от 3 до 7 лет</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565</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42 752,9</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3</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ЕДВ при рождении 3 ребенка</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188</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22 039,6</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4</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Ежегодная выплата на подготовку к школе детей из многодетных семей</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422</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4 070,0</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5</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Денежная выплата многодетным  семьям из средств регионального материнского капитала </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84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2 788,2</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6</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Ежегодная выплата на школьные нужды малообеспеченным семьям </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404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690,0</w:t>
            </w:r>
          </w:p>
        </w:tc>
      </w:tr>
      <w:tr w:rsidR="002C20EA" w:rsidRPr="00A4111C" w:rsidTr="00B97474">
        <w:tc>
          <w:tcPr>
            <w:tcW w:w="9464" w:type="dxa"/>
            <w:gridSpan w:val="4"/>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b/>
                <w:sz w:val="24"/>
                <w:szCs w:val="24"/>
              </w:rPr>
            </w:pPr>
            <w:r w:rsidRPr="00A4111C">
              <w:rPr>
                <w:b/>
                <w:sz w:val="24"/>
                <w:szCs w:val="24"/>
              </w:rPr>
              <w:t>Социальные выплаты гражданам пожилого возраста и инвалидам</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7</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ЕДК на ЖКУ отдельным категориям граждан (ветераны труда, труженики тыла, реабилитированные и федеральные льготники)</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3445</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24 787,6</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8</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Компенсация расходов на уплату взноса на капремонт отдельным категориям граждан</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19,9</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9</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Оплата междугороднего проезда реабилитированным лицам</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27,9</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10</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Денежная выплата «детям войны»</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664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1 340,2</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11</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Доплата к пенсии за особые заслуги </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123,5</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12</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ЕДВ ветеранам, труженикам тыла, реабилитированным гражданам </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1666</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15 150,6</w:t>
            </w:r>
          </w:p>
        </w:tc>
      </w:tr>
      <w:tr w:rsidR="002C20EA" w:rsidRPr="00A4111C" w:rsidTr="00B97474">
        <w:tc>
          <w:tcPr>
            <w:tcW w:w="9464" w:type="dxa"/>
            <w:gridSpan w:val="4"/>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b/>
                <w:sz w:val="24"/>
                <w:szCs w:val="24"/>
              </w:rPr>
            </w:pPr>
            <w:r w:rsidRPr="00A4111C">
              <w:rPr>
                <w:b/>
                <w:sz w:val="24"/>
                <w:szCs w:val="24"/>
              </w:rPr>
              <w:t>Социальные выплаты малоимущим семьям, гражданам, попавшим в трудную</w:t>
            </w:r>
          </w:p>
          <w:p w:rsidR="002C20EA" w:rsidRPr="00A4111C" w:rsidRDefault="002C20EA" w:rsidP="00B97474">
            <w:pPr>
              <w:rPr>
                <w:sz w:val="24"/>
                <w:szCs w:val="24"/>
              </w:rPr>
            </w:pPr>
            <w:r w:rsidRPr="00A4111C">
              <w:rPr>
                <w:b/>
                <w:sz w:val="24"/>
                <w:szCs w:val="24"/>
              </w:rPr>
              <w:t xml:space="preserve"> жизненную ситуацию</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13</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Социальный контракт</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219</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20 482,7</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14</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Материальная помощь </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195,5</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15</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highlight w:val="yellow"/>
              </w:rPr>
            </w:pPr>
            <w:r w:rsidRPr="00A4111C">
              <w:rPr>
                <w:sz w:val="24"/>
                <w:szCs w:val="24"/>
              </w:rPr>
              <w:t>Субсидии на ЖКУ</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311</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5 326,3</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16</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 xml:space="preserve">Выплата гражданам, проходящим процедуру </w:t>
            </w:r>
          </w:p>
          <w:p w:rsidR="002C20EA" w:rsidRPr="00A4111C" w:rsidRDefault="002C20EA" w:rsidP="00B97474">
            <w:pPr>
              <w:rPr>
                <w:sz w:val="24"/>
                <w:szCs w:val="24"/>
              </w:rPr>
            </w:pPr>
            <w:r w:rsidRPr="00A4111C">
              <w:rPr>
                <w:sz w:val="24"/>
                <w:szCs w:val="24"/>
              </w:rPr>
              <w:t>гемодиализа</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115,0</w:t>
            </w:r>
          </w:p>
        </w:tc>
      </w:tr>
      <w:tr w:rsidR="002C20EA" w:rsidRPr="00A4111C" w:rsidTr="00B97474">
        <w:tc>
          <w:tcPr>
            <w:tcW w:w="9464" w:type="dxa"/>
            <w:gridSpan w:val="4"/>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b/>
                <w:sz w:val="24"/>
                <w:szCs w:val="24"/>
                <w:highlight w:val="yellow"/>
              </w:rPr>
            </w:pPr>
            <w:r w:rsidRPr="00A4111C">
              <w:rPr>
                <w:b/>
                <w:sz w:val="24"/>
                <w:szCs w:val="24"/>
              </w:rPr>
              <w:t>Социальные выплаты иным категориям граждан</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17</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ЕДВ работающим и проживающим</w:t>
            </w:r>
          </w:p>
          <w:p w:rsidR="002C20EA" w:rsidRPr="00A4111C" w:rsidRDefault="002C20EA" w:rsidP="00B97474">
            <w:pPr>
              <w:rPr>
                <w:sz w:val="24"/>
                <w:szCs w:val="24"/>
              </w:rPr>
            </w:pPr>
            <w:r w:rsidRPr="00A4111C">
              <w:rPr>
                <w:sz w:val="24"/>
                <w:szCs w:val="24"/>
              </w:rPr>
              <w:t>в сельской местности</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124</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1 307,8</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18</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Компенсации расходов на оплату жилого помещения, отопления и освещения педагогам</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475</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14 504,7</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19</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Ежегодная выплата Почетным донорам</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241</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3 999,3</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20</w:t>
            </w: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Прочие выплаты</w:t>
            </w:r>
          </w:p>
        </w:tc>
        <w:tc>
          <w:tcPr>
            <w:tcW w:w="1560" w:type="dxa"/>
            <w:tcBorders>
              <w:top w:val="single" w:sz="4" w:space="0" w:color="auto"/>
              <w:left w:val="single" w:sz="4" w:space="0" w:color="auto"/>
              <w:bottom w:val="single" w:sz="4" w:space="0" w:color="auto"/>
              <w:right w:val="single" w:sz="4" w:space="0" w:color="auto"/>
            </w:tcBorders>
          </w:tcPr>
          <w:p w:rsidR="002C20EA" w:rsidRPr="00A4111C" w:rsidRDefault="002C20EA" w:rsidP="00B97474">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23 178,9</w:t>
            </w:r>
          </w:p>
        </w:tc>
      </w:tr>
      <w:tr w:rsidR="002C20EA" w:rsidRPr="00A4111C" w:rsidTr="00B97474">
        <w:tc>
          <w:tcPr>
            <w:tcW w:w="594" w:type="dxa"/>
            <w:tcBorders>
              <w:top w:val="single" w:sz="4" w:space="0" w:color="auto"/>
              <w:left w:val="single" w:sz="4" w:space="0" w:color="auto"/>
              <w:bottom w:val="single" w:sz="4" w:space="0" w:color="auto"/>
              <w:right w:val="single" w:sz="4" w:space="0" w:color="auto"/>
            </w:tcBorders>
          </w:tcPr>
          <w:p w:rsidR="002C20EA" w:rsidRPr="00A4111C" w:rsidRDefault="002C20EA" w:rsidP="00B97474">
            <w:pPr>
              <w:rPr>
                <w:sz w:val="24"/>
                <w:szCs w:val="24"/>
              </w:rPr>
            </w:pPr>
          </w:p>
        </w:tc>
        <w:tc>
          <w:tcPr>
            <w:tcW w:w="5751"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rPr>
                <w:sz w:val="24"/>
                <w:szCs w:val="24"/>
              </w:rPr>
            </w:pPr>
            <w:r w:rsidRPr="00A4111C">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sz w:val="24"/>
                <w:szCs w:val="24"/>
              </w:rPr>
            </w:pPr>
            <w:r w:rsidRPr="00A4111C">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20EA" w:rsidRPr="00A4111C" w:rsidRDefault="002C20EA" w:rsidP="00B97474">
            <w:pPr>
              <w:jc w:val="center"/>
              <w:rPr>
                <w:b/>
                <w:sz w:val="24"/>
                <w:szCs w:val="24"/>
              </w:rPr>
            </w:pPr>
            <w:r w:rsidRPr="00A4111C">
              <w:rPr>
                <w:b/>
                <w:sz w:val="24"/>
                <w:szCs w:val="24"/>
              </w:rPr>
              <w:t>191 623,3</w:t>
            </w:r>
          </w:p>
        </w:tc>
      </w:tr>
    </w:tbl>
    <w:p w:rsidR="002C20EA" w:rsidRPr="00A4111C" w:rsidRDefault="002C20EA" w:rsidP="002C20EA">
      <w:pPr>
        <w:rPr>
          <w:sz w:val="24"/>
          <w:szCs w:val="24"/>
        </w:rPr>
      </w:pPr>
    </w:p>
    <w:p w:rsidR="002C20EA" w:rsidRPr="00A4111C" w:rsidRDefault="002C20EA" w:rsidP="00A4111C">
      <w:pPr>
        <w:pStyle w:val="a7"/>
        <w:suppressAutoHyphens/>
        <w:spacing w:before="0" w:beforeAutospacing="0" w:after="0" w:afterAutospacing="0"/>
        <w:ind w:firstLine="709"/>
        <w:jc w:val="both"/>
      </w:pPr>
      <w:r w:rsidRPr="00A4111C">
        <w:t xml:space="preserve">3. </w:t>
      </w:r>
      <w:r w:rsidRPr="00A4111C">
        <w:rPr>
          <w:b/>
        </w:rPr>
        <w:t xml:space="preserve">Растет количество многодетных семей. </w:t>
      </w:r>
      <w:r w:rsidRPr="00A4111C">
        <w:t>В Рубцовском районе проживают 387 многодетных семей (в 2022 году – 343), которые воспитывают 1351 ребёнка (в 2022 году – 1184).</w:t>
      </w:r>
    </w:p>
    <w:p w:rsidR="002C20EA" w:rsidRPr="00A4111C" w:rsidRDefault="002C20EA" w:rsidP="00A4111C">
      <w:pPr>
        <w:pStyle w:val="a7"/>
        <w:suppressAutoHyphens/>
        <w:spacing w:before="0" w:beforeAutospacing="0" w:after="0" w:afterAutospacing="0"/>
        <w:ind w:firstLine="709"/>
        <w:jc w:val="both"/>
      </w:pPr>
      <w:r w:rsidRPr="00A4111C">
        <w:t xml:space="preserve">4. </w:t>
      </w:r>
      <w:r w:rsidRPr="00A4111C">
        <w:rPr>
          <w:b/>
        </w:rPr>
        <w:t xml:space="preserve">Поддержка участников СВО и их семей. </w:t>
      </w:r>
      <w:r w:rsidRPr="00A4111C">
        <w:t> Организовано социальное сопровождение семей участников специальной военной операции и членов их семей. За каждой семьей закреплен куратор из числа специалистов филиала Центра. Так, за 2023 год специалистами социальных служб оказано 50 услуг психологической помощи и 40 - юридической помощи. Организованы поздравления детям из семей участников СВО с новым годом с вручением подарков от губернатора и партии «Единой России».</w:t>
      </w:r>
    </w:p>
    <w:p w:rsidR="002C20EA" w:rsidRPr="00A4111C" w:rsidRDefault="002C20EA" w:rsidP="00A4111C">
      <w:pPr>
        <w:pStyle w:val="a7"/>
        <w:suppressAutoHyphens/>
        <w:spacing w:before="0" w:beforeAutospacing="0" w:after="0" w:afterAutospacing="0"/>
        <w:ind w:firstLine="709"/>
        <w:jc w:val="both"/>
      </w:pPr>
      <w:r w:rsidRPr="00A4111C">
        <w:t xml:space="preserve">5. </w:t>
      </w:r>
      <w:r w:rsidRPr="00A4111C">
        <w:rPr>
          <w:b/>
        </w:rPr>
        <w:t>Мобильные бригады</w:t>
      </w:r>
      <w:r w:rsidRPr="00A4111C">
        <w:t>.  Услугами мобильных бригад, в рамках акции «Соседская помощь»  было организовано 6 выездов к гражданам пожилого возраста и инвалидам.  По каждому сигналу  проводится обследование нуждаемости в социальной помощи и предоставления социальных услуг.  Трижды в неделю на транспорте учреждений социальной защиты  осуществляется доставка 3-х граждан в медицинские учреждения города Рубцовска (с.Веселоярск, п.Потеряевка) для прохождения амбулаторного гемодиализа. В рамках федерального проекта «Старшее поколение нацпроекта «Демография» на специально оборудованном  автомобиле из сел Рубцовского района в медицинские учреждения для прохождения диспансеризации и другой иной медицинской помощи было доставлено 959 граждан старше 65 лет  и инвалидов.</w:t>
      </w:r>
    </w:p>
    <w:p w:rsidR="002C20EA" w:rsidRPr="00A4111C" w:rsidRDefault="002C20EA" w:rsidP="00A4111C">
      <w:pPr>
        <w:suppressAutoHyphens/>
        <w:ind w:firstLine="709"/>
        <w:rPr>
          <w:sz w:val="24"/>
          <w:szCs w:val="24"/>
        </w:rPr>
      </w:pPr>
      <w:r w:rsidRPr="00A4111C">
        <w:rPr>
          <w:sz w:val="24"/>
          <w:szCs w:val="24"/>
        </w:rPr>
        <w:t>6. </w:t>
      </w:r>
      <w:r w:rsidRPr="00A4111C">
        <w:rPr>
          <w:b/>
          <w:sz w:val="24"/>
          <w:szCs w:val="24"/>
        </w:rPr>
        <w:t>Информирование.</w:t>
      </w:r>
      <w:r w:rsidRPr="00A4111C">
        <w:rPr>
          <w:sz w:val="24"/>
          <w:szCs w:val="24"/>
        </w:rPr>
        <w:t xml:space="preserve"> Продолжены коммуникации с рубцовчанами посредством общения в социальных сетях: ВКонтакте, Одноклассники, </w:t>
      </w:r>
      <w:r w:rsidRPr="00A4111C">
        <w:rPr>
          <w:bCs/>
          <w:sz w:val="24"/>
          <w:szCs w:val="24"/>
          <w:shd w:val="clear" w:color="auto" w:fill="FFFFFF"/>
        </w:rPr>
        <w:t>Telegram</w:t>
      </w:r>
      <w:r w:rsidRPr="00A4111C">
        <w:rPr>
          <w:sz w:val="24"/>
          <w:szCs w:val="24"/>
        </w:rPr>
        <w:t xml:space="preserve">. За 2023 размещено 1079 </w:t>
      </w:r>
      <w:r w:rsidRPr="00A4111C">
        <w:rPr>
          <w:sz w:val="24"/>
          <w:szCs w:val="24"/>
          <w:shd w:val="clear" w:color="auto" w:fill="FFFFFF"/>
        </w:rPr>
        <w:t>публикаций, количество подписчиков составляет - 1980 человек. З</w:t>
      </w:r>
      <w:r w:rsidRPr="00A4111C">
        <w:rPr>
          <w:sz w:val="24"/>
          <w:szCs w:val="24"/>
        </w:rPr>
        <w:t>авершена работа по созданию личных кабинетов в компоненте «Госпаблики» платформы обратной связи. Активно использовались цифровые СМИ для информирования о мерах социальной защиты (45 заметок, где представлена социальная реклама, 57 – новостные сюжеты, интервью со специалистами). Размещено 36 публикаций в местных печатных изданиях, количество сюжетов на телевидении – 4.</w:t>
      </w:r>
    </w:p>
    <w:p w:rsidR="002C20EA" w:rsidRPr="00A4111C" w:rsidRDefault="002C20EA" w:rsidP="00A4111C">
      <w:pPr>
        <w:pStyle w:val="a7"/>
        <w:suppressAutoHyphens/>
        <w:spacing w:before="0" w:beforeAutospacing="0" w:after="0" w:afterAutospacing="0"/>
        <w:ind w:firstLine="709"/>
        <w:jc w:val="both"/>
      </w:pPr>
      <w:r w:rsidRPr="00A4111C">
        <w:t>7. </w:t>
      </w:r>
      <w:r w:rsidRPr="00A4111C">
        <w:rPr>
          <w:b/>
        </w:rPr>
        <w:t>Пожарные извещатели.</w:t>
      </w:r>
      <w:r w:rsidRPr="00A4111C">
        <w:t>  В 2023 году дали согласие на установку пожароизвещателей 118 многодетных малоимущих семей, проживающих на территории Рубцовского района. 113 семьям установлены датчики в 2023 году, 5 семьям в январе 2024 года (с 2018 по 2022 годы такие устройства установили в домах 87 семей, из них 23 с GSM-модулем).</w:t>
      </w:r>
    </w:p>
    <w:p w:rsidR="002C20EA" w:rsidRPr="00A4111C" w:rsidRDefault="002C20EA" w:rsidP="00A4111C">
      <w:pPr>
        <w:shd w:val="clear" w:color="auto" w:fill="FFFFFF"/>
        <w:suppressAutoHyphens/>
        <w:ind w:firstLine="709"/>
        <w:rPr>
          <w:rStyle w:val="a8"/>
          <w:b w:val="0"/>
          <w:sz w:val="24"/>
          <w:szCs w:val="24"/>
        </w:rPr>
      </w:pPr>
      <w:r w:rsidRPr="00A4111C">
        <w:rPr>
          <w:sz w:val="24"/>
          <w:szCs w:val="24"/>
          <w:shd w:val="clear" w:color="auto" w:fill="FFFFFF"/>
        </w:rPr>
        <w:t xml:space="preserve">8. </w:t>
      </w:r>
      <w:r w:rsidRPr="00A4111C">
        <w:rPr>
          <w:b/>
          <w:sz w:val="24"/>
          <w:szCs w:val="24"/>
          <w:shd w:val="clear" w:color="auto" w:fill="FFFFFF"/>
        </w:rPr>
        <w:t>Ветераны труда.</w:t>
      </w:r>
      <w:r w:rsidRPr="00A4111C">
        <w:rPr>
          <w:sz w:val="24"/>
          <w:szCs w:val="24"/>
          <w:shd w:val="clear" w:color="auto" w:fill="FFFFFF"/>
        </w:rPr>
        <w:t xml:space="preserve"> Правительством Алтайского края продолжается работа по присвоению жителям региона</w:t>
      </w:r>
      <w:r w:rsidRPr="00A4111C">
        <w:rPr>
          <w:b/>
          <w:sz w:val="24"/>
          <w:szCs w:val="24"/>
          <w:shd w:val="clear" w:color="auto" w:fill="FFFFFF"/>
        </w:rPr>
        <w:t xml:space="preserve"> </w:t>
      </w:r>
      <w:r w:rsidRPr="00A4111C">
        <w:rPr>
          <w:sz w:val="24"/>
          <w:szCs w:val="24"/>
          <w:shd w:val="clear" w:color="auto" w:fill="FFFFFF"/>
        </w:rPr>
        <w:t>почетных званий «Ветеран труда» и «Ветеран труда Алтайского края».</w:t>
      </w:r>
      <w:r w:rsidRPr="00A4111C">
        <w:rPr>
          <w:b/>
          <w:sz w:val="24"/>
          <w:szCs w:val="24"/>
          <w:shd w:val="clear" w:color="auto" w:fill="FFFFFF"/>
        </w:rPr>
        <w:t xml:space="preserve"> </w:t>
      </w:r>
      <w:r w:rsidRPr="00A4111C">
        <w:rPr>
          <w:rStyle w:val="a8"/>
          <w:b w:val="0"/>
          <w:sz w:val="24"/>
          <w:szCs w:val="24"/>
        </w:rPr>
        <w:t xml:space="preserve">В 2023 году званий «Ветеран труда» присвоено 11 чел. и «Ветеран труда Алтайского края» – 20 чел. </w:t>
      </w:r>
    </w:p>
    <w:p w:rsidR="002C20EA" w:rsidRPr="00A4111C" w:rsidRDefault="002C20EA" w:rsidP="00A4111C">
      <w:pPr>
        <w:suppressAutoHyphens/>
        <w:ind w:firstLine="709"/>
        <w:rPr>
          <w:sz w:val="24"/>
          <w:szCs w:val="24"/>
        </w:rPr>
      </w:pPr>
      <w:r w:rsidRPr="00A4111C">
        <w:rPr>
          <w:sz w:val="24"/>
          <w:szCs w:val="24"/>
        </w:rPr>
        <w:t xml:space="preserve">9. </w:t>
      </w:r>
      <w:r w:rsidRPr="00A4111C">
        <w:rPr>
          <w:b/>
          <w:sz w:val="24"/>
          <w:szCs w:val="24"/>
        </w:rPr>
        <w:t>Социальное обслуживание.</w:t>
      </w:r>
      <w:r w:rsidRPr="00A4111C">
        <w:rPr>
          <w:sz w:val="24"/>
          <w:szCs w:val="24"/>
        </w:rPr>
        <w:t xml:space="preserve"> В рамках реализации Федерального Закона №442-ФЗ «Об основах социального обслуживания граждан в Российской Федерации» для жителей Рубцовского района в 2023 году разработаны 597 индивидуальные программы, из них: </w:t>
      </w:r>
    </w:p>
    <w:p w:rsidR="002C20EA" w:rsidRPr="00A4111C" w:rsidRDefault="002C20EA" w:rsidP="00A4111C">
      <w:pPr>
        <w:suppressAutoHyphens/>
        <w:ind w:firstLine="709"/>
        <w:rPr>
          <w:sz w:val="24"/>
          <w:szCs w:val="24"/>
        </w:rPr>
      </w:pPr>
      <w:r w:rsidRPr="00A4111C">
        <w:rPr>
          <w:sz w:val="24"/>
          <w:szCs w:val="24"/>
        </w:rPr>
        <w:t>497 - в полустационарной форме (семьи и несовершеннолетние, находящиеся в социально опасном положении и трудной жизненной ситуации, граждане старше 65 лет, инвалиды); </w:t>
      </w:r>
    </w:p>
    <w:p w:rsidR="002C20EA" w:rsidRPr="00A4111C" w:rsidRDefault="002C20EA" w:rsidP="00A4111C">
      <w:pPr>
        <w:suppressAutoHyphens/>
        <w:ind w:firstLine="709"/>
        <w:rPr>
          <w:sz w:val="24"/>
          <w:szCs w:val="24"/>
        </w:rPr>
      </w:pPr>
      <w:r w:rsidRPr="00A4111C">
        <w:rPr>
          <w:sz w:val="24"/>
          <w:szCs w:val="24"/>
        </w:rPr>
        <w:t>5 - в стационарной форме (краевые реабилитационные центры для несовершеннолетних детей);</w:t>
      </w:r>
    </w:p>
    <w:p w:rsidR="002C20EA" w:rsidRPr="00A4111C" w:rsidRDefault="002C20EA" w:rsidP="00A4111C">
      <w:pPr>
        <w:suppressAutoHyphens/>
        <w:ind w:firstLine="709"/>
        <w:rPr>
          <w:sz w:val="24"/>
          <w:szCs w:val="24"/>
        </w:rPr>
      </w:pPr>
      <w:r w:rsidRPr="00A4111C">
        <w:rPr>
          <w:sz w:val="24"/>
          <w:szCs w:val="24"/>
        </w:rPr>
        <w:t xml:space="preserve">4 - в стационарной форме (дома интернаты для престарелых граждан и инвалидов); </w:t>
      </w:r>
    </w:p>
    <w:p w:rsidR="002C20EA" w:rsidRPr="00A4111C" w:rsidRDefault="002C20EA" w:rsidP="00A4111C">
      <w:pPr>
        <w:suppressAutoHyphens/>
        <w:ind w:firstLine="709"/>
        <w:rPr>
          <w:sz w:val="24"/>
          <w:szCs w:val="24"/>
        </w:rPr>
      </w:pPr>
      <w:r w:rsidRPr="00A4111C">
        <w:rPr>
          <w:sz w:val="24"/>
          <w:szCs w:val="24"/>
        </w:rPr>
        <w:t>18 - в стационарной форме (несовершеннолетние СОП и ТЖС); </w:t>
      </w:r>
    </w:p>
    <w:p w:rsidR="002C20EA" w:rsidRPr="00A4111C" w:rsidRDefault="002C20EA" w:rsidP="00A4111C">
      <w:pPr>
        <w:suppressAutoHyphens/>
        <w:ind w:firstLine="709"/>
        <w:rPr>
          <w:sz w:val="24"/>
          <w:szCs w:val="24"/>
        </w:rPr>
      </w:pPr>
      <w:r w:rsidRPr="00A4111C">
        <w:rPr>
          <w:sz w:val="24"/>
          <w:szCs w:val="24"/>
        </w:rPr>
        <w:t>73 - в форме социального обслуживания на дому (пожилые граждане, инвалиды, дети-инвалиды).</w:t>
      </w:r>
    </w:p>
    <w:p w:rsidR="002C20EA" w:rsidRPr="00A4111C" w:rsidRDefault="002C20EA" w:rsidP="00A4111C">
      <w:pPr>
        <w:pStyle w:val="a7"/>
        <w:shd w:val="clear" w:color="auto" w:fill="FFFFFF"/>
        <w:spacing w:before="0" w:beforeAutospacing="0" w:after="0" w:afterAutospacing="0"/>
        <w:ind w:firstLine="709"/>
        <w:jc w:val="both"/>
      </w:pPr>
      <w:r w:rsidRPr="00A4111C">
        <w:t xml:space="preserve">10. В Рубцовском районе в 2023 году, с целью обеспечения занятостью, выхода из трудной жизненной ситуации и дальнейшего улучшения материального положения семьи, выплачивались средства государственной социальной помощи 219 семьям на основании социального контракта, из них в период с 01.01.2023 по 31.12.2023 заключено 184 социальных контрактов </w:t>
      </w:r>
    </w:p>
    <w:p w:rsidR="002C20EA" w:rsidRPr="00A4111C" w:rsidRDefault="002C20EA" w:rsidP="00A4111C">
      <w:pPr>
        <w:pStyle w:val="a7"/>
        <w:shd w:val="clear" w:color="auto" w:fill="FFFFFF"/>
        <w:spacing w:before="0" w:beforeAutospacing="0" w:after="0" w:afterAutospacing="0"/>
        <w:ind w:firstLine="709"/>
        <w:jc w:val="both"/>
      </w:pPr>
      <w:r w:rsidRPr="00A4111C">
        <w:t>Так, по направлению «</w:t>
      </w:r>
      <w:r w:rsidRPr="00A4111C">
        <w:rPr>
          <w:rStyle w:val="a8"/>
        </w:rPr>
        <w:t>поиск работы</w:t>
      </w:r>
      <w:r w:rsidRPr="00A4111C">
        <w:t xml:space="preserve">» заключено 76 социальных контрактов, из них 60 заявителей официально трудоустроились. </w:t>
      </w:r>
    </w:p>
    <w:p w:rsidR="002C20EA" w:rsidRPr="00A4111C" w:rsidRDefault="002C20EA" w:rsidP="00A4111C">
      <w:pPr>
        <w:ind w:firstLine="709"/>
        <w:rPr>
          <w:sz w:val="24"/>
          <w:szCs w:val="24"/>
        </w:rPr>
      </w:pPr>
      <w:r w:rsidRPr="00A4111C">
        <w:rPr>
          <w:sz w:val="24"/>
          <w:szCs w:val="24"/>
        </w:rPr>
        <w:t>Заключив социальный контракт по направлению «</w:t>
      </w:r>
      <w:r w:rsidRPr="00A4111C">
        <w:rPr>
          <w:rStyle w:val="a8"/>
          <w:sz w:val="24"/>
          <w:szCs w:val="24"/>
        </w:rPr>
        <w:t>осуществление индивидуальной предпринимательской деятельности</w:t>
      </w:r>
      <w:r w:rsidRPr="00A4111C">
        <w:rPr>
          <w:sz w:val="24"/>
          <w:szCs w:val="24"/>
        </w:rPr>
        <w:t xml:space="preserve">», 7 граждан изменили свой статус с малоимущих на предпринимателей, из них 2 заявителя оказывают услуги по перевозке грузов, 2 заявителя оказывают услуги в сфере автомобильного обслуживания (шиномонтаж, автосервис), по одному заявителю осуществляют деятельность по направлениям: сыроварня, услуги такси, </w:t>
      </w:r>
      <w:r w:rsidRPr="00A4111C">
        <w:rPr>
          <w:color w:val="000000"/>
          <w:sz w:val="24"/>
          <w:szCs w:val="24"/>
        </w:rPr>
        <w:t>оказание услуг населению с использованием трактора</w:t>
      </w:r>
      <w:r w:rsidRPr="00A4111C">
        <w:rPr>
          <w:sz w:val="24"/>
          <w:szCs w:val="24"/>
        </w:rPr>
        <w:t>.</w:t>
      </w:r>
    </w:p>
    <w:p w:rsidR="002C20EA" w:rsidRPr="00A4111C" w:rsidRDefault="002C20EA" w:rsidP="00A4111C">
      <w:pPr>
        <w:pStyle w:val="a7"/>
        <w:shd w:val="clear" w:color="auto" w:fill="FFFFFF"/>
        <w:spacing w:before="0" w:beforeAutospacing="0" w:after="0" w:afterAutospacing="0"/>
        <w:ind w:firstLine="709"/>
        <w:jc w:val="both"/>
      </w:pPr>
      <w:r w:rsidRPr="00A4111C">
        <w:t xml:space="preserve">Государственную социальную помощь на </w:t>
      </w:r>
      <w:r w:rsidRPr="00A4111C">
        <w:rPr>
          <w:rStyle w:val="a8"/>
        </w:rPr>
        <w:t>ведение личного подсобного хозяйства</w:t>
      </w:r>
      <w:r w:rsidRPr="00A4111C">
        <w:t xml:space="preserve"> получили 90 семей. Жители Рубцовского района приобрели крупный рогатый скот, лошадей, овец, свиней, домашнюю птицу.</w:t>
      </w:r>
    </w:p>
    <w:p w:rsidR="002C20EA" w:rsidRPr="00A4111C" w:rsidRDefault="002C20EA" w:rsidP="00A4111C">
      <w:pPr>
        <w:pStyle w:val="a7"/>
        <w:shd w:val="clear" w:color="auto" w:fill="FFFFFF"/>
        <w:spacing w:before="0" w:beforeAutospacing="0" w:after="0" w:afterAutospacing="0"/>
        <w:ind w:firstLine="709"/>
        <w:jc w:val="both"/>
      </w:pPr>
      <w:r w:rsidRPr="00A4111C">
        <w:t>По направлению «</w:t>
      </w:r>
      <w:r w:rsidRPr="00A4111C">
        <w:rPr>
          <w:b/>
        </w:rPr>
        <w:t>и</w:t>
      </w:r>
      <w:r w:rsidRPr="00A4111C">
        <w:rPr>
          <w:rStyle w:val="a8"/>
        </w:rPr>
        <w:t>ные мероприятия, направленные на преодоление трудной жизненной ситуации</w:t>
      </w:r>
      <w:r w:rsidRPr="00A4111C">
        <w:t>» - 11 социальных контрактов.</w:t>
      </w:r>
    </w:p>
    <w:p w:rsidR="002C20EA" w:rsidRPr="00A4111C" w:rsidRDefault="002C20EA" w:rsidP="002C20EA">
      <w:pPr>
        <w:tabs>
          <w:tab w:val="left" w:pos="954"/>
        </w:tabs>
        <w:jc w:val="center"/>
        <w:rPr>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КУЛЬТУРА</w:t>
      </w:r>
    </w:p>
    <w:p w:rsidR="002C20EA" w:rsidRPr="00A4111C" w:rsidRDefault="002C20EA" w:rsidP="002C20EA">
      <w:pPr>
        <w:jc w:val="center"/>
        <w:rPr>
          <w:rFonts w:eastAsia="Calibri"/>
          <w:b/>
          <w:sz w:val="24"/>
          <w:szCs w:val="24"/>
          <w:u w:val="single"/>
        </w:rPr>
      </w:pPr>
    </w:p>
    <w:p w:rsidR="002C20EA" w:rsidRPr="00A4111C" w:rsidRDefault="002C20EA" w:rsidP="00A4111C">
      <w:pPr>
        <w:ind w:firstLine="709"/>
        <w:contextualSpacing/>
        <w:rPr>
          <w:sz w:val="24"/>
          <w:szCs w:val="24"/>
        </w:rPr>
      </w:pPr>
      <w:r w:rsidRPr="00A4111C">
        <w:rPr>
          <w:sz w:val="24"/>
          <w:szCs w:val="24"/>
        </w:rPr>
        <w:t>В 2023 году работа комитета по культуре велась  по следующим направлениям:</w:t>
      </w:r>
    </w:p>
    <w:p w:rsidR="002C20EA" w:rsidRPr="00A4111C" w:rsidRDefault="002C20EA" w:rsidP="00A4111C">
      <w:pPr>
        <w:ind w:firstLine="709"/>
        <w:contextualSpacing/>
        <w:rPr>
          <w:sz w:val="24"/>
          <w:szCs w:val="24"/>
        </w:rPr>
      </w:pPr>
      <w:r w:rsidRPr="00A4111C">
        <w:rPr>
          <w:sz w:val="24"/>
          <w:szCs w:val="24"/>
        </w:rPr>
        <w:t xml:space="preserve">- реализация плана мероприятий в рамках </w:t>
      </w:r>
      <w:r w:rsidRPr="00A4111C">
        <w:rPr>
          <w:color w:val="000000"/>
          <w:sz w:val="24"/>
          <w:szCs w:val="24"/>
        </w:rPr>
        <w:t>Года педагога и наставника</w:t>
      </w:r>
      <w:r w:rsidRPr="00A4111C">
        <w:rPr>
          <w:sz w:val="24"/>
          <w:szCs w:val="24"/>
        </w:rPr>
        <w:t>;</w:t>
      </w:r>
    </w:p>
    <w:p w:rsidR="002C20EA" w:rsidRPr="00A4111C" w:rsidRDefault="002C20EA" w:rsidP="00A4111C">
      <w:pPr>
        <w:ind w:firstLine="709"/>
        <w:contextualSpacing/>
        <w:rPr>
          <w:sz w:val="24"/>
          <w:szCs w:val="24"/>
        </w:rPr>
      </w:pPr>
      <w:r w:rsidRPr="00A4111C">
        <w:rPr>
          <w:sz w:val="24"/>
          <w:szCs w:val="24"/>
        </w:rPr>
        <w:t>- сохранение и развитие сети учреждений культуры;</w:t>
      </w:r>
    </w:p>
    <w:p w:rsidR="002C20EA" w:rsidRPr="00A4111C" w:rsidRDefault="002C20EA" w:rsidP="00A4111C">
      <w:pPr>
        <w:ind w:firstLine="709"/>
        <w:contextualSpacing/>
        <w:rPr>
          <w:sz w:val="24"/>
          <w:szCs w:val="24"/>
        </w:rPr>
      </w:pPr>
      <w:r w:rsidRPr="00A4111C">
        <w:rPr>
          <w:sz w:val="24"/>
          <w:szCs w:val="24"/>
        </w:rPr>
        <w:t>- работа с различными категориями населения;</w:t>
      </w:r>
    </w:p>
    <w:p w:rsidR="002C20EA" w:rsidRPr="00A4111C" w:rsidRDefault="002C20EA" w:rsidP="00A4111C">
      <w:pPr>
        <w:ind w:firstLine="709"/>
        <w:contextualSpacing/>
        <w:rPr>
          <w:sz w:val="24"/>
          <w:szCs w:val="24"/>
        </w:rPr>
      </w:pPr>
      <w:r w:rsidRPr="00A4111C">
        <w:rPr>
          <w:sz w:val="24"/>
          <w:szCs w:val="24"/>
        </w:rPr>
        <w:t>- укрепление материально-технической базы учреждений культуры.</w:t>
      </w:r>
    </w:p>
    <w:p w:rsidR="002C20EA" w:rsidRPr="00A4111C" w:rsidRDefault="002C20EA" w:rsidP="00A4111C">
      <w:pPr>
        <w:ind w:firstLine="709"/>
        <w:rPr>
          <w:sz w:val="24"/>
          <w:szCs w:val="24"/>
        </w:rPr>
      </w:pPr>
      <w:r w:rsidRPr="00A4111C">
        <w:rPr>
          <w:sz w:val="24"/>
          <w:szCs w:val="24"/>
        </w:rPr>
        <w:t xml:space="preserve">Основными целями </w:t>
      </w:r>
      <w:r w:rsidRPr="00A4111C">
        <w:rPr>
          <w:b/>
          <w:sz w:val="24"/>
          <w:szCs w:val="24"/>
        </w:rPr>
        <w:t xml:space="preserve"> </w:t>
      </w:r>
      <w:r w:rsidRPr="00A4111C">
        <w:rPr>
          <w:sz w:val="24"/>
          <w:szCs w:val="24"/>
        </w:rPr>
        <w:t>являются</w:t>
      </w:r>
      <w:r w:rsidRPr="00A4111C">
        <w:rPr>
          <w:b/>
          <w:sz w:val="24"/>
          <w:szCs w:val="24"/>
        </w:rPr>
        <w:t xml:space="preserve"> </w:t>
      </w:r>
      <w:r w:rsidRPr="00A4111C">
        <w:rPr>
          <w:sz w:val="24"/>
          <w:szCs w:val="24"/>
        </w:rPr>
        <w:t xml:space="preserve">формирование единого культурного пространства, создание условий для обеспечения доступа различных групп населения к культурным благам, повышения гражданской инициативы и ответственности горожан. При осуществлении своей деятельности комитет по культуре находится в тесном деловом контакте с Администрациями сельсоветов, что способствует не только осуществлению контроля за деятельностью учреждений культуры, но и своевременному оказанию необходимой помощи. </w:t>
      </w:r>
    </w:p>
    <w:p w:rsidR="002C20EA" w:rsidRPr="00A4111C" w:rsidRDefault="002C20EA" w:rsidP="00A4111C">
      <w:pPr>
        <w:ind w:firstLine="709"/>
        <w:contextualSpacing/>
        <w:rPr>
          <w:rFonts w:eastAsia="Calibri"/>
          <w:sz w:val="24"/>
          <w:szCs w:val="24"/>
        </w:rPr>
      </w:pPr>
      <w:r w:rsidRPr="00A4111C">
        <w:rPr>
          <w:sz w:val="24"/>
          <w:szCs w:val="24"/>
        </w:rPr>
        <w:t>Работники учреждений культуры постоянно работают над внедрением новых форм работы, новых жанров самодеятельного художественного творчества, что улучшает качество проводимых мероприятий, деятельность клубных формирований. Все творческие коллективы работают стабильно, совершенствуют свое профессиональное мастерство.</w:t>
      </w:r>
      <w:r w:rsidRPr="00A4111C">
        <w:rPr>
          <w:sz w:val="24"/>
          <w:szCs w:val="24"/>
          <w:lang w:eastAsia="ar-SA"/>
        </w:rPr>
        <w:t xml:space="preserve"> На 01.01.2024 в учреждениях культуры Рубцовского района 4</w:t>
      </w:r>
      <w:r w:rsidRPr="00A4111C">
        <w:rPr>
          <w:rFonts w:eastAsia="Calibri"/>
          <w:sz w:val="24"/>
          <w:szCs w:val="24"/>
        </w:rPr>
        <w:t xml:space="preserve"> коллектива носят звание «народный»:</w:t>
      </w:r>
    </w:p>
    <w:p w:rsidR="002C20EA" w:rsidRPr="00A4111C" w:rsidRDefault="002C20EA" w:rsidP="00A4111C">
      <w:pPr>
        <w:numPr>
          <w:ilvl w:val="0"/>
          <w:numId w:val="3"/>
        </w:numPr>
        <w:shd w:val="clear" w:color="auto" w:fill="FFFFFF"/>
        <w:ind w:left="0" w:firstLine="709"/>
        <w:rPr>
          <w:sz w:val="24"/>
          <w:szCs w:val="24"/>
        </w:rPr>
      </w:pPr>
      <w:r w:rsidRPr="00A4111C">
        <w:rPr>
          <w:rFonts w:eastAsia="Calibri"/>
          <w:sz w:val="24"/>
          <w:szCs w:val="24"/>
        </w:rPr>
        <w:t>народный</w:t>
      </w:r>
      <w:r w:rsidRPr="00A4111C">
        <w:rPr>
          <w:sz w:val="24"/>
          <w:szCs w:val="24"/>
        </w:rPr>
        <w:t xml:space="preserve"> театральный коллектив «Надежда» (Ракитовский СДК);</w:t>
      </w:r>
    </w:p>
    <w:p w:rsidR="002C20EA" w:rsidRPr="00A4111C" w:rsidRDefault="002C20EA" w:rsidP="00A4111C">
      <w:pPr>
        <w:numPr>
          <w:ilvl w:val="0"/>
          <w:numId w:val="3"/>
        </w:numPr>
        <w:shd w:val="clear" w:color="auto" w:fill="FFFFFF"/>
        <w:ind w:left="0" w:firstLine="709"/>
        <w:rPr>
          <w:sz w:val="24"/>
          <w:szCs w:val="24"/>
        </w:rPr>
      </w:pPr>
      <w:r w:rsidRPr="00A4111C">
        <w:rPr>
          <w:sz w:val="24"/>
          <w:szCs w:val="24"/>
        </w:rPr>
        <w:t>Ракитовский народный хор (Ракитовский СДК);</w:t>
      </w:r>
    </w:p>
    <w:p w:rsidR="002C20EA" w:rsidRPr="00A4111C" w:rsidRDefault="002C20EA" w:rsidP="00A4111C">
      <w:pPr>
        <w:numPr>
          <w:ilvl w:val="0"/>
          <w:numId w:val="3"/>
        </w:numPr>
        <w:shd w:val="clear" w:color="auto" w:fill="FFFFFF"/>
        <w:ind w:left="0" w:firstLine="709"/>
        <w:rPr>
          <w:sz w:val="24"/>
          <w:szCs w:val="24"/>
        </w:rPr>
      </w:pPr>
      <w:r w:rsidRPr="00A4111C">
        <w:rPr>
          <w:rFonts w:eastAsia="Calibri"/>
          <w:sz w:val="24"/>
          <w:szCs w:val="24"/>
        </w:rPr>
        <w:t>народный</w:t>
      </w:r>
      <w:r w:rsidRPr="00A4111C">
        <w:rPr>
          <w:sz w:val="24"/>
          <w:szCs w:val="24"/>
        </w:rPr>
        <w:t xml:space="preserve"> ансамбль «Самарушка» (Самарский СДК);</w:t>
      </w:r>
    </w:p>
    <w:p w:rsidR="002C20EA" w:rsidRPr="00A4111C" w:rsidRDefault="002C20EA" w:rsidP="00A4111C">
      <w:pPr>
        <w:numPr>
          <w:ilvl w:val="0"/>
          <w:numId w:val="3"/>
        </w:numPr>
        <w:shd w:val="clear" w:color="auto" w:fill="FFFFFF"/>
        <w:ind w:left="0" w:firstLine="709"/>
        <w:rPr>
          <w:sz w:val="24"/>
          <w:szCs w:val="24"/>
        </w:rPr>
      </w:pPr>
      <w:r w:rsidRPr="00A4111C">
        <w:rPr>
          <w:sz w:val="24"/>
          <w:szCs w:val="24"/>
        </w:rPr>
        <w:t>Веселоярский народный хор (Веселоярский СДК).</w:t>
      </w:r>
    </w:p>
    <w:p w:rsidR="002C20EA" w:rsidRPr="00A4111C" w:rsidRDefault="002C20EA" w:rsidP="00A4111C">
      <w:pPr>
        <w:ind w:firstLine="709"/>
        <w:rPr>
          <w:sz w:val="24"/>
          <w:szCs w:val="24"/>
        </w:rPr>
      </w:pPr>
      <w:r w:rsidRPr="00A4111C">
        <w:rPr>
          <w:sz w:val="24"/>
          <w:szCs w:val="24"/>
          <w:lang w:eastAsia="ar-SA"/>
        </w:rPr>
        <w:t>Развитию народного творчества способствует участие в фестивалях, конкурсах, смотрах народного творчества. В 2023 году у</w:t>
      </w:r>
      <w:r w:rsidRPr="00A4111C">
        <w:rPr>
          <w:sz w:val="24"/>
          <w:szCs w:val="24"/>
        </w:rPr>
        <w:t>частники художественной самодеятельности приняли участие в 29 всероссийских, региональных, краевых конкурсах и фестивалях, в 13 из них были отмечены дипломами лауреатов и памятными подарками.</w:t>
      </w:r>
    </w:p>
    <w:p w:rsidR="002C20EA" w:rsidRPr="00A4111C" w:rsidRDefault="002C20EA" w:rsidP="00A4111C">
      <w:pPr>
        <w:ind w:firstLine="709"/>
        <w:rPr>
          <w:sz w:val="24"/>
          <w:szCs w:val="24"/>
        </w:rPr>
      </w:pPr>
      <w:r w:rsidRPr="00A4111C">
        <w:rPr>
          <w:sz w:val="24"/>
          <w:szCs w:val="24"/>
        </w:rPr>
        <w:t xml:space="preserve">Традиционно пользуются успехом у жителей районные смотры и фестивали творчества. </w:t>
      </w:r>
    </w:p>
    <w:p w:rsidR="002C20EA" w:rsidRPr="00A4111C" w:rsidRDefault="002C20EA" w:rsidP="00A4111C">
      <w:pPr>
        <w:ind w:firstLine="709"/>
        <w:rPr>
          <w:rStyle w:val="fontstyle01"/>
          <w:sz w:val="24"/>
          <w:szCs w:val="24"/>
        </w:rPr>
      </w:pPr>
      <w:r w:rsidRPr="00A4111C">
        <w:rPr>
          <w:rStyle w:val="aa"/>
          <w:bCs/>
          <w:i w:val="0"/>
          <w:iCs w:val="0"/>
          <w:sz w:val="24"/>
          <w:szCs w:val="24"/>
          <w:shd w:val="clear" w:color="auto" w:fill="FFFFFF"/>
        </w:rPr>
        <w:t xml:space="preserve">Рубцовский район </w:t>
      </w:r>
      <w:r w:rsidRPr="00A4111C">
        <w:rPr>
          <w:sz w:val="24"/>
          <w:szCs w:val="24"/>
          <w:shd w:val="clear" w:color="auto" w:fill="FFFFFF"/>
        </w:rPr>
        <w:t xml:space="preserve">активно </w:t>
      </w:r>
      <w:r w:rsidRPr="00A4111C">
        <w:rPr>
          <w:rStyle w:val="aa"/>
          <w:bCs/>
          <w:i w:val="0"/>
          <w:iCs w:val="0"/>
          <w:sz w:val="24"/>
          <w:szCs w:val="24"/>
          <w:shd w:val="clear" w:color="auto" w:fill="FFFFFF"/>
        </w:rPr>
        <w:t xml:space="preserve">участвует </w:t>
      </w:r>
      <w:r w:rsidRPr="00A4111C">
        <w:rPr>
          <w:sz w:val="24"/>
          <w:szCs w:val="24"/>
          <w:shd w:val="clear" w:color="auto" w:fill="FFFFFF"/>
        </w:rPr>
        <w:t xml:space="preserve">в краевых конкурсах на предоставление субсидий </w:t>
      </w:r>
      <w:r w:rsidRPr="00A4111C">
        <w:rPr>
          <w:rStyle w:val="fontstyle01"/>
          <w:sz w:val="24"/>
          <w:szCs w:val="24"/>
        </w:rPr>
        <w:t xml:space="preserve">на поддержку отрасли культуры. </w:t>
      </w:r>
      <w:r w:rsidRPr="00A4111C">
        <w:rPr>
          <w:sz w:val="24"/>
          <w:szCs w:val="24"/>
        </w:rPr>
        <w:t xml:space="preserve">В 2023 году рамках  реализации регионального проекта «Творческие люди» национального проекта «Культура» министерством культуры  Алтайского края была осуществлена государственная поддержка лучшим работникам сельских учреждений культуры. В Рубцовском районе государственная поддержка в размере 50 506 рублей оказана директору Ракитовского сельского Дома культуры Филипповой Надежде Александровне. В </w:t>
      </w:r>
      <w:r w:rsidRPr="00A4111C">
        <w:rPr>
          <w:sz w:val="24"/>
          <w:szCs w:val="24"/>
          <w:lang w:val="en-US"/>
        </w:rPr>
        <w:t>III</w:t>
      </w:r>
      <w:r w:rsidRPr="00A4111C">
        <w:rPr>
          <w:sz w:val="24"/>
          <w:szCs w:val="24"/>
        </w:rPr>
        <w:t xml:space="preserve"> квартале 2023 года в рамках  регионального проекта «Культурная среда» национального проекта «Культура» был получен передвижной многофункциональный культурный центр (автоклуб) в размере 7 832 868 85 рублей. В июне 2023 г. в рамках Межрегионального агропромышленного форума «День сибирского поля-2023» творческий коллектив автоклуба «КИЦ», как победитель краевого конкурса по культурному обслуживанию жителей  малых деревень, участвовал в концертной программе «Гордись, земля, людьми такими!», где  представил тематическую концертную программу «Душа России в песнях и талантах». В сентябре, уже на новой оборудованной сценической площадке, мобильная группа автоклуба активно приняла участие в мероприятиях, которые проходили на территории Рубцовского района – это конный праздник «Хоббихорсинг», организованный в поле близ с. Половинкино, где автоклуб представил концертную программу «Льется песня над полями», и  фестиваль творчества «Краски бабьего лета», который проходил на территории с. Веселоярск. </w:t>
      </w:r>
      <w:r w:rsidRPr="00A4111C">
        <w:rPr>
          <w:sz w:val="24"/>
          <w:szCs w:val="24"/>
          <w:shd w:val="clear" w:color="auto" w:fill="FFFFFF"/>
        </w:rPr>
        <w:t xml:space="preserve">Всего в 2023 году автоклубом проведено 140 </w:t>
      </w:r>
      <w:r w:rsidRPr="00A4111C">
        <w:rPr>
          <w:sz w:val="24"/>
          <w:szCs w:val="24"/>
        </w:rPr>
        <w:t>мероприятий для жителей малонаселенных и удаленных пунктов, не имеющих стационарных учреждений культуры клубного типа.</w:t>
      </w:r>
    </w:p>
    <w:p w:rsidR="002C20EA" w:rsidRPr="00A4111C" w:rsidRDefault="002C20EA" w:rsidP="00A4111C">
      <w:pPr>
        <w:ind w:firstLine="709"/>
        <w:rPr>
          <w:sz w:val="24"/>
          <w:szCs w:val="24"/>
        </w:rPr>
      </w:pPr>
      <w:r w:rsidRPr="00A4111C">
        <w:rPr>
          <w:sz w:val="24"/>
          <w:szCs w:val="24"/>
        </w:rPr>
        <w:t xml:space="preserve">Работники учреждений культуры </w:t>
      </w:r>
      <w:r w:rsidRPr="00A4111C">
        <w:rPr>
          <w:rStyle w:val="aa"/>
          <w:bCs/>
          <w:i w:val="0"/>
          <w:iCs w:val="0"/>
          <w:sz w:val="24"/>
          <w:szCs w:val="24"/>
          <w:shd w:val="clear" w:color="auto" w:fill="FFFFFF"/>
        </w:rPr>
        <w:t>постоянно повышают</w:t>
      </w:r>
      <w:r w:rsidRPr="00A4111C">
        <w:rPr>
          <w:sz w:val="24"/>
          <w:szCs w:val="24"/>
          <w:shd w:val="clear" w:color="auto" w:fill="FFFFFF"/>
        </w:rPr>
        <w:t> свою </w:t>
      </w:r>
      <w:r w:rsidRPr="00A4111C">
        <w:rPr>
          <w:rStyle w:val="aa"/>
          <w:bCs/>
          <w:i w:val="0"/>
          <w:iCs w:val="0"/>
          <w:sz w:val="24"/>
          <w:szCs w:val="24"/>
          <w:shd w:val="clear" w:color="auto" w:fill="FFFFFF"/>
        </w:rPr>
        <w:t>квалификацию</w:t>
      </w:r>
      <w:r w:rsidRPr="00A4111C">
        <w:rPr>
          <w:sz w:val="24"/>
          <w:szCs w:val="24"/>
          <w:shd w:val="clear" w:color="auto" w:fill="FFFFFF"/>
        </w:rPr>
        <w:t>, развивают имеющиеся навыки и получают новые знания.</w:t>
      </w:r>
      <w:r w:rsidRPr="00A4111C">
        <w:rPr>
          <w:sz w:val="24"/>
          <w:szCs w:val="24"/>
        </w:rPr>
        <w:t xml:space="preserve"> </w:t>
      </w:r>
      <w:r w:rsidRPr="00A4111C">
        <w:rPr>
          <w:rFonts w:eastAsia="Calibri"/>
          <w:sz w:val="24"/>
          <w:szCs w:val="24"/>
        </w:rPr>
        <w:t xml:space="preserve">В феврале 2023 года </w:t>
      </w:r>
      <w:r w:rsidRPr="00A4111C">
        <w:rPr>
          <w:sz w:val="24"/>
          <w:szCs w:val="24"/>
        </w:rPr>
        <w:t>на базе Администрации района и Безрукавского СДК</w:t>
      </w:r>
      <w:r w:rsidRPr="00A4111C">
        <w:rPr>
          <w:rFonts w:eastAsia="Calibri"/>
          <w:sz w:val="24"/>
          <w:szCs w:val="24"/>
        </w:rPr>
        <w:t xml:space="preserve"> </w:t>
      </w:r>
      <w:r w:rsidRPr="00A4111C">
        <w:rPr>
          <w:sz w:val="24"/>
          <w:szCs w:val="24"/>
        </w:rPr>
        <w:t>35 человек (директора, заведующие и художественные руководители клубных учреждений района)</w:t>
      </w:r>
      <w:r w:rsidRPr="00A4111C">
        <w:rPr>
          <w:rFonts w:eastAsia="Calibri"/>
          <w:sz w:val="24"/>
          <w:szCs w:val="24"/>
        </w:rPr>
        <w:t xml:space="preserve"> </w:t>
      </w:r>
      <w:r w:rsidRPr="00A4111C">
        <w:rPr>
          <w:sz w:val="24"/>
          <w:szCs w:val="24"/>
        </w:rPr>
        <w:t xml:space="preserve">прошли курсы повышения квалификации по направлению «Мастерство ведущего культурно – досуговых мероприятий». 12 февраля на базе </w:t>
      </w:r>
      <w:r w:rsidRPr="00A4111C">
        <w:rPr>
          <w:sz w:val="24"/>
          <w:szCs w:val="24"/>
          <w:shd w:val="clear" w:color="auto" w:fill="FFFFFF"/>
        </w:rPr>
        <w:t>Безрукавского СДК для работников клубных учреждений был проведен мастер – класс артистами государственного молодежного </w:t>
      </w:r>
      <w:r w:rsidRPr="00A4111C">
        <w:rPr>
          <w:rStyle w:val="aa"/>
          <w:bCs/>
          <w:i w:val="0"/>
          <w:iCs w:val="0"/>
          <w:sz w:val="24"/>
          <w:szCs w:val="24"/>
          <w:shd w:val="clear" w:color="auto" w:fill="FFFFFF"/>
        </w:rPr>
        <w:t>ансамбля</w:t>
      </w:r>
      <w:r w:rsidRPr="00A4111C">
        <w:rPr>
          <w:sz w:val="24"/>
          <w:szCs w:val="24"/>
          <w:shd w:val="clear" w:color="auto" w:fill="FFFFFF"/>
        </w:rPr>
        <w:t> песни и танца «</w:t>
      </w:r>
      <w:r w:rsidRPr="00A4111C">
        <w:rPr>
          <w:rStyle w:val="aa"/>
          <w:bCs/>
          <w:i w:val="0"/>
          <w:iCs w:val="0"/>
          <w:sz w:val="24"/>
          <w:szCs w:val="24"/>
          <w:shd w:val="clear" w:color="auto" w:fill="FFFFFF"/>
        </w:rPr>
        <w:t>Алтай»</w:t>
      </w:r>
      <w:r w:rsidRPr="00A4111C">
        <w:rPr>
          <w:sz w:val="24"/>
          <w:szCs w:val="24"/>
          <w:shd w:val="clear" w:color="auto" w:fill="FFFFFF"/>
        </w:rPr>
        <w:t xml:space="preserve"> им. А. Ф. Березикова. </w:t>
      </w:r>
    </w:p>
    <w:p w:rsidR="002C20EA" w:rsidRPr="00A4111C" w:rsidRDefault="002C20EA" w:rsidP="00A4111C">
      <w:pPr>
        <w:ind w:firstLine="709"/>
        <w:rPr>
          <w:sz w:val="24"/>
          <w:szCs w:val="24"/>
        </w:rPr>
      </w:pPr>
      <w:r w:rsidRPr="00A4111C">
        <w:rPr>
          <w:sz w:val="24"/>
          <w:szCs w:val="24"/>
        </w:rPr>
        <w:t>Большая работа проводится работниками культуры по привлечению спонсоров. При проведении мероприятий предприниматели района оказывают финансовое и материальное содействие, тем самым оказывая хорошую поддержку учреждениям культуры района.</w:t>
      </w:r>
    </w:p>
    <w:p w:rsidR="002C20EA" w:rsidRPr="00A4111C" w:rsidRDefault="002C20EA" w:rsidP="00A4111C">
      <w:pPr>
        <w:ind w:firstLine="709"/>
        <w:contextualSpacing/>
        <w:rPr>
          <w:sz w:val="24"/>
          <w:szCs w:val="24"/>
        </w:rPr>
      </w:pPr>
      <w:r w:rsidRPr="00A4111C">
        <w:rPr>
          <w:sz w:val="24"/>
          <w:szCs w:val="24"/>
        </w:rPr>
        <w:t xml:space="preserve">  </w:t>
      </w:r>
      <w:r w:rsidRPr="00A4111C">
        <w:rPr>
          <w:bCs/>
          <w:kern w:val="36"/>
          <w:sz w:val="24"/>
          <w:szCs w:val="24"/>
        </w:rPr>
        <w:t xml:space="preserve">В 2023 году комитет по культуре совместно с </w:t>
      </w:r>
      <w:r w:rsidRPr="00A4111C">
        <w:rPr>
          <w:sz w:val="24"/>
          <w:szCs w:val="24"/>
        </w:rPr>
        <w:t>Советом отцов Рубцовского района продолжали участвовать в разных акциях помощи семьям Рубцовского района. Традиционно, на скальном каньоне р. Кизиха прошла экологическая акция «Чистый берег». В акции кроме СО АНО «ОРК» приняли активное участие: Комитет по культуре, Совет отцов Рубцовского района, члены Молодежного парламента Рубцовского района.</w:t>
      </w:r>
    </w:p>
    <w:p w:rsidR="002C20EA" w:rsidRPr="00A4111C" w:rsidRDefault="002C20EA" w:rsidP="00A4111C">
      <w:pPr>
        <w:pStyle w:val="a3"/>
        <w:ind w:left="0" w:firstLine="709"/>
        <w:rPr>
          <w:spacing w:val="-10"/>
          <w:sz w:val="24"/>
          <w:szCs w:val="24"/>
        </w:rPr>
      </w:pPr>
      <w:r w:rsidRPr="00A4111C">
        <w:rPr>
          <w:bCs/>
          <w:color w:val="000000"/>
          <w:sz w:val="24"/>
          <w:szCs w:val="24"/>
        </w:rPr>
        <w:t xml:space="preserve">Сельские библиотеки в 2023 году работали по приоритетным направлениям -  информационно - библиографическое обслуживание пользователей, привлечение новых читателей, популяризация книг, авторов, чтения, </w:t>
      </w:r>
      <w:r w:rsidRPr="00A4111C">
        <w:rPr>
          <w:rStyle w:val="fontstyle21"/>
          <w:rFonts w:ascii="Times New Roman" w:hAnsi="Times New Roman" w:cs="Times New Roman"/>
        </w:rPr>
        <w:t>о</w:t>
      </w:r>
      <w:r w:rsidRPr="00A4111C">
        <w:rPr>
          <w:rStyle w:val="fontstyle01"/>
          <w:sz w:val="24"/>
          <w:szCs w:val="24"/>
        </w:rPr>
        <w:t xml:space="preserve">рганизация содержательного досуга подростков, </w:t>
      </w:r>
      <w:r w:rsidRPr="00A4111C">
        <w:rPr>
          <w:rStyle w:val="fontstyle21"/>
          <w:rFonts w:ascii="Times New Roman" w:hAnsi="Times New Roman" w:cs="Times New Roman"/>
        </w:rPr>
        <w:t xml:space="preserve"> в</w:t>
      </w:r>
      <w:r w:rsidRPr="00A4111C">
        <w:rPr>
          <w:rStyle w:val="fontstyle01"/>
          <w:sz w:val="24"/>
          <w:szCs w:val="24"/>
        </w:rPr>
        <w:t xml:space="preserve">ыполнение показателей национальных целей. </w:t>
      </w:r>
      <w:r w:rsidRPr="00A4111C">
        <w:rPr>
          <w:color w:val="000000"/>
          <w:spacing w:val="-12"/>
          <w:sz w:val="24"/>
          <w:szCs w:val="24"/>
        </w:rPr>
        <w:t xml:space="preserve">Библиотеки МБУК «КИЦ» Рубцовского района активно сотрудничают со всеми организациями своих сельских поселений. </w:t>
      </w:r>
      <w:r w:rsidRPr="00A4111C">
        <w:rPr>
          <w:spacing w:val="-10"/>
          <w:sz w:val="24"/>
          <w:szCs w:val="24"/>
        </w:rPr>
        <w:t>Все 19 сельских библиотек оснащены компьютерной техникой и подключены к сети Интернет.</w:t>
      </w:r>
    </w:p>
    <w:p w:rsidR="002C20EA" w:rsidRPr="00A4111C" w:rsidRDefault="002C20EA" w:rsidP="00A4111C">
      <w:pPr>
        <w:pStyle w:val="a3"/>
        <w:ind w:left="0" w:firstLine="709"/>
        <w:rPr>
          <w:sz w:val="24"/>
          <w:szCs w:val="24"/>
        </w:rPr>
      </w:pPr>
      <w:r w:rsidRPr="00A4111C">
        <w:rPr>
          <w:color w:val="000000"/>
          <w:sz w:val="24"/>
          <w:szCs w:val="24"/>
        </w:rPr>
        <w:t>В 2023 году число пользователей в сельских библиотеках составило 8290 человек. В библиотеках района зарегистрировано 115830 посещений, из них 2794 – вне стационара. Продолжили оказывать свои услуги в удаленном</w:t>
      </w:r>
      <w:r w:rsidRPr="00A4111C">
        <w:rPr>
          <w:color w:val="000000"/>
          <w:sz w:val="24"/>
          <w:szCs w:val="24"/>
        </w:rPr>
        <w:br/>
        <w:t xml:space="preserve">режиме, развивать сайт, упор делался на качество мероприятий. В сравнении с 2022 годом показатель посещения увеличился на 280 % и составил </w:t>
      </w:r>
      <w:r w:rsidRPr="00A4111C">
        <w:rPr>
          <w:sz w:val="24"/>
          <w:szCs w:val="24"/>
        </w:rPr>
        <w:t>6377.</w:t>
      </w:r>
    </w:p>
    <w:p w:rsidR="002C20EA" w:rsidRPr="00A4111C" w:rsidRDefault="002C20EA" w:rsidP="00A4111C">
      <w:pPr>
        <w:pStyle w:val="a3"/>
        <w:ind w:left="0" w:firstLine="709"/>
        <w:rPr>
          <w:sz w:val="24"/>
          <w:szCs w:val="24"/>
        </w:rPr>
      </w:pPr>
      <w:r w:rsidRPr="00A4111C">
        <w:rPr>
          <w:color w:val="000000"/>
          <w:sz w:val="24"/>
          <w:szCs w:val="24"/>
          <w:shd w:val="clear" w:color="auto" w:fill="FFFFFF"/>
        </w:rPr>
        <w:t xml:space="preserve">Библиотечный фонд Рубцовского района на 01.01.2024 год составляет 160 779 экземпляров книг. Печатных книг 160 579 экземпляров и электронные ресурсы: диски и кассеты 200 экземпляров, списано книжного фонда 10 000 экземпляров по причине ветхости, как устаревшие по содержанию в Безрукавской и Новосклюихинской сельских библиотеках. </w:t>
      </w:r>
    </w:p>
    <w:p w:rsidR="002C20EA" w:rsidRPr="00A4111C" w:rsidRDefault="002C20EA" w:rsidP="00A4111C">
      <w:pPr>
        <w:shd w:val="clear" w:color="auto" w:fill="FFFFFF"/>
        <w:ind w:firstLine="709"/>
        <w:rPr>
          <w:color w:val="000000"/>
          <w:sz w:val="24"/>
          <w:szCs w:val="24"/>
          <w:shd w:val="clear" w:color="auto" w:fill="FFFFFF"/>
        </w:rPr>
      </w:pPr>
      <w:r w:rsidRPr="00A4111C">
        <w:rPr>
          <w:color w:val="000000"/>
          <w:sz w:val="24"/>
          <w:szCs w:val="24"/>
          <w:shd w:val="clear" w:color="auto" w:fill="FFFFFF"/>
        </w:rPr>
        <w:t>Из местного бюджета было выделено:</w:t>
      </w:r>
    </w:p>
    <w:p w:rsidR="002C20EA" w:rsidRPr="00A4111C" w:rsidRDefault="002C20EA" w:rsidP="00A4111C">
      <w:pPr>
        <w:numPr>
          <w:ilvl w:val="0"/>
          <w:numId w:val="4"/>
        </w:numPr>
        <w:shd w:val="clear" w:color="auto" w:fill="FFFFFF"/>
        <w:ind w:left="0" w:firstLine="709"/>
        <w:rPr>
          <w:color w:val="000000"/>
          <w:sz w:val="24"/>
          <w:szCs w:val="24"/>
          <w:shd w:val="clear" w:color="auto" w:fill="FFFFFF"/>
        </w:rPr>
      </w:pPr>
      <w:r w:rsidRPr="00A4111C">
        <w:rPr>
          <w:color w:val="000000"/>
          <w:sz w:val="24"/>
          <w:szCs w:val="24"/>
          <w:shd w:val="clear" w:color="auto" w:fill="FFFFFF"/>
        </w:rPr>
        <w:t>на подписку периодических изданий 20 832 руб.;</w:t>
      </w:r>
    </w:p>
    <w:p w:rsidR="002C20EA" w:rsidRPr="00A4111C" w:rsidRDefault="002C20EA" w:rsidP="00A4111C">
      <w:pPr>
        <w:numPr>
          <w:ilvl w:val="0"/>
          <w:numId w:val="4"/>
        </w:numPr>
        <w:shd w:val="clear" w:color="auto" w:fill="FFFFFF"/>
        <w:ind w:left="0" w:firstLine="709"/>
        <w:rPr>
          <w:color w:val="000000"/>
          <w:sz w:val="24"/>
          <w:szCs w:val="24"/>
          <w:shd w:val="clear" w:color="auto" w:fill="FFFFFF"/>
        </w:rPr>
      </w:pPr>
      <w:r w:rsidRPr="00A4111C">
        <w:rPr>
          <w:color w:val="000000"/>
          <w:sz w:val="24"/>
          <w:szCs w:val="24"/>
          <w:shd w:val="clear" w:color="auto" w:fill="FFFFFF"/>
        </w:rPr>
        <w:t xml:space="preserve">на приобретение новых книг 200 000 руб. </w:t>
      </w:r>
    </w:p>
    <w:p w:rsidR="002C20EA" w:rsidRPr="00A4111C" w:rsidRDefault="002C20EA" w:rsidP="00A4111C">
      <w:pPr>
        <w:shd w:val="clear" w:color="auto" w:fill="FFFFFF"/>
        <w:ind w:firstLine="709"/>
        <w:rPr>
          <w:sz w:val="24"/>
          <w:szCs w:val="24"/>
          <w:shd w:val="clear" w:color="auto" w:fill="FFFFFF"/>
        </w:rPr>
      </w:pPr>
      <w:r w:rsidRPr="00A4111C">
        <w:rPr>
          <w:sz w:val="24"/>
          <w:szCs w:val="24"/>
          <w:shd w:val="clear" w:color="auto" w:fill="FFFFFF"/>
        </w:rPr>
        <w:t xml:space="preserve">Стабильным, надежным и экономически выгодным источником комплектования библиотек является ОРФ АКУНБ им. В.Я. Шишкова. </w:t>
      </w:r>
    </w:p>
    <w:p w:rsidR="002C20EA" w:rsidRPr="00A4111C" w:rsidRDefault="002C20EA" w:rsidP="00A4111C">
      <w:pPr>
        <w:shd w:val="clear" w:color="auto" w:fill="FFFFFF"/>
        <w:ind w:firstLine="709"/>
        <w:rPr>
          <w:color w:val="000000"/>
          <w:sz w:val="24"/>
          <w:szCs w:val="24"/>
          <w:shd w:val="clear" w:color="auto" w:fill="FFFFFF"/>
        </w:rPr>
      </w:pPr>
      <w:r w:rsidRPr="00A4111C">
        <w:rPr>
          <w:color w:val="000000"/>
          <w:sz w:val="24"/>
          <w:szCs w:val="24"/>
          <w:shd w:val="clear" w:color="auto" w:fill="FFFFFF"/>
        </w:rPr>
        <w:t>В 2023 год поступило 757 экземпляров на сумму 563 598 рублей.</w:t>
      </w:r>
    </w:p>
    <w:p w:rsidR="002C20EA" w:rsidRPr="00A4111C" w:rsidRDefault="002C20EA" w:rsidP="00A4111C">
      <w:pPr>
        <w:pStyle w:val="a3"/>
        <w:ind w:left="0" w:firstLine="709"/>
        <w:rPr>
          <w:sz w:val="24"/>
          <w:szCs w:val="24"/>
        </w:rPr>
      </w:pPr>
      <w:r w:rsidRPr="00A4111C">
        <w:rPr>
          <w:sz w:val="24"/>
          <w:szCs w:val="24"/>
        </w:rPr>
        <w:t>В 2023 году комитет по культуре плодотворно работал по всем направлениям. В районе работало 33 учреждения культуры клубного типа, в которых проведено 4032 мероприятия, из них для детей и молодежи  -  1823 мероприятий. Работало 269 клубных формирований, в них участников 3324 человек, из них для детей и молодежи 166 клубных формирований, участников 1621 человек. Проведено платных мероприятий – 791, которые посетили 8989 человек.</w:t>
      </w:r>
      <w:r w:rsidRPr="00A4111C">
        <w:rPr>
          <w:color w:val="000000"/>
          <w:spacing w:val="-9"/>
          <w:sz w:val="24"/>
          <w:szCs w:val="24"/>
        </w:rPr>
        <w:t xml:space="preserve"> В сельских библиотеках работало 8 клубов и объединений, из них: для детей - 2 (количество участников 18), для молодежи - 2 (количество участников 37), для взрослых  - 4 (количество участников 77). </w:t>
      </w:r>
    </w:p>
    <w:p w:rsidR="002C20EA" w:rsidRPr="00A4111C" w:rsidRDefault="002C20EA" w:rsidP="00A4111C">
      <w:pPr>
        <w:ind w:firstLine="709"/>
        <w:contextualSpacing/>
        <w:rPr>
          <w:sz w:val="24"/>
          <w:szCs w:val="24"/>
        </w:rPr>
      </w:pPr>
      <w:r w:rsidRPr="00A4111C">
        <w:rPr>
          <w:sz w:val="24"/>
          <w:szCs w:val="24"/>
        </w:rPr>
        <w:t xml:space="preserve">Вся информация о работе учреждений культуры района регулярно размещается на их официальных сайтах. </w:t>
      </w:r>
    </w:p>
    <w:p w:rsidR="002C20EA" w:rsidRPr="00A4111C" w:rsidRDefault="002C20EA" w:rsidP="00A4111C">
      <w:pPr>
        <w:ind w:firstLine="709"/>
        <w:rPr>
          <w:sz w:val="24"/>
          <w:szCs w:val="24"/>
        </w:rPr>
      </w:pPr>
      <w:r w:rsidRPr="00A4111C">
        <w:rPr>
          <w:sz w:val="24"/>
          <w:szCs w:val="24"/>
        </w:rPr>
        <w:t xml:space="preserve">Решаются проблемные вопросы отрасли - укрепление материально-технической базы клубных учреждений района, капитальные и текущие ремонты. Состояние учреждений культуры, в основном, удовлетворительное. </w:t>
      </w:r>
    </w:p>
    <w:p w:rsidR="002C20EA" w:rsidRPr="00A4111C" w:rsidRDefault="002C20EA" w:rsidP="00A4111C">
      <w:pPr>
        <w:ind w:firstLine="709"/>
        <w:rPr>
          <w:sz w:val="24"/>
          <w:szCs w:val="24"/>
        </w:rPr>
      </w:pPr>
      <w:r w:rsidRPr="00A4111C">
        <w:rPr>
          <w:sz w:val="24"/>
          <w:szCs w:val="24"/>
        </w:rPr>
        <w:t xml:space="preserve">В 2023 году проведены косметические и текущие ремонты. </w:t>
      </w:r>
      <w:r w:rsidRPr="00A4111C">
        <w:rPr>
          <w:color w:val="000000"/>
          <w:sz w:val="24"/>
          <w:szCs w:val="24"/>
        </w:rPr>
        <w:t>В Новониколаевском, Новороссийском и Мичуринском сельских Домах культуры полностью заменены окна</w:t>
      </w:r>
      <w:r w:rsidRPr="00A4111C">
        <w:rPr>
          <w:sz w:val="24"/>
          <w:szCs w:val="24"/>
        </w:rPr>
        <w:t>. В Зеленодубравинском Доме культуры был оборудован туалет, отремонтирован зрительный зал, а также установлены современные, комфортные кресла. В Калиновском СДК был заменен котел отопления и отремонтирована система отопления, также система отопления была отремонтирована в Зеленодубравинском Доме культуры. Частично были отремонтированы кровли в Домах культуры с. Тишинка, с. Пушкино, с. Самарка, п. Зеленая Дубрава, п. Дальний, ст. Мамонтово.</w:t>
      </w:r>
    </w:p>
    <w:p w:rsidR="002C20EA" w:rsidRPr="00A4111C" w:rsidRDefault="002C20EA" w:rsidP="00A4111C">
      <w:pPr>
        <w:ind w:firstLine="709"/>
        <w:rPr>
          <w:sz w:val="24"/>
          <w:szCs w:val="24"/>
        </w:rPr>
      </w:pPr>
      <w:r w:rsidRPr="00A4111C">
        <w:rPr>
          <w:sz w:val="24"/>
          <w:szCs w:val="24"/>
        </w:rPr>
        <w:t xml:space="preserve">В 2023 году в Рубцовском районе продолжалась работа и по техническому переоснащению домов культуры. Было закуплено световое и музыкальное оборудование. </w:t>
      </w:r>
    </w:p>
    <w:p w:rsidR="002C20EA" w:rsidRPr="00A4111C" w:rsidRDefault="002C20EA" w:rsidP="00A4111C">
      <w:pPr>
        <w:ind w:firstLine="709"/>
        <w:rPr>
          <w:sz w:val="24"/>
          <w:szCs w:val="24"/>
        </w:rPr>
      </w:pPr>
      <w:r w:rsidRPr="00A4111C">
        <w:rPr>
          <w:sz w:val="24"/>
          <w:szCs w:val="24"/>
        </w:rPr>
        <w:t xml:space="preserve">Всего на проведение текущих ремонтных работ было потрачено 4,3 млн. рублей из местного бюджета, а также более 300 тыс. рублей привлеченных спонсорских средств. На материально – техническое оснащение учреждений культуры было потрачено 3,5 млн. рублей. </w:t>
      </w:r>
    </w:p>
    <w:p w:rsidR="002C20EA" w:rsidRPr="00A4111C" w:rsidRDefault="002C20EA" w:rsidP="00A4111C">
      <w:pPr>
        <w:ind w:firstLine="709"/>
        <w:rPr>
          <w:sz w:val="24"/>
          <w:szCs w:val="24"/>
        </w:rPr>
      </w:pPr>
      <w:r w:rsidRPr="00A4111C">
        <w:rPr>
          <w:sz w:val="24"/>
          <w:szCs w:val="24"/>
        </w:rPr>
        <w:t>В 2024 году планируется замена кресел в двух сельских Домах культуры, а также закупка звукового и светового оборудования.</w:t>
      </w:r>
    </w:p>
    <w:p w:rsidR="002C20EA" w:rsidRPr="00A4111C" w:rsidRDefault="002C20EA" w:rsidP="00A4111C">
      <w:pPr>
        <w:pStyle w:val="a5"/>
        <w:ind w:firstLine="709"/>
        <w:contextualSpacing/>
        <w:jc w:val="both"/>
        <w:rPr>
          <w:rFonts w:ascii="Times New Roman" w:hAnsi="Times New Roman"/>
          <w:sz w:val="24"/>
          <w:szCs w:val="24"/>
        </w:rPr>
      </w:pPr>
      <w:r w:rsidRPr="00A4111C">
        <w:rPr>
          <w:rFonts w:ascii="Times New Roman" w:hAnsi="Times New Roman"/>
          <w:sz w:val="24"/>
          <w:szCs w:val="24"/>
        </w:rPr>
        <w:t>Реализация всей деятельности проходит в соответствии с утвержденными перспективными планами, муниципальными заданиями, Уставами учреждений и муниципальными программами.</w:t>
      </w:r>
    </w:p>
    <w:p w:rsidR="002C20EA" w:rsidRPr="00A4111C" w:rsidRDefault="002C20EA" w:rsidP="002C20EA">
      <w:pPr>
        <w:jc w:val="center"/>
        <w:rPr>
          <w:rFonts w:eastAsia="Calibri"/>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МОЛОДЁЖЬ</w:t>
      </w:r>
    </w:p>
    <w:p w:rsidR="002C20EA" w:rsidRPr="00A4111C" w:rsidRDefault="002C20EA" w:rsidP="002C20EA">
      <w:pPr>
        <w:jc w:val="center"/>
        <w:rPr>
          <w:rFonts w:eastAsia="Calibri"/>
          <w:b/>
          <w:sz w:val="24"/>
          <w:szCs w:val="24"/>
          <w:u w:val="single"/>
        </w:rPr>
      </w:pPr>
    </w:p>
    <w:p w:rsidR="002C20EA" w:rsidRPr="00A4111C" w:rsidRDefault="002C20EA" w:rsidP="002C20EA">
      <w:pPr>
        <w:ind w:firstLine="708"/>
        <w:rPr>
          <w:sz w:val="24"/>
          <w:szCs w:val="24"/>
        </w:rPr>
      </w:pPr>
      <w:r w:rsidRPr="00A4111C">
        <w:rPr>
          <w:sz w:val="24"/>
          <w:szCs w:val="24"/>
        </w:rPr>
        <w:t xml:space="preserve">В 2023 году работа с молодежью в районе проводилась в соответствии с муниципальными программами «Молодежь Рубцовского района» на 2021-2025 годы, «Обеспечение жильем молодых семей в Рубцовском районе» на 2020-2024 годы, «Комплексные меры противодействия злоупотреблению наркотиками и их незаконному обороту в Рубцовском районе» на 2021-2025 годы. </w:t>
      </w:r>
    </w:p>
    <w:p w:rsidR="002C20EA" w:rsidRPr="00A4111C" w:rsidRDefault="002C20EA" w:rsidP="002C20EA">
      <w:pPr>
        <w:ind w:firstLine="708"/>
        <w:rPr>
          <w:sz w:val="24"/>
          <w:szCs w:val="24"/>
        </w:rPr>
      </w:pPr>
      <w:r w:rsidRPr="00A4111C">
        <w:rPr>
          <w:sz w:val="24"/>
          <w:szCs w:val="24"/>
        </w:rPr>
        <w:t xml:space="preserve">Благодаря этим программам и средствам, предусмотренным на их реализацию, молодежь района участвует в международных, Всероссийских, региональных форумах и слетах. В рамках программ проводятся районные патриотические мероприятия, военно-спортивные игры, конкурсы и молодежные акции. Молодые семьи решают жилищные вопросы при помощи социальной выплаты, выделяемой в рамках жилищной программы. </w:t>
      </w:r>
    </w:p>
    <w:p w:rsidR="002C20EA" w:rsidRPr="00A4111C" w:rsidRDefault="002C20EA" w:rsidP="002C20EA">
      <w:pPr>
        <w:ind w:firstLine="708"/>
        <w:rPr>
          <w:sz w:val="24"/>
          <w:szCs w:val="24"/>
        </w:rPr>
      </w:pPr>
      <w:r w:rsidRPr="00A4111C">
        <w:rPr>
          <w:sz w:val="24"/>
          <w:szCs w:val="24"/>
        </w:rPr>
        <w:t>В 2023 году по программе обеспечению жильем молодых семей в Рубцовском районе социальную выплату получила 1 многодетная молодая семья. Размер субсидии составил 1317141 (один миллион триста семнадцать тысяч сто сорок один) рубль, из них доля местного бюджета составила 368721 (триста шестьдесят восемь тысяч семьсот двадцать один)  рубль.</w:t>
      </w:r>
    </w:p>
    <w:p w:rsidR="002C20EA" w:rsidRPr="00A4111C" w:rsidRDefault="002C20EA" w:rsidP="002C20EA">
      <w:pPr>
        <w:ind w:firstLine="708"/>
        <w:rPr>
          <w:sz w:val="24"/>
          <w:szCs w:val="24"/>
        </w:rPr>
      </w:pPr>
      <w:r w:rsidRPr="00A4111C">
        <w:rPr>
          <w:sz w:val="24"/>
          <w:szCs w:val="24"/>
        </w:rPr>
        <w:t>Работа по развитию гражданской активности молодежи проводится с помощью Молодежного парламента.  Молодые депутаты обсуждают нормативные акты, касающиеся молодежи, принимаемые на районном и краевом уровне, знакомятся с основами делопроизводства, порядком проведения сессий. Силами молодежного парламента проведен районного молодежный конкурс «Все на выборы», квиз игра «Молодой избиратель» и др..</w:t>
      </w:r>
    </w:p>
    <w:p w:rsidR="002C20EA" w:rsidRPr="00A4111C" w:rsidRDefault="002C20EA" w:rsidP="002C20EA">
      <w:pPr>
        <w:ind w:firstLine="708"/>
        <w:rPr>
          <w:sz w:val="24"/>
          <w:szCs w:val="24"/>
        </w:rPr>
      </w:pPr>
      <w:r w:rsidRPr="00A4111C">
        <w:rPr>
          <w:sz w:val="24"/>
          <w:szCs w:val="24"/>
        </w:rPr>
        <w:t xml:space="preserve">В 2023 году молодежь Рубцовского района активно принимала участие в межрайонных, краевых и всероссийских мероприятиях. </w:t>
      </w:r>
    </w:p>
    <w:p w:rsidR="002C20EA" w:rsidRPr="00A4111C" w:rsidRDefault="002C20EA" w:rsidP="002C20EA">
      <w:pPr>
        <w:ind w:firstLine="708"/>
        <w:rPr>
          <w:sz w:val="24"/>
          <w:szCs w:val="24"/>
        </w:rPr>
      </w:pPr>
      <w:r w:rsidRPr="00A4111C">
        <w:rPr>
          <w:sz w:val="24"/>
          <w:szCs w:val="24"/>
        </w:rPr>
        <w:t>Команда Рубцовского района участвовала в международном молодежном управленческом форуме «АТР-2023: Алтай. Территория развития»; молодежном форуме «Алтай таланты региона». Молодежь района приняла участие во Всероссийском слете сельской молодежи, в слете добровольческих объединений Алтайского края.</w:t>
      </w:r>
    </w:p>
    <w:p w:rsidR="002C20EA" w:rsidRPr="00A4111C" w:rsidRDefault="002C20EA" w:rsidP="002C20EA">
      <w:pPr>
        <w:ind w:firstLine="708"/>
        <w:rPr>
          <w:sz w:val="24"/>
          <w:szCs w:val="24"/>
        </w:rPr>
      </w:pPr>
      <w:r w:rsidRPr="00A4111C">
        <w:rPr>
          <w:sz w:val="24"/>
          <w:szCs w:val="24"/>
        </w:rPr>
        <w:t>В целях патриотического воспитания молодежи, развития добровольчества проведены ряд акций. Проведена районная молодежная акция по очистке от снега сельских памятников  воинам, погибшим в годы Великой Отечественной войны. Проведены акции «Георгиевская ленточка», «Наша общая победа», «Дорога к обелиску», «День неизвестного солдата», «День Героев Отечества» и др.</w:t>
      </w:r>
    </w:p>
    <w:p w:rsidR="002C20EA" w:rsidRPr="00A4111C" w:rsidRDefault="002C20EA" w:rsidP="002C20EA">
      <w:pPr>
        <w:ind w:firstLine="540"/>
        <w:rPr>
          <w:sz w:val="24"/>
          <w:szCs w:val="24"/>
        </w:rPr>
      </w:pPr>
      <w:r w:rsidRPr="00A4111C">
        <w:rPr>
          <w:sz w:val="24"/>
          <w:szCs w:val="24"/>
        </w:rPr>
        <w:t>В рамках военно-патриотического воспитания молодежи ежегодно проводятся: районный турнир по военно-прикладным видам спорта памяти Героя России С.А. Шрайнера, спартакиада по военно-прикладным видам спорта среди выпускников школ, турнир «Призывник».</w:t>
      </w:r>
    </w:p>
    <w:p w:rsidR="002C20EA" w:rsidRPr="00A4111C" w:rsidRDefault="002C20EA" w:rsidP="002C20EA">
      <w:pPr>
        <w:ind w:firstLine="708"/>
        <w:rPr>
          <w:sz w:val="24"/>
          <w:szCs w:val="24"/>
        </w:rPr>
      </w:pPr>
      <w:r w:rsidRPr="00A4111C">
        <w:rPr>
          <w:sz w:val="24"/>
          <w:szCs w:val="24"/>
        </w:rPr>
        <w:t xml:space="preserve">В целях экологического воспитания молодежи проведена молодежная акция «Чистый берег», «Лес Победы», «Зеленая весна 2023», «Бумбатл». </w:t>
      </w:r>
    </w:p>
    <w:p w:rsidR="002C20EA" w:rsidRPr="00A4111C" w:rsidRDefault="002C20EA" w:rsidP="002C20EA">
      <w:pPr>
        <w:ind w:firstLine="540"/>
        <w:rPr>
          <w:sz w:val="24"/>
          <w:szCs w:val="24"/>
        </w:rPr>
      </w:pPr>
      <w:r w:rsidRPr="00A4111C">
        <w:rPr>
          <w:sz w:val="24"/>
          <w:szCs w:val="24"/>
        </w:rPr>
        <w:t>В целях противодействия наркомании проведены молодежные акции: «Наркостоп»,  «Уничтожение очагов произрастания дикорастущей конопли», «меняем сигарету на конфету», «Жизнь без перекуров» конкурс плакатов о вреде наркотиков и другие.</w:t>
      </w:r>
    </w:p>
    <w:p w:rsidR="002C20EA" w:rsidRPr="00A4111C" w:rsidRDefault="002C20EA" w:rsidP="002C20EA">
      <w:pPr>
        <w:ind w:firstLine="708"/>
        <w:rPr>
          <w:sz w:val="24"/>
          <w:szCs w:val="24"/>
        </w:rPr>
      </w:pPr>
      <w:r w:rsidRPr="00A4111C">
        <w:rPr>
          <w:sz w:val="24"/>
          <w:szCs w:val="24"/>
        </w:rPr>
        <w:t>Организован и проведен трехдневный краевой молодежный образовательный форум «Территория ответственности 2023» в котором приняло участие 150 молодых людей с разных районов и городов Алтайского края. Для проведения мероприятия были дополнительно привлечены внебюджетные средства гранта Губернатора Алтайского края в сфере молодежной политики на сумму 350000 (триста пятьдесят тысяч) рублей.  Работа велась по трем образовательным площадкам. Тренинги экспертов федерального и краевого уровня были направлены на формирования у участников знаний  и умений на тех площадках которые они выбрали. Но главной целью форума было получение знаний  в области написания проектов.</w:t>
      </w:r>
    </w:p>
    <w:p w:rsidR="002C20EA" w:rsidRPr="00A4111C" w:rsidRDefault="002C20EA" w:rsidP="002C20EA">
      <w:pPr>
        <w:ind w:firstLine="708"/>
        <w:rPr>
          <w:sz w:val="24"/>
          <w:szCs w:val="24"/>
        </w:rPr>
      </w:pPr>
      <w:r w:rsidRPr="00A4111C">
        <w:rPr>
          <w:sz w:val="24"/>
          <w:szCs w:val="24"/>
        </w:rPr>
        <w:t xml:space="preserve">В районе продолжает действовать народная дружина Рубцовского района. В рядах дружинников состоит 50 человек. Работа лучших из них в 2023 году традиционно была премирована. </w:t>
      </w:r>
    </w:p>
    <w:p w:rsidR="002C20EA" w:rsidRPr="00A4111C" w:rsidRDefault="002C20EA" w:rsidP="002C20EA">
      <w:pPr>
        <w:ind w:firstLine="708"/>
        <w:rPr>
          <w:sz w:val="24"/>
          <w:szCs w:val="24"/>
        </w:rPr>
      </w:pPr>
      <w:r w:rsidRPr="00A4111C">
        <w:rPr>
          <w:sz w:val="24"/>
          <w:szCs w:val="24"/>
        </w:rPr>
        <w:t>В 2023 году район четвертый раз принял участие в реализации проектов поддержки местных инициатив. По итогам конкурса победителями стали рекордные 14 проектов 913 из них по итогам года были реализованы. Общая стоимость проектов составила более 19,4 миллиона рублей, из них средства местного бюджета – 4,9 млн.  рублей.</w:t>
      </w:r>
    </w:p>
    <w:p w:rsidR="002C20EA" w:rsidRPr="00A4111C" w:rsidRDefault="002C20EA" w:rsidP="002C20EA">
      <w:pPr>
        <w:rPr>
          <w:sz w:val="24"/>
          <w:szCs w:val="24"/>
        </w:rPr>
      </w:pPr>
      <w:r w:rsidRPr="00A4111C">
        <w:rPr>
          <w:sz w:val="24"/>
          <w:szCs w:val="24"/>
        </w:rPr>
        <w:tab/>
      </w:r>
    </w:p>
    <w:p w:rsidR="002C20EA" w:rsidRPr="00A4111C" w:rsidRDefault="002C20EA" w:rsidP="002C20EA">
      <w:pPr>
        <w:rPr>
          <w:sz w:val="24"/>
          <w:szCs w:val="24"/>
        </w:rPr>
      </w:pPr>
      <w:r w:rsidRPr="00A4111C">
        <w:rPr>
          <w:sz w:val="24"/>
          <w:szCs w:val="24"/>
        </w:rPr>
        <w:t>Это такие проекты как: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4536"/>
        <w:gridCol w:w="2126"/>
      </w:tblGrid>
      <w:tr w:rsidR="002C20EA" w:rsidRPr="00A4111C" w:rsidTr="00B97474">
        <w:trPr>
          <w:trHeight w:val="269"/>
        </w:trPr>
        <w:tc>
          <w:tcPr>
            <w:tcW w:w="567" w:type="dxa"/>
          </w:tcPr>
          <w:p w:rsidR="002C20EA" w:rsidRPr="00A4111C" w:rsidRDefault="002C20EA" w:rsidP="00B97474">
            <w:pPr>
              <w:rPr>
                <w:color w:val="000000"/>
                <w:sz w:val="24"/>
                <w:szCs w:val="24"/>
              </w:rPr>
            </w:pPr>
            <w:r w:rsidRPr="00A4111C">
              <w:rPr>
                <w:color w:val="000000"/>
                <w:sz w:val="24"/>
                <w:szCs w:val="24"/>
              </w:rPr>
              <w:t>№</w:t>
            </w:r>
          </w:p>
        </w:tc>
        <w:tc>
          <w:tcPr>
            <w:tcW w:w="2410" w:type="dxa"/>
          </w:tcPr>
          <w:p w:rsidR="002C20EA" w:rsidRPr="00A4111C" w:rsidRDefault="002C20EA" w:rsidP="00B97474">
            <w:pPr>
              <w:rPr>
                <w:sz w:val="24"/>
                <w:szCs w:val="24"/>
              </w:rPr>
            </w:pPr>
            <w:r w:rsidRPr="00A4111C">
              <w:rPr>
                <w:sz w:val="24"/>
                <w:szCs w:val="24"/>
              </w:rPr>
              <w:t>Населенный пункт</w:t>
            </w:r>
          </w:p>
        </w:tc>
        <w:tc>
          <w:tcPr>
            <w:tcW w:w="4536" w:type="dxa"/>
          </w:tcPr>
          <w:p w:rsidR="002C20EA" w:rsidRPr="00A4111C" w:rsidRDefault="002C20EA" w:rsidP="00B97474">
            <w:pPr>
              <w:rPr>
                <w:sz w:val="24"/>
                <w:szCs w:val="24"/>
              </w:rPr>
            </w:pPr>
            <w:r w:rsidRPr="00A4111C">
              <w:rPr>
                <w:sz w:val="24"/>
                <w:szCs w:val="24"/>
              </w:rPr>
              <w:t>Проект</w:t>
            </w:r>
          </w:p>
        </w:tc>
        <w:tc>
          <w:tcPr>
            <w:tcW w:w="2126" w:type="dxa"/>
          </w:tcPr>
          <w:p w:rsidR="002C20EA" w:rsidRPr="00A4111C" w:rsidRDefault="002C20EA" w:rsidP="00B97474">
            <w:pPr>
              <w:ind w:firstLine="249"/>
              <w:rPr>
                <w:sz w:val="24"/>
                <w:szCs w:val="24"/>
              </w:rPr>
            </w:pPr>
            <w:r w:rsidRPr="00A4111C">
              <w:rPr>
                <w:sz w:val="24"/>
                <w:szCs w:val="24"/>
              </w:rPr>
              <w:t>Сумма проекта (руб)</w:t>
            </w:r>
          </w:p>
        </w:tc>
      </w:tr>
      <w:tr w:rsidR="002C20EA" w:rsidRPr="00A4111C" w:rsidTr="00B97474">
        <w:trPr>
          <w:trHeight w:val="269"/>
        </w:trPr>
        <w:tc>
          <w:tcPr>
            <w:tcW w:w="567" w:type="dxa"/>
          </w:tcPr>
          <w:p w:rsidR="002C20EA" w:rsidRPr="00A4111C" w:rsidRDefault="002C20EA" w:rsidP="00B97474">
            <w:pPr>
              <w:rPr>
                <w:color w:val="000000"/>
                <w:sz w:val="24"/>
                <w:szCs w:val="24"/>
              </w:rPr>
            </w:pPr>
            <w:r w:rsidRPr="00A4111C">
              <w:rPr>
                <w:color w:val="000000"/>
                <w:sz w:val="24"/>
                <w:szCs w:val="24"/>
              </w:rPr>
              <w:t>1</w:t>
            </w:r>
          </w:p>
        </w:tc>
        <w:tc>
          <w:tcPr>
            <w:tcW w:w="2410" w:type="dxa"/>
          </w:tcPr>
          <w:p w:rsidR="002C20EA" w:rsidRPr="00A4111C" w:rsidRDefault="002C20EA" w:rsidP="00B97474">
            <w:pPr>
              <w:rPr>
                <w:sz w:val="24"/>
                <w:szCs w:val="24"/>
              </w:rPr>
            </w:pPr>
            <w:r w:rsidRPr="00A4111C">
              <w:rPr>
                <w:sz w:val="24"/>
                <w:szCs w:val="24"/>
              </w:rPr>
              <w:t>с. Половинкино</w:t>
            </w:r>
          </w:p>
        </w:tc>
        <w:tc>
          <w:tcPr>
            <w:tcW w:w="4536" w:type="dxa"/>
          </w:tcPr>
          <w:p w:rsidR="002C20EA" w:rsidRPr="00A4111C" w:rsidRDefault="002C20EA" w:rsidP="00B97474">
            <w:pPr>
              <w:rPr>
                <w:sz w:val="24"/>
                <w:szCs w:val="24"/>
              </w:rPr>
            </w:pPr>
            <w:r w:rsidRPr="00A4111C">
              <w:rPr>
                <w:sz w:val="24"/>
                <w:szCs w:val="24"/>
              </w:rPr>
              <w:t>Обустройство детской площадки</w:t>
            </w:r>
          </w:p>
        </w:tc>
        <w:tc>
          <w:tcPr>
            <w:tcW w:w="2126" w:type="dxa"/>
          </w:tcPr>
          <w:p w:rsidR="002C20EA" w:rsidRPr="00A4111C" w:rsidRDefault="002C20EA" w:rsidP="00B97474">
            <w:pPr>
              <w:rPr>
                <w:sz w:val="24"/>
                <w:szCs w:val="24"/>
              </w:rPr>
            </w:pPr>
            <w:r w:rsidRPr="00A4111C">
              <w:rPr>
                <w:sz w:val="24"/>
                <w:szCs w:val="24"/>
              </w:rPr>
              <w:t>1 127851,22</w:t>
            </w:r>
          </w:p>
        </w:tc>
      </w:tr>
      <w:tr w:rsidR="002C20EA" w:rsidRPr="00A4111C" w:rsidTr="00B97474">
        <w:trPr>
          <w:trHeight w:val="317"/>
        </w:trPr>
        <w:tc>
          <w:tcPr>
            <w:tcW w:w="567" w:type="dxa"/>
          </w:tcPr>
          <w:p w:rsidR="002C20EA" w:rsidRPr="00A4111C" w:rsidRDefault="002C20EA" w:rsidP="00B97474">
            <w:pPr>
              <w:rPr>
                <w:color w:val="000000"/>
                <w:sz w:val="24"/>
                <w:szCs w:val="24"/>
              </w:rPr>
            </w:pPr>
            <w:r w:rsidRPr="00A4111C">
              <w:rPr>
                <w:color w:val="000000"/>
                <w:sz w:val="24"/>
                <w:szCs w:val="24"/>
              </w:rPr>
              <w:t>2</w:t>
            </w:r>
          </w:p>
        </w:tc>
        <w:tc>
          <w:tcPr>
            <w:tcW w:w="2410" w:type="dxa"/>
          </w:tcPr>
          <w:p w:rsidR="002C20EA" w:rsidRPr="00A4111C" w:rsidRDefault="002C20EA" w:rsidP="00B97474">
            <w:pPr>
              <w:rPr>
                <w:sz w:val="24"/>
                <w:szCs w:val="24"/>
              </w:rPr>
            </w:pPr>
            <w:r w:rsidRPr="00A4111C">
              <w:rPr>
                <w:sz w:val="24"/>
                <w:szCs w:val="24"/>
              </w:rPr>
              <w:t>п. Калиновка</w:t>
            </w:r>
          </w:p>
        </w:tc>
        <w:tc>
          <w:tcPr>
            <w:tcW w:w="4536" w:type="dxa"/>
          </w:tcPr>
          <w:p w:rsidR="002C20EA" w:rsidRPr="00A4111C" w:rsidRDefault="002C20EA" w:rsidP="00B97474">
            <w:pPr>
              <w:rPr>
                <w:sz w:val="24"/>
                <w:szCs w:val="24"/>
              </w:rPr>
            </w:pPr>
            <w:r w:rsidRPr="00A4111C">
              <w:rPr>
                <w:sz w:val="24"/>
                <w:szCs w:val="24"/>
              </w:rPr>
              <w:t>Благоустройство мест захоронения</w:t>
            </w:r>
          </w:p>
        </w:tc>
        <w:tc>
          <w:tcPr>
            <w:tcW w:w="2126" w:type="dxa"/>
          </w:tcPr>
          <w:p w:rsidR="002C20EA" w:rsidRPr="00A4111C" w:rsidRDefault="002C20EA" w:rsidP="00B97474">
            <w:pPr>
              <w:rPr>
                <w:sz w:val="24"/>
                <w:szCs w:val="24"/>
              </w:rPr>
            </w:pPr>
            <w:r w:rsidRPr="00A4111C">
              <w:rPr>
                <w:sz w:val="24"/>
                <w:szCs w:val="24"/>
              </w:rPr>
              <w:t>1 092 219,29</w:t>
            </w:r>
          </w:p>
        </w:tc>
      </w:tr>
      <w:tr w:rsidR="002C20EA" w:rsidRPr="00A4111C" w:rsidTr="00B97474">
        <w:trPr>
          <w:trHeight w:val="279"/>
        </w:trPr>
        <w:tc>
          <w:tcPr>
            <w:tcW w:w="567" w:type="dxa"/>
          </w:tcPr>
          <w:p w:rsidR="002C20EA" w:rsidRPr="00A4111C" w:rsidRDefault="002C20EA" w:rsidP="00B97474">
            <w:pPr>
              <w:rPr>
                <w:color w:val="000000"/>
                <w:sz w:val="24"/>
                <w:szCs w:val="24"/>
              </w:rPr>
            </w:pPr>
            <w:r w:rsidRPr="00A4111C">
              <w:rPr>
                <w:color w:val="000000"/>
                <w:sz w:val="24"/>
                <w:szCs w:val="24"/>
              </w:rPr>
              <w:t>3</w:t>
            </w:r>
          </w:p>
        </w:tc>
        <w:tc>
          <w:tcPr>
            <w:tcW w:w="2410" w:type="dxa"/>
          </w:tcPr>
          <w:p w:rsidR="002C20EA" w:rsidRPr="00A4111C" w:rsidRDefault="002C20EA" w:rsidP="00B97474">
            <w:pPr>
              <w:rPr>
                <w:sz w:val="24"/>
                <w:szCs w:val="24"/>
              </w:rPr>
            </w:pPr>
            <w:r w:rsidRPr="00A4111C">
              <w:rPr>
                <w:sz w:val="24"/>
                <w:szCs w:val="24"/>
              </w:rPr>
              <w:t>с. Ракиты</w:t>
            </w:r>
          </w:p>
        </w:tc>
        <w:tc>
          <w:tcPr>
            <w:tcW w:w="4536" w:type="dxa"/>
          </w:tcPr>
          <w:p w:rsidR="002C20EA" w:rsidRPr="00A4111C" w:rsidRDefault="002C20EA" w:rsidP="00B97474">
            <w:pPr>
              <w:rPr>
                <w:sz w:val="24"/>
                <w:szCs w:val="24"/>
              </w:rPr>
            </w:pPr>
            <w:r w:rsidRPr="00A4111C">
              <w:rPr>
                <w:sz w:val="24"/>
                <w:szCs w:val="24"/>
              </w:rPr>
              <w:t>Благоустройство мест захоронения</w:t>
            </w:r>
          </w:p>
        </w:tc>
        <w:tc>
          <w:tcPr>
            <w:tcW w:w="2126" w:type="dxa"/>
          </w:tcPr>
          <w:p w:rsidR="002C20EA" w:rsidRPr="00A4111C" w:rsidRDefault="002C20EA" w:rsidP="00B97474">
            <w:pPr>
              <w:rPr>
                <w:sz w:val="24"/>
                <w:szCs w:val="24"/>
              </w:rPr>
            </w:pPr>
            <w:r w:rsidRPr="00A4111C">
              <w:rPr>
                <w:sz w:val="24"/>
                <w:szCs w:val="24"/>
              </w:rPr>
              <w:t>1 087101,71</w:t>
            </w:r>
          </w:p>
        </w:tc>
      </w:tr>
      <w:tr w:rsidR="002C20EA" w:rsidRPr="00A4111C" w:rsidTr="00B97474">
        <w:trPr>
          <w:trHeight w:val="285"/>
        </w:trPr>
        <w:tc>
          <w:tcPr>
            <w:tcW w:w="567" w:type="dxa"/>
          </w:tcPr>
          <w:p w:rsidR="002C20EA" w:rsidRPr="00A4111C" w:rsidRDefault="002C20EA" w:rsidP="00B97474">
            <w:pPr>
              <w:rPr>
                <w:color w:val="000000"/>
                <w:sz w:val="24"/>
                <w:szCs w:val="24"/>
              </w:rPr>
            </w:pPr>
            <w:r w:rsidRPr="00A4111C">
              <w:rPr>
                <w:color w:val="000000"/>
                <w:sz w:val="24"/>
                <w:szCs w:val="24"/>
              </w:rPr>
              <w:t>4</w:t>
            </w:r>
          </w:p>
        </w:tc>
        <w:tc>
          <w:tcPr>
            <w:tcW w:w="2410" w:type="dxa"/>
          </w:tcPr>
          <w:p w:rsidR="002C20EA" w:rsidRPr="00A4111C" w:rsidRDefault="002C20EA" w:rsidP="00B97474">
            <w:pPr>
              <w:rPr>
                <w:sz w:val="24"/>
                <w:szCs w:val="24"/>
              </w:rPr>
            </w:pPr>
            <w:r w:rsidRPr="00A4111C">
              <w:rPr>
                <w:sz w:val="24"/>
                <w:szCs w:val="24"/>
              </w:rPr>
              <w:t>с. Саратовка</w:t>
            </w:r>
          </w:p>
        </w:tc>
        <w:tc>
          <w:tcPr>
            <w:tcW w:w="4536" w:type="dxa"/>
          </w:tcPr>
          <w:p w:rsidR="002C20EA" w:rsidRPr="00A4111C" w:rsidRDefault="002C20EA" w:rsidP="00B97474">
            <w:pPr>
              <w:rPr>
                <w:sz w:val="24"/>
                <w:szCs w:val="24"/>
              </w:rPr>
            </w:pPr>
            <w:r w:rsidRPr="00A4111C">
              <w:rPr>
                <w:sz w:val="24"/>
                <w:szCs w:val="24"/>
              </w:rPr>
              <w:t>Обустройство спорт. площадки</w:t>
            </w:r>
          </w:p>
        </w:tc>
        <w:tc>
          <w:tcPr>
            <w:tcW w:w="2126" w:type="dxa"/>
            <w:shd w:val="clear" w:color="auto" w:fill="auto"/>
          </w:tcPr>
          <w:p w:rsidR="002C20EA" w:rsidRPr="00A4111C" w:rsidRDefault="002C20EA" w:rsidP="00B97474">
            <w:pPr>
              <w:rPr>
                <w:sz w:val="24"/>
                <w:szCs w:val="24"/>
              </w:rPr>
            </w:pPr>
            <w:r w:rsidRPr="00A4111C">
              <w:rPr>
                <w:sz w:val="24"/>
                <w:szCs w:val="24"/>
              </w:rPr>
              <w:t>1 769468,54</w:t>
            </w:r>
          </w:p>
        </w:tc>
      </w:tr>
      <w:tr w:rsidR="002C20EA" w:rsidRPr="00A4111C" w:rsidTr="00B97474">
        <w:trPr>
          <w:trHeight w:val="261"/>
        </w:trPr>
        <w:tc>
          <w:tcPr>
            <w:tcW w:w="567" w:type="dxa"/>
          </w:tcPr>
          <w:p w:rsidR="002C20EA" w:rsidRPr="00A4111C" w:rsidRDefault="002C20EA" w:rsidP="00B97474">
            <w:pPr>
              <w:rPr>
                <w:color w:val="000000"/>
                <w:sz w:val="24"/>
                <w:szCs w:val="24"/>
              </w:rPr>
            </w:pPr>
            <w:r w:rsidRPr="00A4111C">
              <w:rPr>
                <w:color w:val="000000"/>
                <w:sz w:val="24"/>
                <w:szCs w:val="24"/>
              </w:rPr>
              <w:t>5</w:t>
            </w:r>
          </w:p>
        </w:tc>
        <w:tc>
          <w:tcPr>
            <w:tcW w:w="2410" w:type="dxa"/>
          </w:tcPr>
          <w:p w:rsidR="002C20EA" w:rsidRPr="00A4111C" w:rsidRDefault="002C20EA" w:rsidP="00B97474">
            <w:pPr>
              <w:rPr>
                <w:sz w:val="24"/>
                <w:szCs w:val="24"/>
              </w:rPr>
            </w:pPr>
            <w:r w:rsidRPr="00A4111C">
              <w:rPr>
                <w:sz w:val="24"/>
                <w:szCs w:val="24"/>
              </w:rPr>
              <w:t xml:space="preserve">с. Самарка </w:t>
            </w:r>
          </w:p>
        </w:tc>
        <w:tc>
          <w:tcPr>
            <w:tcW w:w="4536" w:type="dxa"/>
          </w:tcPr>
          <w:p w:rsidR="002C20EA" w:rsidRPr="00A4111C" w:rsidRDefault="002C20EA" w:rsidP="00B97474">
            <w:pPr>
              <w:rPr>
                <w:sz w:val="24"/>
                <w:szCs w:val="24"/>
              </w:rPr>
            </w:pPr>
            <w:r w:rsidRPr="00A4111C">
              <w:rPr>
                <w:sz w:val="24"/>
                <w:szCs w:val="24"/>
              </w:rPr>
              <w:t>Благоустройство кладбища</w:t>
            </w:r>
          </w:p>
        </w:tc>
        <w:tc>
          <w:tcPr>
            <w:tcW w:w="2126" w:type="dxa"/>
          </w:tcPr>
          <w:p w:rsidR="002C20EA" w:rsidRPr="00A4111C" w:rsidRDefault="002C20EA" w:rsidP="00B97474">
            <w:pPr>
              <w:rPr>
                <w:sz w:val="24"/>
                <w:szCs w:val="24"/>
              </w:rPr>
            </w:pPr>
            <w:r w:rsidRPr="00A4111C">
              <w:rPr>
                <w:sz w:val="24"/>
                <w:szCs w:val="24"/>
              </w:rPr>
              <w:t>1 125630,14</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6</w:t>
            </w:r>
          </w:p>
        </w:tc>
        <w:tc>
          <w:tcPr>
            <w:tcW w:w="2410" w:type="dxa"/>
          </w:tcPr>
          <w:p w:rsidR="002C20EA" w:rsidRPr="00A4111C" w:rsidRDefault="002C20EA" w:rsidP="00B97474">
            <w:pPr>
              <w:rPr>
                <w:sz w:val="24"/>
                <w:szCs w:val="24"/>
              </w:rPr>
            </w:pPr>
            <w:r w:rsidRPr="00A4111C">
              <w:rPr>
                <w:sz w:val="24"/>
                <w:szCs w:val="24"/>
              </w:rPr>
              <w:t>п. Березовка</w:t>
            </w:r>
          </w:p>
        </w:tc>
        <w:tc>
          <w:tcPr>
            <w:tcW w:w="4536" w:type="dxa"/>
          </w:tcPr>
          <w:p w:rsidR="002C20EA" w:rsidRPr="00A4111C" w:rsidRDefault="002C20EA" w:rsidP="00B97474">
            <w:pPr>
              <w:rPr>
                <w:sz w:val="24"/>
                <w:szCs w:val="24"/>
              </w:rPr>
            </w:pPr>
            <w:r w:rsidRPr="00A4111C">
              <w:rPr>
                <w:sz w:val="24"/>
                <w:szCs w:val="24"/>
              </w:rPr>
              <w:t>Спортивная площадка</w:t>
            </w:r>
          </w:p>
        </w:tc>
        <w:tc>
          <w:tcPr>
            <w:tcW w:w="2126" w:type="dxa"/>
          </w:tcPr>
          <w:p w:rsidR="002C20EA" w:rsidRPr="00A4111C" w:rsidRDefault="002C20EA" w:rsidP="00B97474">
            <w:pPr>
              <w:rPr>
                <w:sz w:val="24"/>
                <w:szCs w:val="24"/>
              </w:rPr>
            </w:pPr>
            <w:r w:rsidRPr="00A4111C">
              <w:rPr>
                <w:sz w:val="24"/>
                <w:szCs w:val="24"/>
              </w:rPr>
              <w:t>1 933 027,00</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7</w:t>
            </w:r>
          </w:p>
        </w:tc>
        <w:tc>
          <w:tcPr>
            <w:tcW w:w="2410" w:type="dxa"/>
          </w:tcPr>
          <w:p w:rsidR="002C20EA" w:rsidRPr="00A4111C" w:rsidRDefault="002C20EA" w:rsidP="00B97474">
            <w:pPr>
              <w:rPr>
                <w:sz w:val="24"/>
                <w:szCs w:val="24"/>
              </w:rPr>
            </w:pPr>
            <w:r w:rsidRPr="00A4111C">
              <w:rPr>
                <w:sz w:val="24"/>
                <w:szCs w:val="24"/>
              </w:rPr>
              <w:t>с. Новониколаевка</w:t>
            </w:r>
          </w:p>
        </w:tc>
        <w:tc>
          <w:tcPr>
            <w:tcW w:w="4536" w:type="dxa"/>
          </w:tcPr>
          <w:p w:rsidR="002C20EA" w:rsidRPr="00A4111C" w:rsidRDefault="002C20EA" w:rsidP="00B97474">
            <w:pPr>
              <w:rPr>
                <w:sz w:val="24"/>
                <w:szCs w:val="24"/>
              </w:rPr>
            </w:pPr>
            <w:r w:rsidRPr="00A4111C">
              <w:rPr>
                <w:sz w:val="24"/>
                <w:szCs w:val="24"/>
              </w:rPr>
              <w:t>Ремонт дома культуры</w:t>
            </w:r>
          </w:p>
        </w:tc>
        <w:tc>
          <w:tcPr>
            <w:tcW w:w="2126" w:type="dxa"/>
          </w:tcPr>
          <w:p w:rsidR="002C20EA" w:rsidRPr="00A4111C" w:rsidRDefault="002C20EA" w:rsidP="00B97474">
            <w:pPr>
              <w:rPr>
                <w:sz w:val="24"/>
                <w:szCs w:val="24"/>
              </w:rPr>
            </w:pPr>
            <w:r w:rsidRPr="00A4111C">
              <w:rPr>
                <w:sz w:val="24"/>
                <w:szCs w:val="24"/>
              </w:rPr>
              <w:t>1 274 092,00</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8</w:t>
            </w:r>
          </w:p>
        </w:tc>
        <w:tc>
          <w:tcPr>
            <w:tcW w:w="2410" w:type="dxa"/>
          </w:tcPr>
          <w:p w:rsidR="002C20EA" w:rsidRPr="00A4111C" w:rsidRDefault="002C20EA" w:rsidP="00B97474">
            <w:pPr>
              <w:rPr>
                <w:sz w:val="24"/>
                <w:szCs w:val="24"/>
              </w:rPr>
            </w:pPr>
            <w:r w:rsidRPr="00A4111C">
              <w:rPr>
                <w:sz w:val="24"/>
                <w:szCs w:val="24"/>
              </w:rPr>
              <w:t xml:space="preserve">с. Вишневка </w:t>
            </w:r>
          </w:p>
        </w:tc>
        <w:tc>
          <w:tcPr>
            <w:tcW w:w="4536" w:type="dxa"/>
          </w:tcPr>
          <w:p w:rsidR="002C20EA" w:rsidRPr="00A4111C" w:rsidRDefault="002C20EA" w:rsidP="00B97474">
            <w:pPr>
              <w:rPr>
                <w:sz w:val="24"/>
                <w:szCs w:val="24"/>
              </w:rPr>
            </w:pPr>
            <w:r w:rsidRPr="00A4111C">
              <w:rPr>
                <w:sz w:val="24"/>
                <w:szCs w:val="24"/>
              </w:rPr>
              <w:t>Благоустройство кладбища</w:t>
            </w:r>
          </w:p>
        </w:tc>
        <w:tc>
          <w:tcPr>
            <w:tcW w:w="2126" w:type="dxa"/>
          </w:tcPr>
          <w:p w:rsidR="002C20EA" w:rsidRPr="00A4111C" w:rsidRDefault="002C20EA" w:rsidP="00B97474">
            <w:pPr>
              <w:rPr>
                <w:sz w:val="24"/>
                <w:szCs w:val="24"/>
              </w:rPr>
            </w:pPr>
            <w:r w:rsidRPr="00A4111C">
              <w:rPr>
                <w:sz w:val="24"/>
                <w:szCs w:val="24"/>
              </w:rPr>
              <w:t>1 261882,36</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9</w:t>
            </w:r>
          </w:p>
        </w:tc>
        <w:tc>
          <w:tcPr>
            <w:tcW w:w="2410" w:type="dxa"/>
          </w:tcPr>
          <w:p w:rsidR="002C20EA" w:rsidRPr="00A4111C" w:rsidRDefault="002C20EA" w:rsidP="00B97474">
            <w:pPr>
              <w:rPr>
                <w:sz w:val="24"/>
                <w:szCs w:val="24"/>
              </w:rPr>
            </w:pPr>
            <w:r w:rsidRPr="00A4111C">
              <w:rPr>
                <w:sz w:val="24"/>
                <w:szCs w:val="24"/>
              </w:rPr>
              <w:t>с. Веселоярск</w:t>
            </w:r>
          </w:p>
        </w:tc>
        <w:tc>
          <w:tcPr>
            <w:tcW w:w="4536" w:type="dxa"/>
          </w:tcPr>
          <w:p w:rsidR="002C20EA" w:rsidRPr="00A4111C" w:rsidRDefault="002C20EA" w:rsidP="00B97474">
            <w:pPr>
              <w:rPr>
                <w:sz w:val="24"/>
                <w:szCs w:val="24"/>
              </w:rPr>
            </w:pPr>
            <w:r w:rsidRPr="00A4111C">
              <w:rPr>
                <w:sz w:val="24"/>
                <w:szCs w:val="24"/>
              </w:rPr>
              <w:t>Обустройство детской площадки</w:t>
            </w:r>
          </w:p>
        </w:tc>
        <w:tc>
          <w:tcPr>
            <w:tcW w:w="2126" w:type="dxa"/>
          </w:tcPr>
          <w:p w:rsidR="002C20EA" w:rsidRPr="00A4111C" w:rsidRDefault="002C20EA" w:rsidP="00B97474">
            <w:pPr>
              <w:rPr>
                <w:sz w:val="24"/>
                <w:szCs w:val="24"/>
              </w:rPr>
            </w:pPr>
            <w:r w:rsidRPr="00A4111C">
              <w:rPr>
                <w:sz w:val="24"/>
                <w:szCs w:val="24"/>
              </w:rPr>
              <w:t>1837994,40</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10</w:t>
            </w:r>
          </w:p>
        </w:tc>
        <w:tc>
          <w:tcPr>
            <w:tcW w:w="2410" w:type="dxa"/>
          </w:tcPr>
          <w:p w:rsidR="002C20EA" w:rsidRPr="00A4111C" w:rsidRDefault="002C20EA" w:rsidP="00B97474">
            <w:pPr>
              <w:rPr>
                <w:sz w:val="24"/>
                <w:szCs w:val="24"/>
              </w:rPr>
            </w:pPr>
            <w:r w:rsidRPr="00A4111C">
              <w:rPr>
                <w:sz w:val="24"/>
                <w:szCs w:val="24"/>
              </w:rPr>
              <w:t>п. Пушкино</w:t>
            </w:r>
          </w:p>
        </w:tc>
        <w:tc>
          <w:tcPr>
            <w:tcW w:w="4536" w:type="dxa"/>
          </w:tcPr>
          <w:p w:rsidR="002C20EA" w:rsidRPr="00A4111C" w:rsidRDefault="002C20EA" w:rsidP="00B97474">
            <w:pPr>
              <w:rPr>
                <w:sz w:val="24"/>
                <w:szCs w:val="24"/>
              </w:rPr>
            </w:pPr>
            <w:r w:rsidRPr="00A4111C">
              <w:rPr>
                <w:sz w:val="24"/>
                <w:szCs w:val="24"/>
              </w:rPr>
              <w:t>Ремонт дороги</w:t>
            </w:r>
          </w:p>
        </w:tc>
        <w:tc>
          <w:tcPr>
            <w:tcW w:w="2126" w:type="dxa"/>
          </w:tcPr>
          <w:p w:rsidR="002C20EA" w:rsidRPr="00A4111C" w:rsidRDefault="002C20EA" w:rsidP="00B97474">
            <w:pPr>
              <w:rPr>
                <w:sz w:val="24"/>
                <w:szCs w:val="24"/>
              </w:rPr>
            </w:pPr>
            <w:r w:rsidRPr="00A4111C">
              <w:rPr>
                <w:sz w:val="24"/>
                <w:szCs w:val="24"/>
              </w:rPr>
              <w:t>1 796762,00</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11</w:t>
            </w:r>
          </w:p>
        </w:tc>
        <w:tc>
          <w:tcPr>
            <w:tcW w:w="2410" w:type="dxa"/>
          </w:tcPr>
          <w:p w:rsidR="002C20EA" w:rsidRPr="00A4111C" w:rsidRDefault="002C20EA" w:rsidP="00B97474">
            <w:pPr>
              <w:rPr>
                <w:sz w:val="24"/>
                <w:szCs w:val="24"/>
              </w:rPr>
            </w:pPr>
            <w:r w:rsidRPr="00A4111C">
              <w:rPr>
                <w:sz w:val="24"/>
                <w:szCs w:val="24"/>
              </w:rPr>
              <w:t>п. Колос</w:t>
            </w:r>
          </w:p>
        </w:tc>
        <w:tc>
          <w:tcPr>
            <w:tcW w:w="4536" w:type="dxa"/>
          </w:tcPr>
          <w:p w:rsidR="002C20EA" w:rsidRPr="00A4111C" w:rsidRDefault="002C20EA" w:rsidP="00B97474">
            <w:pPr>
              <w:rPr>
                <w:sz w:val="24"/>
                <w:szCs w:val="24"/>
              </w:rPr>
            </w:pPr>
            <w:r w:rsidRPr="00A4111C">
              <w:rPr>
                <w:sz w:val="24"/>
                <w:szCs w:val="24"/>
              </w:rPr>
              <w:t>Обустройство площади</w:t>
            </w:r>
          </w:p>
        </w:tc>
        <w:tc>
          <w:tcPr>
            <w:tcW w:w="2126" w:type="dxa"/>
          </w:tcPr>
          <w:p w:rsidR="002C20EA" w:rsidRPr="00A4111C" w:rsidRDefault="002C20EA" w:rsidP="00B97474">
            <w:pPr>
              <w:rPr>
                <w:sz w:val="24"/>
                <w:szCs w:val="24"/>
              </w:rPr>
            </w:pPr>
            <w:r w:rsidRPr="00A4111C">
              <w:rPr>
                <w:sz w:val="24"/>
                <w:szCs w:val="24"/>
              </w:rPr>
              <w:t>1 703370,72</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12</w:t>
            </w:r>
          </w:p>
        </w:tc>
        <w:tc>
          <w:tcPr>
            <w:tcW w:w="2410" w:type="dxa"/>
          </w:tcPr>
          <w:p w:rsidR="002C20EA" w:rsidRPr="00A4111C" w:rsidRDefault="002C20EA" w:rsidP="00B97474">
            <w:pPr>
              <w:rPr>
                <w:sz w:val="24"/>
                <w:szCs w:val="24"/>
              </w:rPr>
            </w:pPr>
            <w:r w:rsidRPr="00A4111C">
              <w:rPr>
                <w:sz w:val="24"/>
                <w:szCs w:val="24"/>
              </w:rPr>
              <w:t xml:space="preserve">п. Мичуринский </w:t>
            </w:r>
          </w:p>
        </w:tc>
        <w:tc>
          <w:tcPr>
            <w:tcW w:w="4536" w:type="dxa"/>
          </w:tcPr>
          <w:p w:rsidR="002C20EA" w:rsidRPr="00A4111C" w:rsidRDefault="002C20EA" w:rsidP="00B97474">
            <w:pPr>
              <w:rPr>
                <w:sz w:val="24"/>
                <w:szCs w:val="24"/>
              </w:rPr>
            </w:pPr>
            <w:r w:rsidRPr="00A4111C">
              <w:rPr>
                <w:sz w:val="24"/>
                <w:szCs w:val="24"/>
              </w:rPr>
              <w:t>Ремонт дома культуры</w:t>
            </w:r>
          </w:p>
        </w:tc>
        <w:tc>
          <w:tcPr>
            <w:tcW w:w="2126" w:type="dxa"/>
          </w:tcPr>
          <w:p w:rsidR="002C20EA" w:rsidRPr="00A4111C" w:rsidRDefault="002C20EA" w:rsidP="00B97474">
            <w:pPr>
              <w:rPr>
                <w:sz w:val="24"/>
                <w:szCs w:val="24"/>
              </w:rPr>
            </w:pPr>
            <w:r w:rsidRPr="00A4111C">
              <w:rPr>
                <w:sz w:val="24"/>
                <w:szCs w:val="24"/>
              </w:rPr>
              <w:t>1 599502,43</w:t>
            </w:r>
          </w:p>
        </w:tc>
      </w:tr>
      <w:tr w:rsidR="002C20EA" w:rsidRPr="00A4111C" w:rsidTr="00B97474">
        <w:trPr>
          <w:trHeight w:val="265"/>
        </w:trPr>
        <w:tc>
          <w:tcPr>
            <w:tcW w:w="567" w:type="dxa"/>
          </w:tcPr>
          <w:p w:rsidR="002C20EA" w:rsidRPr="00A4111C" w:rsidRDefault="002C20EA" w:rsidP="00B97474">
            <w:pPr>
              <w:rPr>
                <w:sz w:val="24"/>
                <w:szCs w:val="24"/>
              </w:rPr>
            </w:pPr>
            <w:r w:rsidRPr="00A4111C">
              <w:rPr>
                <w:sz w:val="24"/>
                <w:szCs w:val="24"/>
              </w:rPr>
              <w:t>13</w:t>
            </w:r>
          </w:p>
        </w:tc>
        <w:tc>
          <w:tcPr>
            <w:tcW w:w="2410" w:type="dxa"/>
          </w:tcPr>
          <w:p w:rsidR="002C20EA" w:rsidRPr="00A4111C" w:rsidRDefault="002C20EA" w:rsidP="00B97474">
            <w:pPr>
              <w:rPr>
                <w:sz w:val="24"/>
                <w:szCs w:val="24"/>
              </w:rPr>
            </w:pPr>
            <w:r w:rsidRPr="00A4111C">
              <w:rPr>
                <w:sz w:val="24"/>
                <w:szCs w:val="24"/>
              </w:rPr>
              <w:t>п. Зеленая Дубрава</w:t>
            </w:r>
          </w:p>
        </w:tc>
        <w:tc>
          <w:tcPr>
            <w:tcW w:w="4536" w:type="dxa"/>
          </w:tcPr>
          <w:p w:rsidR="002C20EA" w:rsidRPr="00A4111C" w:rsidRDefault="002C20EA" w:rsidP="00B97474">
            <w:pPr>
              <w:rPr>
                <w:sz w:val="24"/>
                <w:szCs w:val="24"/>
              </w:rPr>
            </w:pPr>
            <w:r w:rsidRPr="00A4111C">
              <w:rPr>
                <w:sz w:val="24"/>
                <w:szCs w:val="24"/>
              </w:rPr>
              <w:t>Ремонт дороги</w:t>
            </w:r>
          </w:p>
        </w:tc>
        <w:tc>
          <w:tcPr>
            <w:tcW w:w="2126" w:type="dxa"/>
          </w:tcPr>
          <w:p w:rsidR="002C20EA" w:rsidRPr="00A4111C" w:rsidRDefault="002C20EA" w:rsidP="00B97474">
            <w:pPr>
              <w:rPr>
                <w:sz w:val="24"/>
                <w:szCs w:val="24"/>
              </w:rPr>
            </w:pPr>
            <w:r w:rsidRPr="00A4111C">
              <w:rPr>
                <w:sz w:val="24"/>
                <w:szCs w:val="24"/>
              </w:rPr>
              <w:t>1 800 006,00</w:t>
            </w:r>
          </w:p>
        </w:tc>
      </w:tr>
      <w:tr w:rsidR="002C20EA" w:rsidRPr="00A4111C" w:rsidTr="00B97474">
        <w:trPr>
          <w:trHeight w:val="269"/>
        </w:trPr>
        <w:tc>
          <w:tcPr>
            <w:tcW w:w="7513" w:type="dxa"/>
            <w:gridSpan w:val="3"/>
          </w:tcPr>
          <w:p w:rsidR="002C20EA" w:rsidRPr="00A4111C" w:rsidRDefault="002C20EA" w:rsidP="00B97474">
            <w:pPr>
              <w:rPr>
                <w:sz w:val="24"/>
                <w:szCs w:val="24"/>
              </w:rPr>
            </w:pPr>
            <w:r w:rsidRPr="00A4111C">
              <w:rPr>
                <w:sz w:val="24"/>
                <w:szCs w:val="24"/>
              </w:rPr>
              <w:t xml:space="preserve">        Итого</w:t>
            </w:r>
          </w:p>
        </w:tc>
        <w:tc>
          <w:tcPr>
            <w:tcW w:w="2126" w:type="dxa"/>
            <w:vAlign w:val="bottom"/>
          </w:tcPr>
          <w:p w:rsidR="002C20EA" w:rsidRPr="00A4111C" w:rsidRDefault="002C20EA" w:rsidP="00B97474">
            <w:pPr>
              <w:rPr>
                <w:b/>
                <w:color w:val="000000"/>
                <w:sz w:val="24"/>
                <w:szCs w:val="24"/>
              </w:rPr>
            </w:pPr>
            <w:r w:rsidRPr="00A4111C">
              <w:rPr>
                <w:b/>
                <w:color w:val="000000"/>
                <w:sz w:val="24"/>
                <w:szCs w:val="24"/>
              </w:rPr>
              <w:t>19408907,81</w:t>
            </w:r>
          </w:p>
        </w:tc>
      </w:tr>
    </w:tbl>
    <w:p w:rsidR="002C20EA" w:rsidRPr="00A4111C" w:rsidRDefault="002C20EA" w:rsidP="002C20EA">
      <w:pPr>
        <w:tabs>
          <w:tab w:val="left" w:pos="4096"/>
        </w:tabs>
        <w:rPr>
          <w:sz w:val="24"/>
          <w:szCs w:val="24"/>
        </w:rPr>
      </w:pPr>
    </w:p>
    <w:p w:rsidR="002C20EA" w:rsidRPr="00A4111C" w:rsidRDefault="002C20EA" w:rsidP="002C20EA">
      <w:pPr>
        <w:ind w:firstLine="709"/>
        <w:jc w:val="center"/>
        <w:rPr>
          <w:rFonts w:eastAsia="Calibri"/>
          <w:b/>
          <w:sz w:val="24"/>
          <w:szCs w:val="24"/>
          <w:u w:val="single"/>
        </w:rPr>
      </w:pPr>
      <w:r w:rsidRPr="00A4111C">
        <w:rPr>
          <w:rFonts w:eastAsia="Calibri"/>
          <w:b/>
          <w:sz w:val="24"/>
          <w:szCs w:val="24"/>
          <w:u w:val="single"/>
        </w:rPr>
        <w:t>ЖКХ</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ind w:firstLine="567"/>
        <w:rPr>
          <w:sz w:val="24"/>
          <w:szCs w:val="24"/>
        </w:rPr>
      </w:pPr>
      <w:r w:rsidRPr="00A4111C">
        <w:rPr>
          <w:sz w:val="24"/>
          <w:szCs w:val="24"/>
        </w:rPr>
        <w:t xml:space="preserve">Перевозки  пассажиров автомобильным транспортом общего пользования по межмуниципальным маршрутам Рубцовского  района осуществляло ООО «Курсус» по маршрутам объявленным Министерством транспорта Алтайского края: </w:t>
      </w:r>
    </w:p>
    <w:p w:rsidR="002C20EA" w:rsidRPr="00A4111C" w:rsidRDefault="002C20EA" w:rsidP="002C20EA">
      <w:pPr>
        <w:ind w:firstLine="567"/>
        <w:rPr>
          <w:sz w:val="24"/>
          <w:szCs w:val="24"/>
        </w:rPr>
      </w:pPr>
      <w:r w:rsidRPr="00A4111C">
        <w:rPr>
          <w:sz w:val="24"/>
          <w:szCs w:val="24"/>
        </w:rPr>
        <w:t>г. Рубцовск – с. Новосклюиха;</w:t>
      </w:r>
    </w:p>
    <w:p w:rsidR="002C20EA" w:rsidRPr="00A4111C" w:rsidRDefault="002C20EA" w:rsidP="002C20EA">
      <w:pPr>
        <w:ind w:firstLine="567"/>
        <w:rPr>
          <w:sz w:val="24"/>
          <w:szCs w:val="24"/>
        </w:rPr>
      </w:pPr>
      <w:r w:rsidRPr="00A4111C">
        <w:rPr>
          <w:sz w:val="24"/>
          <w:szCs w:val="24"/>
        </w:rPr>
        <w:t>г. Рубцовск – с. Безрукавка;</w:t>
      </w:r>
    </w:p>
    <w:p w:rsidR="002C20EA" w:rsidRPr="00A4111C" w:rsidRDefault="002C20EA" w:rsidP="002C20EA">
      <w:pPr>
        <w:ind w:firstLine="567"/>
        <w:rPr>
          <w:sz w:val="24"/>
          <w:szCs w:val="24"/>
        </w:rPr>
      </w:pPr>
      <w:r w:rsidRPr="00A4111C">
        <w:rPr>
          <w:sz w:val="24"/>
          <w:szCs w:val="24"/>
        </w:rPr>
        <w:t>г. Рубцовск – с. Катково;</w:t>
      </w:r>
    </w:p>
    <w:p w:rsidR="002C20EA" w:rsidRPr="00A4111C" w:rsidRDefault="002C20EA" w:rsidP="002C20EA">
      <w:pPr>
        <w:ind w:firstLine="567"/>
        <w:rPr>
          <w:sz w:val="24"/>
          <w:szCs w:val="24"/>
        </w:rPr>
      </w:pPr>
      <w:r w:rsidRPr="00A4111C">
        <w:rPr>
          <w:sz w:val="24"/>
          <w:szCs w:val="24"/>
        </w:rPr>
        <w:t>г. Рубцовск – с. Веселоярск;</w:t>
      </w:r>
    </w:p>
    <w:p w:rsidR="002C20EA" w:rsidRPr="00A4111C" w:rsidRDefault="002C20EA" w:rsidP="002C20EA">
      <w:pPr>
        <w:ind w:firstLine="567"/>
        <w:rPr>
          <w:sz w:val="24"/>
          <w:szCs w:val="24"/>
        </w:rPr>
      </w:pPr>
      <w:r w:rsidRPr="00A4111C">
        <w:rPr>
          <w:sz w:val="24"/>
          <w:szCs w:val="24"/>
        </w:rPr>
        <w:t>г. Рубцовск- п. Новоматвеевка (через с. Самарку, с. Половинкино)</w:t>
      </w:r>
    </w:p>
    <w:p w:rsidR="002C20EA" w:rsidRPr="00A4111C" w:rsidRDefault="002C20EA" w:rsidP="002C20EA">
      <w:pPr>
        <w:ind w:firstLine="567"/>
        <w:rPr>
          <w:sz w:val="24"/>
          <w:szCs w:val="24"/>
        </w:rPr>
      </w:pPr>
      <w:r w:rsidRPr="00A4111C">
        <w:rPr>
          <w:sz w:val="24"/>
          <w:szCs w:val="24"/>
        </w:rPr>
        <w:t>г. Рубцовск – с. Новоалександровка (через п. Зеленая Дубрава,                          п. Мичуринский, п. Колос) уже с 2021 года.</w:t>
      </w:r>
    </w:p>
    <w:p w:rsidR="002C20EA" w:rsidRPr="00A4111C" w:rsidRDefault="002C20EA" w:rsidP="002C20EA">
      <w:pPr>
        <w:ind w:firstLine="567"/>
        <w:rPr>
          <w:sz w:val="24"/>
          <w:szCs w:val="24"/>
        </w:rPr>
      </w:pPr>
      <w:r w:rsidRPr="00A4111C">
        <w:rPr>
          <w:sz w:val="24"/>
          <w:szCs w:val="24"/>
        </w:rPr>
        <w:t>г. Рубцовск – п. Куйбышево;</w:t>
      </w:r>
    </w:p>
    <w:p w:rsidR="002C20EA" w:rsidRPr="00A4111C" w:rsidRDefault="002C20EA" w:rsidP="002C20EA">
      <w:pPr>
        <w:ind w:firstLine="567"/>
        <w:rPr>
          <w:sz w:val="24"/>
          <w:szCs w:val="24"/>
        </w:rPr>
      </w:pPr>
      <w:r w:rsidRPr="00A4111C">
        <w:rPr>
          <w:sz w:val="24"/>
          <w:szCs w:val="24"/>
        </w:rPr>
        <w:t xml:space="preserve">г. Рубцовск – п. </w:t>
      </w:r>
      <w:r w:rsidRPr="00A4111C">
        <w:rPr>
          <w:sz w:val="24"/>
          <w:szCs w:val="24"/>
          <w:lang w:val="en-US"/>
        </w:rPr>
        <w:t>VI</w:t>
      </w:r>
      <w:r w:rsidRPr="00A4111C">
        <w:rPr>
          <w:sz w:val="24"/>
          <w:szCs w:val="24"/>
        </w:rPr>
        <w:t xml:space="preserve"> Конгресса Коминтерна;</w:t>
      </w:r>
    </w:p>
    <w:p w:rsidR="002C20EA" w:rsidRPr="00A4111C" w:rsidRDefault="002C20EA" w:rsidP="002C20EA">
      <w:pPr>
        <w:ind w:firstLine="567"/>
        <w:rPr>
          <w:sz w:val="24"/>
          <w:szCs w:val="24"/>
        </w:rPr>
      </w:pPr>
      <w:r w:rsidRPr="00A4111C">
        <w:rPr>
          <w:sz w:val="24"/>
          <w:szCs w:val="24"/>
        </w:rPr>
        <w:t>г. Рубцовск – п. Бугры;</w:t>
      </w:r>
    </w:p>
    <w:p w:rsidR="002C20EA" w:rsidRPr="00A4111C" w:rsidRDefault="002C20EA" w:rsidP="002C20EA">
      <w:pPr>
        <w:ind w:firstLine="567"/>
        <w:rPr>
          <w:sz w:val="24"/>
          <w:szCs w:val="24"/>
        </w:rPr>
      </w:pPr>
      <w:r w:rsidRPr="00A4111C">
        <w:rPr>
          <w:sz w:val="24"/>
          <w:szCs w:val="24"/>
        </w:rPr>
        <w:t>г. Рубцовск – п. Дальгний;</w:t>
      </w:r>
    </w:p>
    <w:p w:rsidR="002C20EA" w:rsidRPr="00A4111C" w:rsidRDefault="002C20EA" w:rsidP="002C20EA">
      <w:pPr>
        <w:ind w:firstLine="567"/>
        <w:rPr>
          <w:sz w:val="24"/>
          <w:szCs w:val="24"/>
        </w:rPr>
      </w:pPr>
      <w:r w:rsidRPr="00A4111C">
        <w:rPr>
          <w:sz w:val="24"/>
          <w:szCs w:val="24"/>
        </w:rPr>
        <w:t>г. Рубцовск –Озеро Кузнецовский лесхоз (через с. Ракиты, с. Большая Шелковка, п. Вторые коростели.</w:t>
      </w:r>
    </w:p>
    <w:p w:rsidR="002C20EA" w:rsidRPr="00A4111C" w:rsidRDefault="002C20EA" w:rsidP="002C20EA">
      <w:pPr>
        <w:pStyle w:val="a9"/>
        <w:spacing w:line="240" w:lineRule="auto"/>
        <w:ind w:firstLine="567"/>
        <w:rPr>
          <w:rFonts w:ascii="Times New Roman" w:hAnsi="Times New Roman" w:cs="Times New Roman"/>
          <w:sz w:val="24"/>
          <w:szCs w:val="24"/>
        </w:rPr>
      </w:pPr>
      <w:r w:rsidRPr="00A4111C">
        <w:rPr>
          <w:rFonts w:ascii="Times New Roman" w:hAnsi="Times New Roman" w:cs="Times New Roman"/>
          <w:sz w:val="24"/>
          <w:szCs w:val="24"/>
        </w:rPr>
        <w:t xml:space="preserve">В  2022 году </w:t>
      </w:r>
      <w:r w:rsidRPr="00A4111C">
        <w:rPr>
          <w:rFonts w:ascii="Times New Roman" w:hAnsi="Times New Roman" w:cs="Times New Roman"/>
          <w:bCs/>
          <w:sz w:val="24"/>
          <w:szCs w:val="24"/>
        </w:rPr>
        <w:t xml:space="preserve">предоставленные в аренду перевозчику  5 переданных в муниципальную  собственность  </w:t>
      </w:r>
      <w:r w:rsidRPr="00A4111C">
        <w:rPr>
          <w:rFonts w:ascii="Times New Roman" w:hAnsi="Times New Roman" w:cs="Times New Roman"/>
          <w:sz w:val="24"/>
          <w:szCs w:val="24"/>
        </w:rPr>
        <w:t xml:space="preserve">Автобусы ГA3 из Алтайского края продолжают работать на межмуниципальных маршрутах  с 13.02.2023 года. </w:t>
      </w:r>
    </w:p>
    <w:p w:rsidR="002C20EA" w:rsidRPr="00A4111C" w:rsidRDefault="002C20EA" w:rsidP="002C20EA">
      <w:pPr>
        <w:pStyle w:val="a9"/>
        <w:spacing w:line="240" w:lineRule="auto"/>
        <w:ind w:firstLine="567"/>
        <w:rPr>
          <w:rFonts w:ascii="Times New Roman" w:hAnsi="Times New Roman" w:cs="Times New Roman"/>
          <w:bCs/>
          <w:sz w:val="24"/>
          <w:szCs w:val="24"/>
        </w:rPr>
      </w:pPr>
      <w:r w:rsidRPr="00A4111C">
        <w:rPr>
          <w:rFonts w:ascii="Times New Roman" w:hAnsi="Times New Roman" w:cs="Times New Roman"/>
          <w:sz w:val="24"/>
          <w:szCs w:val="24"/>
        </w:rPr>
        <w:t xml:space="preserve">Также за счет средств краевого бюджета удалось предоставить </w:t>
      </w:r>
      <w:r w:rsidRPr="00A4111C">
        <w:rPr>
          <w:rFonts w:ascii="Times New Roman" w:hAnsi="Times New Roman" w:cs="Times New Roman"/>
          <w:bCs/>
          <w:sz w:val="24"/>
          <w:szCs w:val="24"/>
        </w:rPr>
        <w:t>реализацию льготных проездных билетов гражданам по цене 360 руб. на межмуниципальные маршруты регулярных перевозок между населёнными пунктами Рубцовского района и городом Рубцовск.  Всего за 2023 год было предоставлено 1523 проездных билета. Сумма компенсации составила 5665,56 тыс.руб.</w:t>
      </w:r>
    </w:p>
    <w:p w:rsidR="002C20EA" w:rsidRPr="00A4111C" w:rsidRDefault="002C20EA" w:rsidP="002C20EA">
      <w:pPr>
        <w:ind w:firstLine="567"/>
        <w:rPr>
          <w:sz w:val="24"/>
          <w:szCs w:val="24"/>
        </w:rPr>
      </w:pPr>
    </w:p>
    <w:p w:rsidR="002C20EA" w:rsidRPr="00A4111C" w:rsidRDefault="002C20EA" w:rsidP="002C20EA">
      <w:pPr>
        <w:ind w:firstLine="567"/>
        <w:rPr>
          <w:sz w:val="24"/>
          <w:szCs w:val="24"/>
        </w:rPr>
      </w:pPr>
      <w:r w:rsidRPr="00A4111C">
        <w:rPr>
          <w:sz w:val="24"/>
          <w:szCs w:val="24"/>
        </w:rPr>
        <w:t xml:space="preserve">В 2023 году муниципальный дорожный фонд составил  30914,5 тыс. руб. Данные средства были затрачены на содержание внутрипоселковых дорог (в том числе зимнее). </w:t>
      </w:r>
    </w:p>
    <w:p w:rsidR="002C20EA" w:rsidRPr="00A4111C" w:rsidRDefault="002C20EA" w:rsidP="002C20EA">
      <w:pPr>
        <w:ind w:firstLine="567"/>
        <w:rPr>
          <w:sz w:val="24"/>
          <w:szCs w:val="24"/>
        </w:rPr>
      </w:pPr>
      <w:r w:rsidRPr="00A4111C">
        <w:rPr>
          <w:sz w:val="24"/>
          <w:szCs w:val="24"/>
        </w:rPr>
        <w:t xml:space="preserve">Из краевого бюджета в 2023году направленно 3361,0 тыс. руб. на  продолжение ремонта ул.Советская в с. Половинкино протяженностью – 310 м.,  за счет средств дорожного фонда произведен ремонт дороги по пер. Центральному в п. Новороссийский на сумму 3227,95 тыс. руб., протяженностью 330 м. </w:t>
      </w:r>
    </w:p>
    <w:p w:rsidR="002C20EA" w:rsidRPr="00A4111C" w:rsidRDefault="002C20EA" w:rsidP="002C20EA">
      <w:pPr>
        <w:ind w:firstLine="567"/>
        <w:rPr>
          <w:sz w:val="24"/>
          <w:szCs w:val="24"/>
        </w:rPr>
      </w:pPr>
      <w:r w:rsidRPr="00A4111C">
        <w:rPr>
          <w:sz w:val="24"/>
          <w:szCs w:val="24"/>
        </w:rPr>
        <w:t>По ППМИ произведен ремонт дороги в п. Зеленая Дубрава протяженностью – 1 км и произведен ремонт а/б покрытия в с.Пушкино протяженностью – 311 м</w:t>
      </w:r>
    </w:p>
    <w:p w:rsidR="002C20EA" w:rsidRPr="00A4111C" w:rsidRDefault="002C20EA" w:rsidP="002C20EA">
      <w:pPr>
        <w:ind w:firstLine="567"/>
        <w:rPr>
          <w:rStyle w:val="a8"/>
          <w:b w:val="0"/>
          <w:sz w:val="24"/>
          <w:szCs w:val="24"/>
        </w:rPr>
      </w:pPr>
      <w:r w:rsidRPr="00A4111C">
        <w:rPr>
          <w:rStyle w:val="a8"/>
          <w:b w:val="0"/>
          <w:sz w:val="24"/>
          <w:szCs w:val="24"/>
        </w:rPr>
        <w:t xml:space="preserve">ГУП ДХ АК «Юго-Западное ДСУ»  произвели ремонт а/д с мостом через р. Кизиха, протяженностью 53 м. </w:t>
      </w:r>
    </w:p>
    <w:p w:rsidR="002C20EA" w:rsidRPr="00A4111C" w:rsidRDefault="002C20EA" w:rsidP="002C20EA">
      <w:pPr>
        <w:ind w:firstLine="567"/>
        <w:rPr>
          <w:sz w:val="24"/>
          <w:szCs w:val="24"/>
        </w:rPr>
      </w:pPr>
      <w:r w:rsidRPr="00A4111C">
        <w:rPr>
          <w:sz w:val="24"/>
          <w:szCs w:val="24"/>
        </w:rPr>
        <w:t>В соответствии со схемой организации дорожного движения и новыми  национальными стандартами - ГОСТ по безопасности дорожного движения в 2023 году доделали пешеходные переходы в с. Новосклюиха,  с. Бобково.</w:t>
      </w:r>
    </w:p>
    <w:p w:rsidR="002C20EA" w:rsidRPr="00A4111C" w:rsidRDefault="002C20EA" w:rsidP="002C20EA">
      <w:pPr>
        <w:ind w:firstLine="567"/>
        <w:rPr>
          <w:sz w:val="24"/>
          <w:szCs w:val="24"/>
        </w:rPr>
      </w:pPr>
      <w:r w:rsidRPr="00A4111C">
        <w:rPr>
          <w:sz w:val="24"/>
          <w:szCs w:val="24"/>
        </w:rPr>
        <w:t xml:space="preserve"> На обустройство пешеходных переходов установку и замену дорожных знаков и разметку в 2023 году затрачено – более </w:t>
      </w:r>
      <w:r w:rsidRPr="00A4111C">
        <w:rPr>
          <w:rFonts w:eastAsia="Arial Unicode MS"/>
          <w:sz w:val="24"/>
          <w:szCs w:val="24"/>
        </w:rPr>
        <w:t>2364,89</w:t>
      </w:r>
      <w:r w:rsidRPr="00A4111C">
        <w:rPr>
          <w:rFonts w:eastAsia="Arial Unicode MS"/>
          <w:sz w:val="24"/>
          <w:szCs w:val="24"/>
          <w:highlight w:val="white"/>
        </w:rPr>
        <w:t xml:space="preserve"> тыс. рублей.</w:t>
      </w:r>
    </w:p>
    <w:p w:rsidR="002C20EA" w:rsidRPr="00A4111C" w:rsidRDefault="002C20EA" w:rsidP="002C20EA">
      <w:pPr>
        <w:ind w:firstLine="567"/>
        <w:rPr>
          <w:rStyle w:val="a8"/>
          <w:b w:val="0"/>
          <w:sz w:val="24"/>
          <w:szCs w:val="24"/>
        </w:rPr>
      </w:pPr>
      <w:r w:rsidRPr="00A4111C">
        <w:rPr>
          <w:rStyle w:val="a8"/>
          <w:b w:val="0"/>
          <w:sz w:val="24"/>
          <w:szCs w:val="24"/>
        </w:rPr>
        <w:t>Стоит отметить, что за 4 года удалось заменить в котельных района большую часть котельного оборудования (котлы, насосы, дымососы). В 2023году приобретено 7 котлов (с насосами и дымососами в комплекте)  на сумму 2189,6 тыс. руб.</w:t>
      </w:r>
    </w:p>
    <w:p w:rsidR="002C20EA" w:rsidRPr="00A4111C" w:rsidRDefault="002C20EA" w:rsidP="002C20EA">
      <w:pPr>
        <w:ind w:firstLine="567"/>
        <w:rPr>
          <w:rStyle w:val="a8"/>
          <w:b w:val="0"/>
          <w:sz w:val="24"/>
          <w:szCs w:val="24"/>
        </w:rPr>
      </w:pPr>
      <w:r w:rsidRPr="00A4111C">
        <w:rPr>
          <w:rStyle w:val="a8"/>
          <w:b w:val="0"/>
          <w:sz w:val="24"/>
          <w:szCs w:val="24"/>
        </w:rPr>
        <w:t>МУП «Южный» в п. Зеленая Дубрава отремонтировали по муниципальному контракту систему теплоснабжения по ул. Турока, протяженностью 1120 м на сумму  2647,44 тыс. руб. и своими силами произвели ремонт тети по ул. Советская протяженностью 600 м.</w:t>
      </w:r>
    </w:p>
    <w:p w:rsidR="002C20EA" w:rsidRPr="00A4111C" w:rsidRDefault="002C20EA" w:rsidP="002C20EA">
      <w:pPr>
        <w:ind w:firstLine="567"/>
        <w:rPr>
          <w:sz w:val="24"/>
          <w:szCs w:val="24"/>
        </w:rPr>
      </w:pPr>
      <w:r w:rsidRPr="00A4111C">
        <w:rPr>
          <w:sz w:val="24"/>
          <w:szCs w:val="24"/>
        </w:rPr>
        <w:t xml:space="preserve">В рамках реализации мероприятий по обеспечению расчетов за топливно-энергетические ресурсы, потребляемые муниципальными учреждениями в 2023 году из краевого бюджета в рамках софинансирования направлено 28859,00 тыс. руб. </w:t>
      </w:r>
    </w:p>
    <w:p w:rsidR="002C20EA" w:rsidRPr="00A4111C" w:rsidRDefault="002C20EA" w:rsidP="002C20EA">
      <w:pPr>
        <w:ind w:firstLine="567"/>
        <w:rPr>
          <w:sz w:val="24"/>
          <w:szCs w:val="24"/>
        </w:rPr>
      </w:pPr>
      <w:r w:rsidRPr="00A4111C">
        <w:rPr>
          <w:sz w:val="24"/>
          <w:szCs w:val="24"/>
        </w:rPr>
        <w:t xml:space="preserve">С целью формирования резервного  запаса топлива для бесперебойного  прохождения отопительного периода Админисрацией района был приобретен уголь в количестве 1829 тонн. </w:t>
      </w:r>
    </w:p>
    <w:p w:rsidR="002C20EA" w:rsidRPr="00A4111C" w:rsidRDefault="002C20EA" w:rsidP="002C20EA">
      <w:pPr>
        <w:ind w:firstLine="567"/>
        <w:rPr>
          <w:sz w:val="24"/>
          <w:szCs w:val="24"/>
        </w:rPr>
      </w:pPr>
      <w:r w:rsidRPr="00A4111C">
        <w:rPr>
          <w:sz w:val="24"/>
          <w:szCs w:val="24"/>
        </w:rPr>
        <w:t>В соответствии с программой проведения проверки готовности к отопительному периоду, утвержденной Сибирским управлением  Ростехнадзора в октябре проведена ежегодная проверка на предмет готовности Рубцовского района к отопительному периоду. В результате данной проверки получен паспорт готовности к отопительному периоду Рубцовского района.</w:t>
      </w:r>
    </w:p>
    <w:p w:rsidR="002C20EA" w:rsidRPr="00A4111C" w:rsidRDefault="002C20EA" w:rsidP="002C20EA">
      <w:pPr>
        <w:ind w:firstLine="567"/>
        <w:rPr>
          <w:sz w:val="24"/>
          <w:szCs w:val="24"/>
        </w:rPr>
      </w:pPr>
      <w:r w:rsidRPr="00A4111C">
        <w:rPr>
          <w:sz w:val="24"/>
          <w:szCs w:val="24"/>
        </w:rPr>
        <w:t>Одна из главных задач 2023 года – это в рамках реализации мероприятий по обеспечению качественной и надежной работы объектов теплоснабжения Рубцовского района на реализацию мероприятий по ремонту тепловой сети в с. Безрукавка из краевого бюджета в рамках софинансирования направлено 19320,3 млн. рублей, что позволило начать работы по прокладке новой тепловой сети. В этом году работы продолжаются, что позволит улучшить качество предоставляемой услуги по теплоснабжению и количество подключенных абонентов.</w:t>
      </w:r>
    </w:p>
    <w:p w:rsidR="002C20EA" w:rsidRPr="00A4111C" w:rsidRDefault="002C20EA" w:rsidP="002C20EA">
      <w:pPr>
        <w:ind w:firstLine="567"/>
        <w:rPr>
          <w:sz w:val="24"/>
          <w:szCs w:val="24"/>
        </w:rPr>
      </w:pPr>
      <w:r w:rsidRPr="00A4111C">
        <w:rPr>
          <w:sz w:val="24"/>
          <w:szCs w:val="24"/>
        </w:rPr>
        <w:t xml:space="preserve">В связи со значительным изменением размера вносимой гражданами платы за коммунальные услуги  сфере теплоснабжения и утвержденным Губернатором Алтайского края предельным (максимальный) индексом изменения размера вносимой гражданами платы за коммунальные услуги на территории Рубцовского района Администрацией района предоставляла компенсации гражданам платы за коммунальные услуги с 2022 года. </w:t>
      </w:r>
    </w:p>
    <w:p w:rsidR="002C20EA" w:rsidRPr="00A4111C" w:rsidRDefault="002C20EA" w:rsidP="002C20EA">
      <w:pPr>
        <w:pStyle w:val="a7"/>
        <w:shd w:val="clear" w:color="auto" w:fill="FFFFFF"/>
        <w:spacing w:before="0" w:beforeAutospacing="0" w:after="0" w:afterAutospacing="0"/>
        <w:ind w:firstLine="567"/>
        <w:jc w:val="both"/>
        <w:rPr>
          <w:color w:val="222222"/>
          <w:shd w:val="clear" w:color="auto" w:fill="FFFFFF"/>
        </w:rPr>
      </w:pPr>
      <w:r w:rsidRPr="00A4111C">
        <w:rPr>
          <w:color w:val="222222"/>
          <w:shd w:val="clear" w:color="auto" w:fill="FFFFFF"/>
        </w:rPr>
        <w:t>Рост стоимости за приобретенный уголь, который в мае 2022 года превысил 21,4 %, также ограничен предельным индексом.  Компенсацию получают все жители края вне зависимости от уровня дохода и наличия льгот, у которых этот показатель превышен из-за роста стоимости угля.</w:t>
      </w:r>
    </w:p>
    <w:p w:rsidR="002C20EA" w:rsidRPr="00A4111C" w:rsidRDefault="002C20EA" w:rsidP="002C20EA">
      <w:pPr>
        <w:pStyle w:val="a7"/>
        <w:shd w:val="clear" w:color="auto" w:fill="FFFFFF"/>
        <w:spacing w:before="0" w:beforeAutospacing="0" w:after="0" w:afterAutospacing="0"/>
        <w:ind w:firstLine="567"/>
        <w:jc w:val="both"/>
        <w:rPr>
          <w:color w:val="222222"/>
          <w:shd w:val="clear" w:color="auto" w:fill="FFFFFF"/>
        </w:rPr>
      </w:pPr>
      <w:r w:rsidRPr="00A4111C">
        <w:rPr>
          <w:color w:val="222222"/>
          <w:shd w:val="clear" w:color="auto" w:fill="FFFFFF"/>
        </w:rPr>
        <w:t>Компенсация повышения стоимости предоставляется за топливо, приобретенное после 1 июня 2022 года.</w:t>
      </w:r>
    </w:p>
    <w:p w:rsidR="002C20EA" w:rsidRPr="00A4111C" w:rsidRDefault="002C20EA" w:rsidP="002C20EA">
      <w:pPr>
        <w:pStyle w:val="a7"/>
        <w:shd w:val="clear" w:color="auto" w:fill="FFFFFF"/>
        <w:spacing w:before="0" w:beforeAutospacing="0" w:after="0" w:afterAutospacing="0"/>
        <w:ind w:firstLine="567"/>
        <w:jc w:val="both"/>
      </w:pPr>
      <w:r w:rsidRPr="00A4111C">
        <w:rPr>
          <w:color w:val="222222"/>
          <w:shd w:val="clear" w:color="auto" w:fill="FFFFFF"/>
        </w:rPr>
        <w:t xml:space="preserve">Новые регулируемые цены на уголь действуют с 01.06.2022, на твердое топливо (дрова) действуют с 01.12.2022. Компенсация повышения стоимости, соответственно, предоставляется за твердое топливо (уголь) и дрова. За истекший период 2023 года </w:t>
      </w:r>
      <w:r w:rsidRPr="00A4111C">
        <w:t xml:space="preserve">в Администрацию района </w:t>
      </w:r>
      <w:r w:rsidRPr="00A4111C">
        <w:rPr>
          <w:color w:val="222222"/>
          <w:shd w:val="clear" w:color="auto" w:fill="FFFFFF"/>
        </w:rPr>
        <w:t xml:space="preserve">поступило 398 заявлений на </w:t>
      </w:r>
      <w:r w:rsidRPr="00A4111C">
        <w:t>предоставление дополнительных мер социальной поддержки в целях соблюдения предельного индекса платы граждан.  Выплаты получили 590 граждан (236 домовладения) в сумме 134,76 тыс. руб. Отказано в получении компенсации по  162 заявлениям.</w:t>
      </w:r>
    </w:p>
    <w:p w:rsidR="002C20EA" w:rsidRPr="00A4111C" w:rsidRDefault="002C20EA" w:rsidP="002C20EA">
      <w:pPr>
        <w:ind w:firstLine="567"/>
        <w:rPr>
          <w:sz w:val="24"/>
          <w:szCs w:val="24"/>
        </w:rPr>
      </w:pPr>
      <w:r w:rsidRPr="00A4111C">
        <w:rPr>
          <w:sz w:val="24"/>
          <w:szCs w:val="24"/>
        </w:rPr>
        <w:t xml:space="preserve">Одной из наиболее важных и острых проблем является водоснабжение населения Рубцовского района. Изношенность водопроводной сети составляет более 70% , в результате возникают перебои в подаче питьевой воды населению. Большой процент износа водопроводной сети и количество аварий  приходится на села Большая Шелковка, Вторые Коростели, Новониколаевка,  Вишневка, Романовка, </w:t>
      </w:r>
      <w:r w:rsidRPr="00A4111C">
        <w:rPr>
          <w:sz w:val="24"/>
          <w:szCs w:val="24"/>
          <w:lang w:val="en-US"/>
        </w:rPr>
        <w:t>VI</w:t>
      </w:r>
      <w:r w:rsidRPr="00A4111C">
        <w:rPr>
          <w:sz w:val="24"/>
          <w:szCs w:val="24"/>
        </w:rPr>
        <w:t xml:space="preserve"> Конгресс Коминтерна, Бугры.</w:t>
      </w:r>
    </w:p>
    <w:p w:rsidR="002C20EA" w:rsidRPr="00A4111C" w:rsidRDefault="002C20EA" w:rsidP="002C20EA">
      <w:pPr>
        <w:ind w:firstLine="567"/>
        <w:rPr>
          <w:sz w:val="24"/>
          <w:szCs w:val="24"/>
        </w:rPr>
      </w:pPr>
      <w:r w:rsidRPr="00A4111C">
        <w:rPr>
          <w:sz w:val="24"/>
          <w:szCs w:val="24"/>
        </w:rPr>
        <w:t>Одной из важных проблем в сфере водоснабжения является функционирование группового водопровода,  изношенность которого составляет оставляет более 80%.   За 2023 год была подготовлена сметная документация на ремонт участка водопровода протяженностью 2,5 км на сумму  35537,256 тыс. руб.</w:t>
      </w:r>
    </w:p>
    <w:p w:rsidR="002C20EA" w:rsidRPr="00A4111C" w:rsidRDefault="002C20EA" w:rsidP="002C20EA">
      <w:pPr>
        <w:tabs>
          <w:tab w:val="left" w:pos="567"/>
        </w:tabs>
        <w:ind w:firstLine="567"/>
        <w:rPr>
          <w:sz w:val="24"/>
          <w:szCs w:val="24"/>
        </w:rPr>
      </w:pPr>
      <w:r w:rsidRPr="00A4111C">
        <w:rPr>
          <w:sz w:val="24"/>
          <w:szCs w:val="24"/>
        </w:rPr>
        <w:t xml:space="preserve">В 2023 году в рамках Государственной программы Алтайского края «Обеспечение населения Алтайского края жилищно-коммунальными услугами» в рамках подпрограммы «Развитие водоснабжения, водоотведения и очистки сточных вод в Алтайском крае»  произведен  капитальный ремонт водозаборного узла в п. Нововознесенка на сумму 2483,67 тыс. руб. </w:t>
      </w:r>
    </w:p>
    <w:p w:rsidR="002C20EA" w:rsidRPr="00A4111C" w:rsidRDefault="002C20EA" w:rsidP="002C20EA">
      <w:pPr>
        <w:ind w:firstLine="567"/>
        <w:rPr>
          <w:sz w:val="24"/>
          <w:szCs w:val="24"/>
        </w:rPr>
      </w:pPr>
      <w:r w:rsidRPr="00A4111C">
        <w:rPr>
          <w:sz w:val="24"/>
          <w:szCs w:val="24"/>
        </w:rPr>
        <w:t xml:space="preserve">Для обеспечения населения качественной услугой холодного водоснабжения Администрацией района разработана сметная документация на строительство водонапорной башни в п. Назаровка и на строительство водонапорной башни в п. </w:t>
      </w:r>
      <w:r w:rsidRPr="00A4111C">
        <w:rPr>
          <w:sz w:val="24"/>
          <w:szCs w:val="24"/>
          <w:lang w:val="en-US"/>
        </w:rPr>
        <w:t>VI</w:t>
      </w:r>
      <w:r w:rsidRPr="00A4111C">
        <w:rPr>
          <w:sz w:val="24"/>
          <w:szCs w:val="24"/>
        </w:rPr>
        <w:t xml:space="preserve"> Конгресса Коминтерна.  </w:t>
      </w:r>
    </w:p>
    <w:p w:rsidR="002C20EA" w:rsidRPr="00A4111C" w:rsidRDefault="002C20EA" w:rsidP="002C20EA">
      <w:pPr>
        <w:ind w:firstLine="567"/>
        <w:rPr>
          <w:sz w:val="24"/>
          <w:szCs w:val="24"/>
        </w:rPr>
      </w:pPr>
      <w:r w:rsidRPr="00A4111C">
        <w:rPr>
          <w:sz w:val="24"/>
          <w:szCs w:val="24"/>
        </w:rPr>
        <w:t xml:space="preserve">Аукционы на </w:t>
      </w:r>
      <w:r w:rsidRPr="00A4111C">
        <w:rPr>
          <w:rStyle w:val="aa"/>
          <w:i w:val="0"/>
          <w:sz w:val="24"/>
          <w:szCs w:val="24"/>
        </w:rPr>
        <w:t>выполнение работ</w:t>
      </w:r>
      <w:r w:rsidRPr="00A4111C">
        <w:rPr>
          <w:rStyle w:val="aa"/>
          <w:sz w:val="24"/>
          <w:szCs w:val="24"/>
        </w:rPr>
        <w:t xml:space="preserve"> </w:t>
      </w:r>
      <w:r w:rsidRPr="00A4111C">
        <w:rPr>
          <w:rStyle w:val="aa"/>
          <w:i w:val="0"/>
          <w:sz w:val="24"/>
          <w:szCs w:val="24"/>
        </w:rPr>
        <w:t>на</w:t>
      </w:r>
      <w:r w:rsidRPr="00A4111C">
        <w:rPr>
          <w:rStyle w:val="aa"/>
          <w:sz w:val="24"/>
          <w:szCs w:val="24"/>
        </w:rPr>
        <w:t xml:space="preserve"> </w:t>
      </w:r>
      <w:r w:rsidRPr="00A4111C">
        <w:rPr>
          <w:sz w:val="24"/>
          <w:szCs w:val="24"/>
        </w:rPr>
        <w:t xml:space="preserve">строительство водонапорной башни в п. </w:t>
      </w:r>
      <w:r w:rsidRPr="00A4111C">
        <w:rPr>
          <w:sz w:val="24"/>
          <w:szCs w:val="24"/>
          <w:lang w:val="en-US"/>
        </w:rPr>
        <w:t>VI</w:t>
      </w:r>
      <w:r w:rsidRPr="00A4111C">
        <w:rPr>
          <w:sz w:val="24"/>
          <w:szCs w:val="24"/>
        </w:rPr>
        <w:t xml:space="preserve"> Конгресса Коминтерна на сумму 2021,09 тыс. руб. и в п. Назаровка на сумму 2055,49 тыс. руб. состоялись, к работам приступят весной 2024 года. </w:t>
      </w:r>
    </w:p>
    <w:p w:rsidR="002C20EA" w:rsidRPr="00A4111C" w:rsidRDefault="002C20EA" w:rsidP="002C20EA">
      <w:pPr>
        <w:ind w:firstLine="567"/>
        <w:rPr>
          <w:sz w:val="24"/>
          <w:szCs w:val="24"/>
        </w:rPr>
      </w:pPr>
      <w:r w:rsidRPr="00A4111C">
        <w:rPr>
          <w:sz w:val="24"/>
          <w:szCs w:val="24"/>
        </w:rPr>
        <w:t xml:space="preserve">С июля 2022 года население района столкнулись с проблемой по вывозу мусора с населенных пунктов, а именно нарушение графика вывоза. В следствие этого во многих населенных пунктах зафиксированы факты переполнения контейнеров. Региональный оператор осуществляющий деятельность на территории района ООО «ВторГеоРесурс» был признан банкротом. </w:t>
      </w:r>
    </w:p>
    <w:p w:rsidR="002C20EA" w:rsidRPr="00A4111C" w:rsidRDefault="002C20EA" w:rsidP="002C20EA">
      <w:pPr>
        <w:ind w:firstLine="567"/>
        <w:rPr>
          <w:sz w:val="24"/>
          <w:szCs w:val="24"/>
        </w:rPr>
      </w:pPr>
      <w:r w:rsidRPr="00A4111C">
        <w:rPr>
          <w:sz w:val="24"/>
          <w:szCs w:val="24"/>
        </w:rPr>
        <w:t>Министерство строительства и жилищно-коммунального хозяйства Алтайского края провели конкурсный отбор регионального оператора по обращению с твердыми коммунальными отходами на территории Рубцовской зоны Алтайского края.</w:t>
      </w:r>
    </w:p>
    <w:p w:rsidR="002C20EA" w:rsidRPr="00A4111C" w:rsidRDefault="002C20EA" w:rsidP="002C20EA">
      <w:pPr>
        <w:ind w:firstLine="567"/>
        <w:rPr>
          <w:sz w:val="24"/>
          <w:szCs w:val="24"/>
        </w:rPr>
      </w:pPr>
      <w:r w:rsidRPr="00A4111C">
        <w:rPr>
          <w:sz w:val="24"/>
          <w:szCs w:val="24"/>
        </w:rPr>
        <w:t>ООО «АВТОТРАНС» на основании соглашения об организации деятельности по обращению с ТКО на территории Рубцовской зоны  № 243/22-ДО от 15 ноября 2022 года, заключенного с Министерством строительства и жилищно-коммунального хозяйства Алтайского края, является региональным оператором по транспортированию ТКО на территории Рубцовской зоны Алтайского края.</w:t>
      </w:r>
    </w:p>
    <w:p w:rsidR="002C20EA" w:rsidRPr="00A4111C" w:rsidRDefault="002C20EA" w:rsidP="002C20EA">
      <w:pPr>
        <w:ind w:firstLine="567"/>
        <w:rPr>
          <w:sz w:val="24"/>
          <w:szCs w:val="24"/>
        </w:rPr>
      </w:pPr>
      <w:r w:rsidRPr="00A4111C">
        <w:rPr>
          <w:sz w:val="24"/>
          <w:szCs w:val="24"/>
        </w:rPr>
        <w:t>Размер платы определяется на основании р</w:t>
      </w:r>
      <w:r w:rsidRPr="00A4111C">
        <w:rPr>
          <w:color w:val="000000"/>
          <w:sz w:val="24"/>
          <w:szCs w:val="24"/>
        </w:rPr>
        <w:t>ешения Управления Алтайского края по государственному регулированию цен и тарифов от 28.11.2022 г.  № 524 «Об установлении единого тарифа на услугу регионального оператора по обращению с твердыми коммунальными отходами в Рубцовской зоне Алтайского края на 2023 год».</w:t>
      </w:r>
    </w:p>
    <w:p w:rsidR="002C20EA" w:rsidRPr="00A4111C" w:rsidRDefault="002C20EA" w:rsidP="002C20EA">
      <w:pPr>
        <w:ind w:firstLine="567"/>
        <w:rPr>
          <w:sz w:val="24"/>
          <w:szCs w:val="24"/>
        </w:rPr>
      </w:pPr>
      <w:r w:rsidRPr="00A4111C">
        <w:rPr>
          <w:sz w:val="24"/>
          <w:szCs w:val="24"/>
        </w:rPr>
        <w:tab/>
        <w:t xml:space="preserve">После прихода нового регионального оператора пришлось совместно налаживать работу в районе по вывоз мусора. Утверждались новые графики. Еще одна из проблем, с которой совместно с главами сельсоветов пришлось справляться – это отсутствие ориентира в сельской местности нового оператора, что со временем тоже удалось привести в соответствие. </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ind w:firstLine="709"/>
        <w:jc w:val="center"/>
        <w:rPr>
          <w:rFonts w:eastAsia="Calibri"/>
          <w:b/>
          <w:sz w:val="24"/>
          <w:szCs w:val="24"/>
          <w:u w:val="single"/>
        </w:rPr>
      </w:pPr>
      <w:r w:rsidRPr="00A4111C">
        <w:rPr>
          <w:rFonts w:eastAsia="Calibri"/>
          <w:b/>
          <w:sz w:val="24"/>
          <w:szCs w:val="24"/>
          <w:u w:val="single"/>
        </w:rPr>
        <w:t>ИМУЩЕСТВО</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ind w:firstLine="709"/>
        <w:rPr>
          <w:rFonts w:eastAsia="Calibri"/>
          <w:sz w:val="24"/>
          <w:szCs w:val="24"/>
        </w:rPr>
      </w:pPr>
      <w:r w:rsidRPr="00A4111C">
        <w:rPr>
          <w:rFonts w:eastAsia="Calibri"/>
          <w:sz w:val="24"/>
          <w:szCs w:val="24"/>
        </w:rPr>
        <w:t>В течение 2023 года действовало 8 договоров аренды движимого и недвижимого муниципального имущества. Поступили платежи на сумму 1 231,3 тыс. рублей.</w:t>
      </w:r>
    </w:p>
    <w:p w:rsidR="002C20EA" w:rsidRPr="00A4111C" w:rsidRDefault="002C20EA" w:rsidP="002C20EA">
      <w:pPr>
        <w:ind w:firstLine="709"/>
        <w:rPr>
          <w:rFonts w:eastAsia="Calibri"/>
          <w:sz w:val="24"/>
          <w:szCs w:val="24"/>
        </w:rPr>
      </w:pPr>
      <w:r w:rsidRPr="00A4111C">
        <w:rPr>
          <w:rFonts w:eastAsia="Calibri"/>
          <w:sz w:val="24"/>
          <w:szCs w:val="24"/>
        </w:rPr>
        <w:t>В соответствии с прогнозным планом приватизации муниципального имущества в 2023 году было продано движимое и недвижимое имущество – 4 единицы.</w:t>
      </w:r>
    </w:p>
    <w:p w:rsidR="002C20EA" w:rsidRPr="00A4111C" w:rsidRDefault="002C20EA" w:rsidP="002C20EA">
      <w:pPr>
        <w:ind w:firstLine="709"/>
        <w:rPr>
          <w:rFonts w:eastAsia="Calibri"/>
          <w:sz w:val="24"/>
          <w:szCs w:val="24"/>
        </w:rPr>
      </w:pPr>
      <w:r w:rsidRPr="00A4111C">
        <w:rPr>
          <w:rFonts w:eastAsia="Calibri"/>
          <w:sz w:val="24"/>
          <w:szCs w:val="24"/>
        </w:rPr>
        <w:t>Доходы районного бюджета от реализации муниципального имущества составили в 2023 году 295350 рублей  (в 2022 году – 464000 рублей).</w:t>
      </w:r>
    </w:p>
    <w:p w:rsidR="002C20EA" w:rsidRPr="00A4111C" w:rsidRDefault="002C20EA" w:rsidP="002C20EA">
      <w:pPr>
        <w:ind w:firstLine="709"/>
        <w:rPr>
          <w:rFonts w:eastAsia="Calibri"/>
          <w:sz w:val="24"/>
          <w:szCs w:val="24"/>
        </w:rPr>
      </w:pPr>
      <w:r w:rsidRPr="00A4111C">
        <w:rPr>
          <w:rFonts w:eastAsia="Calibri"/>
          <w:sz w:val="24"/>
          <w:szCs w:val="24"/>
        </w:rPr>
        <w:t>Было заключено 5 договоров безвозмездного пользования муниципальным имуществом, заключенных с муниципальными учреждениями и предприятиями Рубцовского района.</w:t>
      </w:r>
    </w:p>
    <w:p w:rsidR="002C20EA" w:rsidRPr="00A4111C" w:rsidRDefault="002C20EA" w:rsidP="002C20EA">
      <w:pPr>
        <w:ind w:firstLine="709"/>
        <w:rPr>
          <w:rFonts w:eastAsia="Calibri"/>
          <w:sz w:val="24"/>
          <w:szCs w:val="24"/>
        </w:rPr>
      </w:pPr>
      <w:r w:rsidRPr="00A4111C">
        <w:rPr>
          <w:rFonts w:eastAsia="Calibri"/>
          <w:sz w:val="24"/>
          <w:szCs w:val="24"/>
        </w:rPr>
        <w:t>На 31.12.2023 состоит на кадастровом учете и зарегистрировано право муниципальной собственности на 97% объектов недвижимости муниципального образования Рубцовский район.</w:t>
      </w:r>
    </w:p>
    <w:p w:rsidR="002C20EA" w:rsidRPr="00A4111C" w:rsidRDefault="002C20EA" w:rsidP="002C20EA">
      <w:pPr>
        <w:ind w:firstLine="708"/>
        <w:rPr>
          <w:rFonts w:eastAsia="Calibri"/>
          <w:b/>
          <w:sz w:val="24"/>
          <w:szCs w:val="24"/>
        </w:rPr>
      </w:pPr>
      <w:r w:rsidRPr="00A4111C">
        <w:rPr>
          <w:rFonts w:eastAsia="Calibri"/>
          <w:b/>
          <w:sz w:val="24"/>
          <w:szCs w:val="24"/>
        </w:rPr>
        <w:t>2. Управление земельными ресурсами</w:t>
      </w:r>
    </w:p>
    <w:p w:rsidR="002C20EA" w:rsidRPr="00A4111C" w:rsidRDefault="002C20EA" w:rsidP="002C20EA">
      <w:pPr>
        <w:ind w:firstLine="708"/>
        <w:rPr>
          <w:rFonts w:eastAsia="Calibri"/>
          <w:sz w:val="24"/>
          <w:szCs w:val="24"/>
        </w:rPr>
      </w:pPr>
      <w:r w:rsidRPr="00A4111C">
        <w:rPr>
          <w:rFonts w:eastAsia="Calibri"/>
          <w:sz w:val="24"/>
          <w:szCs w:val="24"/>
        </w:rPr>
        <w:t>2.1. Распоряжение земельными ресурсами до разграничения государственной собственности:</w:t>
      </w:r>
    </w:p>
    <w:p w:rsidR="002C20EA" w:rsidRPr="00A4111C" w:rsidRDefault="002C20EA" w:rsidP="002C20EA">
      <w:pPr>
        <w:ind w:firstLine="709"/>
        <w:rPr>
          <w:rFonts w:eastAsia="Calibri"/>
          <w:sz w:val="24"/>
          <w:szCs w:val="24"/>
        </w:rPr>
      </w:pPr>
      <w:r w:rsidRPr="00A4111C">
        <w:rPr>
          <w:rFonts w:eastAsia="Calibri"/>
          <w:sz w:val="24"/>
          <w:szCs w:val="24"/>
        </w:rPr>
        <w:t>По состоянию на 01.01.2024 года в пользовании на праве аренды у юридических и физических лиц находится:</w:t>
      </w:r>
    </w:p>
    <w:p w:rsidR="002C20EA" w:rsidRPr="00A4111C" w:rsidRDefault="002C20EA" w:rsidP="002C20EA">
      <w:pPr>
        <w:ind w:firstLine="708"/>
        <w:rPr>
          <w:rFonts w:eastAsia="Calibri"/>
          <w:sz w:val="24"/>
          <w:szCs w:val="24"/>
        </w:rPr>
      </w:pPr>
      <w:r w:rsidRPr="00A4111C">
        <w:rPr>
          <w:rFonts w:eastAsia="Calibri"/>
          <w:sz w:val="24"/>
          <w:szCs w:val="24"/>
        </w:rPr>
        <w:t>- 69354,81 га из земель сельскохозяйственного назначения (из фонда перераспределения земель), количество действующих договоров аренды земель сельскохозяйственного назначения составило 266.</w:t>
      </w:r>
    </w:p>
    <w:p w:rsidR="002C20EA" w:rsidRPr="00A4111C" w:rsidRDefault="002C20EA" w:rsidP="002C20EA">
      <w:pPr>
        <w:ind w:firstLine="709"/>
        <w:rPr>
          <w:rFonts w:eastAsia="Calibri"/>
          <w:sz w:val="24"/>
          <w:szCs w:val="24"/>
        </w:rPr>
      </w:pPr>
      <w:r w:rsidRPr="00A4111C">
        <w:rPr>
          <w:rFonts w:eastAsia="Calibri"/>
          <w:sz w:val="24"/>
          <w:szCs w:val="24"/>
        </w:rPr>
        <w:t>- 231,1 га из земель несельскохозяйственного назначения, количество действующих договоров аренды земель несельскохозяйственного назначения составило 199.</w:t>
      </w:r>
    </w:p>
    <w:p w:rsidR="002C20EA" w:rsidRPr="00A4111C" w:rsidRDefault="002C20EA" w:rsidP="002C20EA">
      <w:pPr>
        <w:ind w:firstLine="709"/>
        <w:rPr>
          <w:rFonts w:eastAsia="Calibri"/>
          <w:sz w:val="24"/>
          <w:szCs w:val="24"/>
        </w:rPr>
      </w:pPr>
      <w:r w:rsidRPr="00A4111C">
        <w:rPr>
          <w:rFonts w:eastAsia="Calibri"/>
          <w:sz w:val="24"/>
          <w:szCs w:val="24"/>
        </w:rPr>
        <w:t xml:space="preserve">В 2023 году в собственность граждан и юридических лиц продано 25 земельных участков общей площадью 2,8754 га на сумму 934,1 тыс. рублей. </w:t>
      </w:r>
    </w:p>
    <w:p w:rsidR="002C20EA" w:rsidRPr="00A4111C" w:rsidRDefault="002C20EA" w:rsidP="002C20EA">
      <w:pPr>
        <w:ind w:firstLine="709"/>
        <w:rPr>
          <w:rFonts w:eastAsia="Calibri"/>
          <w:sz w:val="24"/>
          <w:szCs w:val="24"/>
        </w:rPr>
      </w:pPr>
    </w:p>
    <w:p w:rsidR="002C20EA" w:rsidRPr="00A4111C" w:rsidRDefault="002C20EA" w:rsidP="002C20EA">
      <w:pPr>
        <w:ind w:firstLine="709"/>
        <w:rPr>
          <w:rFonts w:eastAsia="Calibri"/>
          <w:sz w:val="24"/>
          <w:szCs w:val="24"/>
        </w:rPr>
      </w:pPr>
      <w:r w:rsidRPr="00A4111C">
        <w:rPr>
          <w:rFonts w:eastAsia="Calibri"/>
          <w:sz w:val="24"/>
          <w:szCs w:val="24"/>
        </w:rPr>
        <w:t xml:space="preserve">В 2023 году в соответствии с законом Алтайского края «О бесплатном предоставлении в собственность </w:t>
      </w:r>
      <w:r w:rsidRPr="00A4111C">
        <w:rPr>
          <w:rFonts w:eastAsia="Calibri"/>
          <w:spacing w:val="-1"/>
          <w:sz w:val="24"/>
          <w:szCs w:val="24"/>
        </w:rPr>
        <w:t xml:space="preserve">земельных участков» в границах муниципального образования Рубцовский </w:t>
      </w:r>
      <w:r w:rsidRPr="00A4111C">
        <w:rPr>
          <w:rFonts w:eastAsia="Calibri"/>
          <w:sz w:val="24"/>
          <w:szCs w:val="24"/>
        </w:rPr>
        <w:t xml:space="preserve">район </w:t>
      </w:r>
      <w:r w:rsidRPr="00A4111C">
        <w:rPr>
          <w:rFonts w:eastAsia="Calibri"/>
          <w:spacing w:val="-1"/>
          <w:sz w:val="24"/>
          <w:szCs w:val="24"/>
        </w:rPr>
        <w:t>многодетным семьям</w:t>
      </w:r>
      <w:r w:rsidRPr="00A4111C">
        <w:rPr>
          <w:rFonts w:eastAsia="Calibri"/>
          <w:sz w:val="24"/>
          <w:szCs w:val="24"/>
        </w:rPr>
        <w:t xml:space="preserve"> на безвозмездной</w:t>
      </w:r>
      <w:r w:rsidRPr="00A4111C">
        <w:rPr>
          <w:rFonts w:eastAsia="Calibri"/>
          <w:sz w:val="24"/>
          <w:szCs w:val="24"/>
        </w:rPr>
        <w:br/>
      </w:r>
      <w:r w:rsidRPr="00A4111C">
        <w:rPr>
          <w:rFonts w:eastAsia="Calibri"/>
          <w:spacing w:val="-1"/>
          <w:sz w:val="24"/>
          <w:szCs w:val="24"/>
        </w:rPr>
        <w:t xml:space="preserve">основе был предоставлены 2 земельных участка площадью 3500 кв.м (в 2018 году - 24 земельных участка общей площадью 45147 кв.м., в 2019 году – 11 земельных участков общей площадью 18485 кв.м., в 2020 году – 1 земельный участок площадью – 1516 кв.м, в 2021 году – 5 земельных участков площадью – 5998 кв.м, в 2022 году - 4 земельных участка площадью - 7370 кв.м ).  На учете в Администрации Рубцовского района числятся 15 человек, </w:t>
      </w:r>
      <w:r w:rsidRPr="00A4111C">
        <w:rPr>
          <w:rFonts w:eastAsia="Calibri"/>
          <w:sz w:val="24"/>
          <w:szCs w:val="24"/>
        </w:rPr>
        <w:t>поставленных на учет и включенных в перечень граждан, имеющих трех более детей, желающих приобрести земельные участки.</w:t>
      </w:r>
    </w:p>
    <w:p w:rsidR="002C20EA" w:rsidRPr="00A4111C" w:rsidRDefault="002C20EA" w:rsidP="002C20EA">
      <w:pPr>
        <w:ind w:firstLine="709"/>
        <w:rPr>
          <w:rFonts w:eastAsia="Calibri"/>
          <w:sz w:val="24"/>
          <w:szCs w:val="24"/>
        </w:rPr>
      </w:pPr>
    </w:p>
    <w:p w:rsidR="002C20EA" w:rsidRPr="00A4111C" w:rsidRDefault="002C20EA" w:rsidP="002C20EA">
      <w:pPr>
        <w:ind w:firstLine="708"/>
        <w:rPr>
          <w:rFonts w:eastAsia="Calibri"/>
          <w:sz w:val="24"/>
          <w:szCs w:val="24"/>
        </w:rPr>
      </w:pPr>
      <w:r w:rsidRPr="00A4111C">
        <w:rPr>
          <w:rFonts w:eastAsia="Calibri"/>
          <w:sz w:val="24"/>
          <w:szCs w:val="24"/>
        </w:rPr>
        <w:t>2.2. Арендная плата за землю: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079"/>
      </w:tblGrid>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Год</w:t>
            </w:r>
          </w:p>
        </w:tc>
        <w:tc>
          <w:tcPr>
            <w:tcW w:w="8079" w:type="dxa"/>
          </w:tcPr>
          <w:p w:rsidR="002C20EA" w:rsidRPr="00A4111C" w:rsidRDefault="002C20EA" w:rsidP="00B97474">
            <w:pPr>
              <w:rPr>
                <w:rFonts w:eastAsia="Calibri"/>
                <w:sz w:val="24"/>
                <w:szCs w:val="24"/>
              </w:rPr>
            </w:pPr>
            <w:r w:rsidRPr="00A4111C">
              <w:rPr>
                <w:rFonts w:eastAsia="Calibri"/>
                <w:sz w:val="24"/>
                <w:szCs w:val="24"/>
              </w:rPr>
              <w:t>Сумма арендной платы за использование земель, находящихся в государственной собственности, не разграниченных по праву, и в муниципальной собственности, поступившая в бюджет района, тыс. рублей</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2015</w:t>
            </w:r>
          </w:p>
        </w:tc>
        <w:tc>
          <w:tcPr>
            <w:tcW w:w="8079" w:type="dxa"/>
          </w:tcPr>
          <w:p w:rsidR="002C20EA" w:rsidRPr="00A4111C" w:rsidRDefault="002C20EA" w:rsidP="00B97474">
            <w:pPr>
              <w:rPr>
                <w:rFonts w:eastAsia="Calibri"/>
                <w:sz w:val="24"/>
                <w:szCs w:val="24"/>
              </w:rPr>
            </w:pPr>
            <w:r w:rsidRPr="00A4111C">
              <w:rPr>
                <w:rFonts w:eastAsia="Calibri"/>
                <w:sz w:val="24"/>
                <w:szCs w:val="24"/>
              </w:rPr>
              <w:t>24 579,9</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2016</w:t>
            </w:r>
          </w:p>
        </w:tc>
        <w:tc>
          <w:tcPr>
            <w:tcW w:w="8079" w:type="dxa"/>
          </w:tcPr>
          <w:p w:rsidR="002C20EA" w:rsidRPr="00A4111C" w:rsidRDefault="002C20EA" w:rsidP="00B97474">
            <w:pPr>
              <w:rPr>
                <w:rFonts w:eastAsia="Calibri"/>
                <w:sz w:val="24"/>
                <w:szCs w:val="24"/>
              </w:rPr>
            </w:pPr>
            <w:r w:rsidRPr="00A4111C">
              <w:rPr>
                <w:rFonts w:eastAsia="Calibri"/>
                <w:sz w:val="24"/>
                <w:szCs w:val="24"/>
              </w:rPr>
              <w:t>26 621,9</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2017</w:t>
            </w:r>
          </w:p>
        </w:tc>
        <w:tc>
          <w:tcPr>
            <w:tcW w:w="8079" w:type="dxa"/>
          </w:tcPr>
          <w:p w:rsidR="002C20EA" w:rsidRPr="00A4111C" w:rsidRDefault="002C20EA" w:rsidP="00B97474">
            <w:pPr>
              <w:rPr>
                <w:rFonts w:eastAsia="Calibri"/>
                <w:sz w:val="24"/>
                <w:szCs w:val="24"/>
              </w:rPr>
            </w:pPr>
            <w:r w:rsidRPr="00A4111C">
              <w:rPr>
                <w:rFonts w:eastAsia="Calibri"/>
                <w:sz w:val="24"/>
                <w:szCs w:val="24"/>
              </w:rPr>
              <w:t>21 004,7</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2018</w:t>
            </w:r>
          </w:p>
        </w:tc>
        <w:tc>
          <w:tcPr>
            <w:tcW w:w="8079" w:type="dxa"/>
          </w:tcPr>
          <w:p w:rsidR="002C20EA" w:rsidRPr="00A4111C" w:rsidRDefault="002C20EA" w:rsidP="00B97474">
            <w:pPr>
              <w:rPr>
                <w:rFonts w:eastAsia="Calibri"/>
                <w:sz w:val="24"/>
                <w:szCs w:val="24"/>
              </w:rPr>
            </w:pPr>
            <w:r w:rsidRPr="00A4111C">
              <w:rPr>
                <w:rFonts w:eastAsia="Calibri"/>
                <w:sz w:val="24"/>
                <w:szCs w:val="24"/>
              </w:rPr>
              <w:t>24 337,8</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2019</w:t>
            </w:r>
          </w:p>
        </w:tc>
        <w:tc>
          <w:tcPr>
            <w:tcW w:w="8079" w:type="dxa"/>
          </w:tcPr>
          <w:p w:rsidR="002C20EA" w:rsidRPr="00A4111C" w:rsidRDefault="002C20EA" w:rsidP="00B97474">
            <w:pPr>
              <w:rPr>
                <w:rFonts w:eastAsia="Calibri"/>
                <w:sz w:val="24"/>
                <w:szCs w:val="24"/>
              </w:rPr>
            </w:pPr>
            <w:r w:rsidRPr="00A4111C">
              <w:rPr>
                <w:rFonts w:eastAsia="Calibri"/>
                <w:sz w:val="24"/>
                <w:szCs w:val="24"/>
              </w:rPr>
              <w:t>25 821,1</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2020</w:t>
            </w:r>
          </w:p>
        </w:tc>
        <w:tc>
          <w:tcPr>
            <w:tcW w:w="8079" w:type="dxa"/>
          </w:tcPr>
          <w:p w:rsidR="002C20EA" w:rsidRPr="00A4111C" w:rsidRDefault="002C20EA" w:rsidP="00B97474">
            <w:pPr>
              <w:rPr>
                <w:rFonts w:eastAsia="Calibri"/>
                <w:sz w:val="24"/>
                <w:szCs w:val="24"/>
              </w:rPr>
            </w:pPr>
            <w:r w:rsidRPr="00A4111C">
              <w:rPr>
                <w:rFonts w:eastAsia="Calibri"/>
                <w:sz w:val="24"/>
                <w:szCs w:val="24"/>
              </w:rPr>
              <w:t>28 824,8</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2021</w:t>
            </w:r>
          </w:p>
        </w:tc>
        <w:tc>
          <w:tcPr>
            <w:tcW w:w="8079" w:type="dxa"/>
          </w:tcPr>
          <w:p w:rsidR="002C20EA" w:rsidRPr="00A4111C" w:rsidRDefault="002C20EA" w:rsidP="00B97474">
            <w:pPr>
              <w:rPr>
                <w:rFonts w:eastAsia="Calibri"/>
                <w:sz w:val="24"/>
                <w:szCs w:val="24"/>
              </w:rPr>
            </w:pPr>
            <w:r w:rsidRPr="00A4111C">
              <w:rPr>
                <w:rFonts w:eastAsia="Calibri"/>
                <w:sz w:val="24"/>
                <w:szCs w:val="24"/>
              </w:rPr>
              <w:t>45 069,6</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2022</w:t>
            </w:r>
          </w:p>
        </w:tc>
        <w:tc>
          <w:tcPr>
            <w:tcW w:w="8079" w:type="dxa"/>
          </w:tcPr>
          <w:p w:rsidR="002C20EA" w:rsidRPr="00A4111C" w:rsidRDefault="002C20EA" w:rsidP="00B97474">
            <w:pPr>
              <w:rPr>
                <w:rFonts w:eastAsia="Calibri"/>
                <w:sz w:val="24"/>
                <w:szCs w:val="24"/>
              </w:rPr>
            </w:pPr>
            <w:r w:rsidRPr="00A4111C">
              <w:rPr>
                <w:rFonts w:eastAsia="Calibri"/>
                <w:sz w:val="24"/>
                <w:szCs w:val="24"/>
              </w:rPr>
              <w:t>39 531,2</w:t>
            </w:r>
          </w:p>
        </w:tc>
      </w:tr>
      <w:tr w:rsidR="002C20EA" w:rsidRPr="00A4111C" w:rsidTr="00B97474">
        <w:tc>
          <w:tcPr>
            <w:tcW w:w="1560" w:type="dxa"/>
          </w:tcPr>
          <w:p w:rsidR="002C20EA" w:rsidRPr="00A4111C" w:rsidRDefault="002C20EA" w:rsidP="00B97474">
            <w:pPr>
              <w:rPr>
                <w:rFonts w:eastAsia="Calibri"/>
                <w:sz w:val="24"/>
                <w:szCs w:val="24"/>
              </w:rPr>
            </w:pPr>
            <w:r w:rsidRPr="00A4111C">
              <w:rPr>
                <w:rFonts w:eastAsia="Calibri"/>
                <w:sz w:val="24"/>
                <w:szCs w:val="24"/>
              </w:rPr>
              <w:t>2023</w:t>
            </w:r>
          </w:p>
        </w:tc>
        <w:tc>
          <w:tcPr>
            <w:tcW w:w="8079" w:type="dxa"/>
          </w:tcPr>
          <w:p w:rsidR="002C20EA" w:rsidRPr="00A4111C" w:rsidRDefault="002C20EA" w:rsidP="00B97474">
            <w:pPr>
              <w:rPr>
                <w:rFonts w:eastAsia="Calibri"/>
                <w:sz w:val="24"/>
                <w:szCs w:val="24"/>
              </w:rPr>
            </w:pPr>
            <w:r w:rsidRPr="00A4111C">
              <w:rPr>
                <w:rFonts w:eastAsia="Calibri"/>
                <w:sz w:val="24"/>
                <w:szCs w:val="24"/>
              </w:rPr>
              <w:t>36 713,4</w:t>
            </w:r>
          </w:p>
        </w:tc>
      </w:tr>
    </w:tbl>
    <w:p w:rsidR="002C20EA" w:rsidRPr="00A4111C" w:rsidRDefault="002C20EA" w:rsidP="002C20EA">
      <w:pPr>
        <w:ind w:firstLine="708"/>
        <w:rPr>
          <w:rFonts w:eastAsia="Calibri"/>
          <w:sz w:val="24"/>
          <w:szCs w:val="24"/>
        </w:rPr>
      </w:pPr>
    </w:p>
    <w:p w:rsidR="002C20EA" w:rsidRPr="00A4111C" w:rsidRDefault="002C20EA" w:rsidP="002C20EA">
      <w:pPr>
        <w:ind w:firstLine="708"/>
        <w:rPr>
          <w:rFonts w:eastAsia="Calibri"/>
          <w:bCs/>
          <w:sz w:val="24"/>
          <w:szCs w:val="24"/>
        </w:rPr>
      </w:pPr>
      <w:r w:rsidRPr="00A4111C">
        <w:rPr>
          <w:rFonts w:eastAsia="Calibri"/>
          <w:bCs/>
          <w:sz w:val="24"/>
          <w:szCs w:val="24"/>
        </w:rPr>
        <w:t>Комитетом администрации Рубцовского района по управлению муниципальным имуществом в 2023 году проведена значительная претензионно-исковая работа по взысканию просроченной задолженности по арендной плате:</w:t>
      </w:r>
    </w:p>
    <w:p w:rsidR="002C20EA" w:rsidRPr="00A4111C" w:rsidRDefault="002C20EA" w:rsidP="002C20EA">
      <w:pPr>
        <w:ind w:firstLine="708"/>
        <w:rPr>
          <w:rFonts w:eastAsia="Calibri"/>
          <w:sz w:val="24"/>
          <w:szCs w:val="24"/>
        </w:rPr>
      </w:pPr>
      <w:r w:rsidRPr="00A4111C">
        <w:rPr>
          <w:rFonts w:eastAsia="Calibri"/>
          <w:bCs/>
          <w:sz w:val="24"/>
          <w:szCs w:val="24"/>
        </w:rPr>
        <w:t>- в рамках досудебного урегулирования должникам направлено 158 претензий о погашении задолженности по арендной плате на сумму 6 487 т</w:t>
      </w:r>
      <w:r w:rsidRPr="00A4111C">
        <w:rPr>
          <w:rFonts w:eastAsia="Calibri"/>
          <w:sz w:val="24"/>
          <w:szCs w:val="24"/>
        </w:rPr>
        <w:t>ыс. рублей;</w:t>
      </w:r>
    </w:p>
    <w:p w:rsidR="002C20EA" w:rsidRPr="00A4111C" w:rsidRDefault="002C20EA" w:rsidP="002C20EA">
      <w:pPr>
        <w:ind w:firstLine="708"/>
        <w:rPr>
          <w:rFonts w:eastAsia="Calibri"/>
          <w:sz w:val="24"/>
          <w:szCs w:val="24"/>
        </w:rPr>
      </w:pPr>
      <w:r w:rsidRPr="00A4111C">
        <w:rPr>
          <w:rFonts w:eastAsia="Calibri"/>
          <w:sz w:val="24"/>
          <w:szCs w:val="24"/>
        </w:rPr>
        <w:t xml:space="preserve">- поданы 27 заявлений на вынесение судебных приказов на взыскание просроченной задолженности по арендной плате  на рассмотрение мировым судьям; </w:t>
      </w:r>
    </w:p>
    <w:p w:rsidR="002C20EA" w:rsidRPr="00A4111C" w:rsidRDefault="002C20EA" w:rsidP="002C20EA">
      <w:pPr>
        <w:ind w:firstLine="708"/>
        <w:rPr>
          <w:rFonts w:eastAsia="Calibri"/>
          <w:bCs/>
          <w:sz w:val="24"/>
          <w:szCs w:val="24"/>
        </w:rPr>
      </w:pPr>
      <w:r w:rsidRPr="00A4111C">
        <w:rPr>
          <w:rFonts w:eastAsia="Calibri"/>
          <w:bCs/>
          <w:sz w:val="24"/>
          <w:szCs w:val="24"/>
        </w:rPr>
        <w:t>- подано в Арбитражный суд Алтайского края 2 исковых заявления о взыскании просроченной задолженности по арендной плате.</w:t>
      </w:r>
    </w:p>
    <w:p w:rsidR="002C20EA" w:rsidRPr="00A4111C" w:rsidRDefault="002C20EA" w:rsidP="002C20EA">
      <w:pPr>
        <w:ind w:firstLine="708"/>
        <w:rPr>
          <w:rFonts w:eastAsia="Calibri"/>
          <w:sz w:val="24"/>
          <w:szCs w:val="24"/>
        </w:rPr>
      </w:pPr>
      <w:r w:rsidRPr="00A4111C">
        <w:rPr>
          <w:rFonts w:eastAsia="Calibri"/>
          <w:sz w:val="24"/>
          <w:szCs w:val="24"/>
        </w:rPr>
        <w:t>Результатом ведения претензионно-исковой работы в 2023 году явилось  поступление  в бюджет Рубцовского района денежных средств в размере 2732,5 тыс. рублей в счет погашения просроченной задолженности по арендной плате</w:t>
      </w:r>
    </w:p>
    <w:p w:rsidR="002C20EA" w:rsidRPr="00A4111C" w:rsidRDefault="002C20EA" w:rsidP="002C20EA">
      <w:pPr>
        <w:rPr>
          <w:rFonts w:eastAsia="Calibri"/>
          <w:sz w:val="24"/>
          <w:szCs w:val="24"/>
        </w:rPr>
      </w:pPr>
      <w:r w:rsidRPr="00A4111C">
        <w:rPr>
          <w:rFonts w:eastAsia="Calibri"/>
          <w:sz w:val="24"/>
          <w:szCs w:val="24"/>
        </w:rPr>
        <w:tab/>
        <w:t>Сумма средств, взысканных в судебном порядке в качестве неосновательного обогащения за пользование земельными участками, составила в 2023 году  0 тыс. рублей (код бюджетной классификации - прочие поступления от денежных взысканий штрафов) и иных сумм в возмещение ущерба, зачисляемые в бюджеты муниципальных районов), в 2017 году -  28 469,4 тыс. рублей,  в 2018 году – 1 806,3 тыс. рублей, в 2019 году -  4 448,1 тыс. рублей.</w:t>
      </w:r>
    </w:p>
    <w:p w:rsidR="002C20EA" w:rsidRPr="00A4111C" w:rsidRDefault="002C20EA" w:rsidP="002C20EA">
      <w:pPr>
        <w:ind w:firstLine="708"/>
        <w:rPr>
          <w:rFonts w:eastAsia="Calibri"/>
          <w:sz w:val="24"/>
          <w:szCs w:val="24"/>
        </w:rPr>
      </w:pPr>
      <w:r w:rsidRPr="00A4111C">
        <w:rPr>
          <w:rFonts w:eastAsia="Calibri"/>
          <w:sz w:val="24"/>
          <w:szCs w:val="24"/>
        </w:rPr>
        <w:t>Общая сумма доходов районного бюджета от использования земельных участков, находящихся в муниципальной собственности района и в государственной собственности, в  2023 году составила  37 647,5 тыс. рублей  (2022 году - 39 848,5 тыс. рублей  в  2021 году - 45 801,3 тыс. рублей,  в 2020 году - 29 200,0 тыс. рублей, в 2019 году  - 31 593,8 тыс. руб., 2018 году - 26 460,8 тыс. рублей, в 2017 году -  51 754,9 тыс. рублей,  в 2016 году – 28 404 тыс. рублей).</w:t>
      </w:r>
    </w:p>
    <w:p w:rsidR="002C20EA" w:rsidRPr="00A4111C" w:rsidRDefault="002C20EA" w:rsidP="002C20EA">
      <w:pPr>
        <w:ind w:firstLine="708"/>
        <w:rPr>
          <w:rFonts w:eastAsia="Calibri"/>
          <w:sz w:val="24"/>
          <w:szCs w:val="24"/>
        </w:rPr>
      </w:pPr>
      <w:r w:rsidRPr="00A4111C">
        <w:rPr>
          <w:rFonts w:eastAsia="Calibri"/>
          <w:sz w:val="24"/>
          <w:szCs w:val="24"/>
        </w:rPr>
        <w:t>2.3. Регистрация права муниципальной собственности на земельные участки.</w:t>
      </w:r>
    </w:p>
    <w:p w:rsidR="002C20EA" w:rsidRPr="00A4111C" w:rsidRDefault="002C20EA" w:rsidP="002C20EA">
      <w:pPr>
        <w:ind w:firstLine="708"/>
        <w:rPr>
          <w:rFonts w:eastAsia="Calibri"/>
          <w:sz w:val="24"/>
          <w:szCs w:val="24"/>
        </w:rPr>
      </w:pPr>
      <w:r w:rsidRPr="00A4111C">
        <w:rPr>
          <w:rFonts w:eastAsia="Calibri"/>
          <w:sz w:val="24"/>
          <w:szCs w:val="24"/>
        </w:rPr>
        <w:t>В течение 2023 года Администрацией Рубцовского района в судебном порядке было установлено право муниципальной собственности муниципального образования Рубцовский район Алтайского края в отношении 13 земельных участков из земель сельскохозяйственного назначения общей площадью 21 798,1425 га. В установленном законом порядке осуществлена государственная регистрация права муниципальной собственности муниципального образования Рубцовский район на указанные земельные участки. Общая площадь земель ельскохозяйственного назначения, находящихся в муниципальной собственности муниципального образования Рубцовский район, составляет 27 506,6605 га, в том числе пашня – 19 602,3264 га, залежь – 544,1 га, сенокосы – 1 189,8135 га, пастбища – 6 098,7346 га.</w:t>
      </w:r>
    </w:p>
    <w:p w:rsidR="002C20EA" w:rsidRPr="00A4111C" w:rsidRDefault="002C20EA" w:rsidP="002C20EA">
      <w:pPr>
        <w:ind w:firstLine="708"/>
        <w:rPr>
          <w:rFonts w:eastAsia="Calibri"/>
          <w:sz w:val="24"/>
          <w:szCs w:val="24"/>
        </w:rPr>
      </w:pPr>
      <w:r w:rsidRPr="00A4111C">
        <w:rPr>
          <w:rFonts w:eastAsia="Calibri"/>
          <w:sz w:val="24"/>
          <w:szCs w:val="24"/>
        </w:rPr>
        <w:t xml:space="preserve">Комитетом Администрации Рубцовского района по управлению муниципальным имуществом совместно с Администрациями сельсоветов Рубцовского района проводится работа по постановке на государственный кадастровый учет земельных участков из земель сельскохозяйственного назначения с видом разрешенного использования – пастбища с последующей государственной регистрацией права муниципальной собственности сельских поселений района с целью определения мест выпаса сельскохозяйственных животных граждан. По состоянию на 01.01.2024 года зарегистрировано право муниципальной собственности сельских поселений  Рубцовского района в отношении 22 626,3481 га. В полном объеме указанная работа выполнена в следующих сельских поселениях: Большешелковниковский сельсовет, Бобковский сельсовет, Веселоярский сельсовет, Вишневский сельсовет, Новоалександровский сельсовет, Новониколаевский сельсовет, Новороссийский сельсовет, Новосклюихинский сельсовет, Половинкинский сельсовет, Ракитовский сельсовет, Рубцовский сельсовет, Самарский сельсовет, Саратовский сельсовет. Частично: Безрукавский сельсовет, Тишинский сельсовет, Куйбышевский сельсовет, Дальний сельсовет. </w:t>
      </w:r>
    </w:p>
    <w:p w:rsidR="002C20EA" w:rsidRPr="00A4111C" w:rsidRDefault="002C20EA" w:rsidP="002C20EA">
      <w:pPr>
        <w:ind w:firstLine="708"/>
        <w:rPr>
          <w:rFonts w:eastAsia="Calibri"/>
          <w:sz w:val="24"/>
          <w:szCs w:val="24"/>
        </w:rPr>
      </w:pPr>
      <w:r w:rsidRPr="00A4111C">
        <w:rPr>
          <w:rFonts w:eastAsia="Calibri"/>
          <w:sz w:val="24"/>
          <w:szCs w:val="24"/>
        </w:rPr>
        <w:t>2.4. В соответствии с постановлением Правительства Алтайского края от 28.04.2023 № 141 «О создании государственного природного комплексного заказника краевого значения «Рубцовская степь» в Рубцовском и Егорьевском районе» создана особо охраняемая природная территория Алтайского края - площадью 22630 га.  В границы данной особо охраняемой природной территории включены неиспользуемые земли фонда перераспределения района в количестве 6602 га, земли, находящиеся в муниципальной собственности муниципального образования Рубцовский район в количестве 744 га, муниципальной собственности Ракитовского и Большешелковниковского сельсоветов в количестве 3284,4 га. Администрацией Рубцовского района и Администрациями сельсоветов Рубцовского района в 2022, 2023 годах проведены необходимые работы по согласованию с собственниками земельных участков, землепользователями включения их земельных участков в границы заказника. Создание заказника  позволит обеспечить охрану редких и исчезающих видов животных и среды их обитания, сохранение и восстановление степных ландшафтов и водно-болтных угодий, предотвращение степных пожаров.</w:t>
      </w:r>
    </w:p>
    <w:p w:rsidR="002C20EA" w:rsidRPr="00A4111C" w:rsidRDefault="002C20EA" w:rsidP="002C20EA">
      <w:pPr>
        <w:ind w:firstLine="708"/>
        <w:rPr>
          <w:rFonts w:eastAsia="Calibri"/>
          <w:sz w:val="24"/>
          <w:szCs w:val="24"/>
        </w:rPr>
      </w:pPr>
    </w:p>
    <w:p w:rsidR="002C20EA" w:rsidRPr="00A4111C" w:rsidRDefault="002C20EA" w:rsidP="002C20EA">
      <w:pPr>
        <w:ind w:firstLine="708"/>
        <w:rPr>
          <w:rFonts w:eastAsia="Calibri"/>
          <w:sz w:val="24"/>
          <w:szCs w:val="24"/>
        </w:rPr>
      </w:pPr>
      <w:r w:rsidRPr="00A4111C">
        <w:rPr>
          <w:rFonts w:eastAsia="Calibri"/>
          <w:sz w:val="24"/>
          <w:szCs w:val="24"/>
        </w:rPr>
        <w:t>2.5. Рубцовским районным Собранием принято решение от 22.12.2022 № 55 «Об утверждении Положения о порядке определения размера арендной платы за использование земельных участков,  находящиеся в муниципальной собственности муниципального образования Рубцовский район Алтайского края и предоставленные в аренду без торгов». Целью принятия нормативно-правового акта является обеспечение повышения доходов районного бюджета от постпуления арендной платы за пользование земельными участками, находящимися в муниципальной собственности муниципального образования Рубцовский район..</w:t>
      </w:r>
    </w:p>
    <w:p w:rsidR="002C20EA" w:rsidRPr="00A4111C" w:rsidRDefault="002C20EA" w:rsidP="002C20EA">
      <w:pPr>
        <w:ind w:firstLine="708"/>
        <w:rPr>
          <w:rFonts w:eastAsia="Calibri"/>
          <w:sz w:val="24"/>
          <w:szCs w:val="24"/>
        </w:rPr>
      </w:pPr>
    </w:p>
    <w:p w:rsidR="002C20EA" w:rsidRPr="00A4111C" w:rsidRDefault="002C20EA" w:rsidP="002C20EA">
      <w:pPr>
        <w:ind w:firstLine="708"/>
        <w:rPr>
          <w:rFonts w:eastAsia="Calibri"/>
          <w:b/>
          <w:sz w:val="24"/>
          <w:szCs w:val="24"/>
        </w:rPr>
      </w:pPr>
      <w:r w:rsidRPr="00A4111C">
        <w:rPr>
          <w:rFonts w:eastAsia="Calibri"/>
          <w:b/>
          <w:sz w:val="24"/>
          <w:szCs w:val="24"/>
        </w:rPr>
        <w:t>3. Осуществление закупок</w:t>
      </w:r>
    </w:p>
    <w:p w:rsidR="002C20EA" w:rsidRPr="00A4111C" w:rsidRDefault="002C20EA" w:rsidP="002C20EA">
      <w:pPr>
        <w:shd w:val="clear" w:color="auto" w:fill="FFFFFF"/>
        <w:ind w:firstLine="710"/>
        <w:rPr>
          <w:rFonts w:eastAsia="Calibri"/>
          <w:color w:val="000000"/>
          <w:sz w:val="24"/>
          <w:szCs w:val="24"/>
        </w:rPr>
      </w:pPr>
      <w:r w:rsidRPr="00A4111C">
        <w:rPr>
          <w:rFonts w:eastAsia="Calibri"/>
          <w:color w:val="000000"/>
          <w:sz w:val="24"/>
          <w:szCs w:val="24"/>
        </w:rPr>
        <w:t>В 2023 году работа по осуществлению закупок на территории муниципального образования Рубцовский район осуществлялась на основании постановления Администрации района от 06.02.2014 № 114 «Об утверждении Порядка взаимодействия органа, уполномоченного на определение поставщиков на территории Рубцовского района, и муниципальных заказчиков, бюджетных учреждений Рубцовского района». Информация о проведении торгов размещалась на официальном сайте государственных закупок, в случае проведения открытых аукционов в электронной форме – на электронной торговой площадке РТС-тендер.</w:t>
      </w:r>
    </w:p>
    <w:p w:rsidR="002C20EA" w:rsidRPr="00A4111C" w:rsidRDefault="002C20EA" w:rsidP="002C20EA">
      <w:pPr>
        <w:shd w:val="clear" w:color="auto" w:fill="FFFFFF"/>
        <w:ind w:firstLine="710"/>
        <w:rPr>
          <w:rFonts w:eastAsia="Calibri"/>
          <w:color w:val="000000"/>
          <w:sz w:val="24"/>
          <w:szCs w:val="24"/>
        </w:rPr>
      </w:pPr>
      <w:r w:rsidRPr="00A4111C">
        <w:rPr>
          <w:rFonts w:eastAsia="Calibri"/>
          <w:color w:val="000000"/>
          <w:sz w:val="24"/>
          <w:szCs w:val="24"/>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2023 год проведены 39 процедур определения поставщика (электронные аукционы), по результатам которых были заключены контракты, в том числе 37 аукционов проведено через комитет Администрации Рубцовского района по управлению муниципальным имуществом, 2 аукциона проведено через Уполномоченный орган Алтайского края – КГКУ «Центр государственных закупок Алтайского края».</w:t>
      </w:r>
    </w:p>
    <w:p w:rsidR="002C20EA" w:rsidRPr="00A4111C" w:rsidRDefault="002C20EA" w:rsidP="002C20EA">
      <w:pPr>
        <w:shd w:val="clear" w:color="auto" w:fill="FFFFFF"/>
        <w:ind w:firstLine="548"/>
        <w:rPr>
          <w:rFonts w:eastAsia="Calibri"/>
          <w:sz w:val="24"/>
          <w:szCs w:val="24"/>
        </w:rPr>
      </w:pPr>
      <w:r w:rsidRPr="00A4111C">
        <w:rPr>
          <w:rFonts w:eastAsia="Calibri"/>
          <w:sz w:val="24"/>
          <w:szCs w:val="24"/>
        </w:rPr>
        <w:t>Через КГКУ «Центр государственных закупок Алтайского края» были проведены закупки:</w:t>
      </w:r>
    </w:p>
    <w:p w:rsidR="002C20EA" w:rsidRPr="00A4111C" w:rsidRDefault="002C20EA" w:rsidP="002C20EA">
      <w:pPr>
        <w:numPr>
          <w:ilvl w:val="0"/>
          <w:numId w:val="1"/>
        </w:numPr>
        <w:shd w:val="clear" w:color="auto" w:fill="FFFFFF"/>
        <w:tabs>
          <w:tab w:val="left" w:pos="0"/>
        </w:tabs>
        <w:ind w:left="0" w:firstLine="567"/>
        <w:rPr>
          <w:rFonts w:eastAsia="Calibri"/>
          <w:sz w:val="24"/>
          <w:szCs w:val="24"/>
        </w:rPr>
      </w:pPr>
      <w:r w:rsidRPr="00A4111C">
        <w:rPr>
          <w:rFonts w:eastAsia="Calibri"/>
          <w:sz w:val="24"/>
          <w:szCs w:val="24"/>
        </w:rPr>
        <w:t>выполнение работ по объекту «Капитальный ремонт тепловых сетей по ул. Северной в с. Безрукавка Рубцовского района Алтайского края»;</w:t>
      </w:r>
    </w:p>
    <w:p w:rsidR="002C20EA" w:rsidRPr="00A4111C" w:rsidRDefault="002C20EA" w:rsidP="002C20EA">
      <w:pPr>
        <w:numPr>
          <w:ilvl w:val="0"/>
          <w:numId w:val="1"/>
        </w:numPr>
        <w:shd w:val="clear" w:color="auto" w:fill="FFFFFF"/>
        <w:tabs>
          <w:tab w:val="left" w:pos="0"/>
        </w:tabs>
        <w:ind w:left="0" w:firstLine="567"/>
        <w:rPr>
          <w:rFonts w:eastAsia="Calibri"/>
          <w:sz w:val="24"/>
          <w:szCs w:val="24"/>
        </w:rPr>
      </w:pPr>
      <w:r w:rsidRPr="00A4111C">
        <w:rPr>
          <w:rFonts w:eastAsia="Calibri"/>
          <w:sz w:val="24"/>
          <w:szCs w:val="24"/>
        </w:rPr>
        <w:t>выполнение работ по ремонту улично-дорожной сети в Юго-Западной зоне Алтайского края (ремонт улично-дорожной сети ул. Советской (от дома №107 в сторону увеличения) в с. Половинкино Рубцовского района).</w:t>
      </w:r>
    </w:p>
    <w:p w:rsidR="002C20EA" w:rsidRPr="00A4111C" w:rsidRDefault="002C20EA" w:rsidP="002C20EA">
      <w:pPr>
        <w:shd w:val="clear" w:color="auto" w:fill="FFFFFF"/>
        <w:ind w:firstLine="548"/>
        <w:rPr>
          <w:rFonts w:eastAsia="Calibri"/>
          <w:sz w:val="24"/>
          <w:szCs w:val="24"/>
        </w:rPr>
      </w:pPr>
      <w:r w:rsidRPr="00A4111C">
        <w:rPr>
          <w:rFonts w:eastAsia="Calibri"/>
          <w:sz w:val="24"/>
          <w:szCs w:val="24"/>
        </w:rPr>
        <w:t>В целях обеспечения контроля качества при приёмке работ была осуществлена закупка:</w:t>
      </w:r>
    </w:p>
    <w:p w:rsidR="002C20EA" w:rsidRPr="00A4111C" w:rsidRDefault="002C20EA" w:rsidP="002C20EA">
      <w:pPr>
        <w:numPr>
          <w:ilvl w:val="0"/>
          <w:numId w:val="1"/>
        </w:numPr>
        <w:shd w:val="clear" w:color="auto" w:fill="FFFFFF"/>
        <w:tabs>
          <w:tab w:val="left" w:pos="0"/>
        </w:tabs>
        <w:ind w:left="0" w:firstLine="567"/>
        <w:rPr>
          <w:rFonts w:eastAsia="Calibri"/>
          <w:sz w:val="24"/>
          <w:szCs w:val="24"/>
        </w:rPr>
      </w:pPr>
      <w:r w:rsidRPr="00A4111C">
        <w:rPr>
          <w:rFonts w:eastAsia="Calibri"/>
          <w:sz w:val="24"/>
          <w:szCs w:val="24"/>
        </w:rPr>
        <w:t>оказание услуги по строительному контролю по объекту: «Капитальный ремонт тепловых сетей по ул. Северной в с. Безрукавка Рубцовского района Алтайского края».</w:t>
      </w:r>
    </w:p>
    <w:p w:rsidR="002C20EA" w:rsidRPr="00A4111C" w:rsidRDefault="002C20EA" w:rsidP="002C20EA">
      <w:pPr>
        <w:shd w:val="clear" w:color="auto" w:fill="FFFFFF"/>
        <w:ind w:firstLine="548"/>
        <w:rPr>
          <w:rFonts w:eastAsia="Calibri"/>
          <w:sz w:val="24"/>
          <w:szCs w:val="24"/>
        </w:rPr>
      </w:pPr>
      <w:r w:rsidRPr="00A4111C">
        <w:rPr>
          <w:rFonts w:eastAsia="Calibri"/>
          <w:sz w:val="24"/>
          <w:szCs w:val="24"/>
        </w:rPr>
        <w:t>В рамках реализации Государственной программы Алтайского края «Формирование современной городской среды», муниципальной программы «Формирование комфортной городской среды на территории муниципального образования Веселоярский сельсовет Рубцовского района Алтайского края» на 2018-2024 годы были проведены закупки:</w:t>
      </w:r>
    </w:p>
    <w:p w:rsidR="002C20EA" w:rsidRPr="00A4111C" w:rsidRDefault="002C20EA" w:rsidP="002C20EA">
      <w:pPr>
        <w:numPr>
          <w:ilvl w:val="0"/>
          <w:numId w:val="1"/>
        </w:numPr>
        <w:shd w:val="clear" w:color="auto" w:fill="FFFFFF"/>
        <w:tabs>
          <w:tab w:val="left" w:pos="142"/>
        </w:tabs>
        <w:ind w:left="0" w:firstLine="548"/>
        <w:rPr>
          <w:rFonts w:eastAsia="Calibri"/>
          <w:sz w:val="24"/>
          <w:szCs w:val="24"/>
        </w:rPr>
      </w:pPr>
      <w:r w:rsidRPr="00A4111C">
        <w:rPr>
          <w:rFonts w:eastAsia="Calibri"/>
          <w:sz w:val="24"/>
          <w:szCs w:val="24"/>
        </w:rPr>
        <w:t xml:space="preserve"> выполнение работы по обустройству зоны отдыха «Солнечная поляна» по переулку Центральному, 3 в селе Веселоярск Рубцовского района (благоустройство);</w:t>
      </w:r>
    </w:p>
    <w:p w:rsidR="002C20EA" w:rsidRPr="00A4111C" w:rsidRDefault="002C20EA" w:rsidP="002C20EA">
      <w:pPr>
        <w:numPr>
          <w:ilvl w:val="0"/>
          <w:numId w:val="1"/>
        </w:numPr>
        <w:shd w:val="clear" w:color="auto" w:fill="FFFFFF"/>
        <w:tabs>
          <w:tab w:val="left" w:pos="0"/>
        </w:tabs>
        <w:ind w:left="0" w:firstLine="548"/>
        <w:rPr>
          <w:rFonts w:eastAsia="Calibri"/>
          <w:sz w:val="24"/>
          <w:szCs w:val="24"/>
        </w:rPr>
      </w:pPr>
      <w:r w:rsidRPr="00A4111C">
        <w:rPr>
          <w:rFonts w:eastAsia="Calibri"/>
          <w:sz w:val="24"/>
          <w:szCs w:val="24"/>
        </w:rPr>
        <w:t xml:space="preserve"> выполнение работы по обустройству зоны отдыха «Солнечная поляна» по переулку Центральному, 3 в селе Веселоярск Рубцовского района (проезды).</w:t>
      </w:r>
    </w:p>
    <w:p w:rsidR="002C20EA" w:rsidRPr="00A4111C" w:rsidRDefault="002C20EA" w:rsidP="002C20EA">
      <w:pPr>
        <w:pStyle w:val="a3"/>
        <w:shd w:val="clear" w:color="auto" w:fill="FFFFFF"/>
        <w:ind w:left="0" w:firstLine="567"/>
        <w:rPr>
          <w:rFonts w:eastAsia="Calibri"/>
          <w:sz w:val="24"/>
          <w:szCs w:val="24"/>
        </w:rPr>
      </w:pPr>
      <w:r w:rsidRPr="00A4111C">
        <w:rPr>
          <w:rFonts w:eastAsia="Calibri"/>
          <w:sz w:val="24"/>
          <w:szCs w:val="24"/>
        </w:rPr>
        <w:t>Для недопущения срыва отопительного сезона 2023-2024 годов была проведена закупка на поставку угля каменного для создания 45-суточного нормативного запаса угля муниципального образования Рубцовский район Алтайского края.</w:t>
      </w:r>
    </w:p>
    <w:p w:rsidR="002C20EA" w:rsidRPr="00A4111C" w:rsidRDefault="002C20EA" w:rsidP="002C20EA">
      <w:pPr>
        <w:shd w:val="clear" w:color="auto" w:fill="FFFFFF"/>
        <w:ind w:firstLine="710"/>
        <w:rPr>
          <w:sz w:val="24"/>
          <w:szCs w:val="24"/>
        </w:rPr>
      </w:pPr>
      <w:r w:rsidRPr="00A4111C">
        <w:rPr>
          <w:sz w:val="24"/>
          <w:szCs w:val="24"/>
        </w:rPr>
        <w:t>По исполненным в 2023 году контрактам начальная цена закупок составила 55 583 714,50 руб., заключены контракты на 49 432 208,98 руб., экономия бюджетных средств составила 6 151 505,52 руб., или 11,1%.</w:t>
      </w:r>
    </w:p>
    <w:p w:rsidR="002C20EA" w:rsidRPr="00A4111C" w:rsidRDefault="002C20EA" w:rsidP="002C20EA">
      <w:pPr>
        <w:shd w:val="clear" w:color="auto" w:fill="FFFFFF"/>
        <w:ind w:firstLine="710"/>
        <w:rPr>
          <w:sz w:val="24"/>
          <w:szCs w:val="24"/>
        </w:rPr>
      </w:pPr>
      <w:r w:rsidRPr="00A4111C">
        <w:rPr>
          <w:sz w:val="24"/>
          <w:szCs w:val="24"/>
        </w:rPr>
        <w:t>По контрактам, исполнение которых должно быть завершено в 2024 году, начальная цена закупок составила 218 686 331,81 руб., заключены контракты на 214 365 643,01 руб., экономия бюджетных средств составила 4 320 688,80 руб., или 2,0%.</w:t>
      </w:r>
    </w:p>
    <w:p w:rsidR="002C20EA" w:rsidRPr="00A4111C" w:rsidRDefault="002C20EA" w:rsidP="002C20EA">
      <w:pPr>
        <w:shd w:val="clear" w:color="auto" w:fill="FFFFFF"/>
        <w:ind w:firstLine="567"/>
        <w:rPr>
          <w:rFonts w:eastAsia="Calibri"/>
          <w:sz w:val="24"/>
          <w:szCs w:val="24"/>
        </w:rPr>
      </w:pPr>
      <w:r w:rsidRPr="00A4111C">
        <w:rPr>
          <w:sz w:val="24"/>
          <w:szCs w:val="24"/>
        </w:rPr>
        <w:t>При проведении претензионно-исковой работы в области закупок в 2023 году</w:t>
      </w:r>
      <w:r w:rsidRPr="00A4111C">
        <w:rPr>
          <w:bCs/>
          <w:sz w:val="24"/>
          <w:szCs w:val="24"/>
        </w:rPr>
        <w:t xml:space="preserve"> муниципальными заказчиками Рубцовского района за просрочку исполнения и неисполнение поставщиками обязательств были взысканы денежные средства по 13 муниципальным контрактам на общую сумму 392 070,94 руб.</w:t>
      </w:r>
      <w:r w:rsidRPr="00A4111C">
        <w:rPr>
          <w:rFonts w:eastAsia="Calibri"/>
          <w:sz w:val="24"/>
          <w:szCs w:val="24"/>
        </w:rPr>
        <w:t>.</w:t>
      </w:r>
    </w:p>
    <w:p w:rsidR="002C20EA" w:rsidRPr="00A4111C" w:rsidRDefault="002C20EA" w:rsidP="002C20EA">
      <w:pPr>
        <w:jc w:val="center"/>
        <w:rPr>
          <w:rFonts w:eastAsia="Calibri"/>
          <w:b/>
          <w:sz w:val="24"/>
          <w:szCs w:val="24"/>
          <w:u w:val="single"/>
        </w:rPr>
      </w:pPr>
    </w:p>
    <w:p w:rsidR="002C20EA" w:rsidRPr="00A4111C" w:rsidRDefault="002C20EA" w:rsidP="002C20EA">
      <w:pPr>
        <w:jc w:val="center"/>
        <w:rPr>
          <w:rFonts w:eastAsia="Calibri"/>
          <w:b/>
          <w:sz w:val="24"/>
          <w:szCs w:val="24"/>
          <w:u w:val="single"/>
        </w:rPr>
      </w:pPr>
      <w:r w:rsidRPr="00A4111C">
        <w:rPr>
          <w:rFonts w:eastAsia="Calibri"/>
          <w:b/>
          <w:sz w:val="24"/>
          <w:szCs w:val="24"/>
          <w:u w:val="single"/>
        </w:rPr>
        <w:t>ТРУД</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ind w:firstLine="708"/>
        <w:rPr>
          <w:sz w:val="24"/>
          <w:szCs w:val="24"/>
        </w:rPr>
      </w:pPr>
      <w:r w:rsidRPr="00A4111C">
        <w:rPr>
          <w:sz w:val="24"/>
          <w:szCs w:val="24"/>
        </w:rPr>
        <w:t>Комплексная оценка ситуации в сфере труда и занятости населения в муниципальном образовании края осуществляется по 4 основным показателям:</w:t>
      </w:r>
    </w:p>
    <w:p w:rsidR="002C20EA" w:rsidRPr="00A4111C" w:rsidRDefault="002C20EA" w:rsidP="002C20EA">
      <w:pPr>
        <w:ind w:firstLine="708"/>
        <w:rPr>
          <w:sz w:val="24"/>
          <w:szCs w:val="24"/>
        </w:rPr>
      </w:pPr>
      <w:r w:rsidRPr="00A4111C">
        <w:rPr>
          <w:sz w:val="24"/>
          <w:szCs w:val="24"/>
        </w:rPr>
        <w:t>- оплата труда;</w:t>
      </w:r>
    </w:p>
    <w:p w:rsidR="002C20EA" w:rsidRPr="00A4111C" w:rsidRDefault="002C20EA" w:rsidP="002C20EA">
      <w:pPr>
        <w:ind w:firstLine="708"/>
        <w:rPr>
          <w:sz w:val="24"/>
          <w:szCs w:val="24"/>
        </w:rPr>
      </w:pPr>
      <w:r w:rsidRPr="00A4111C">
        <w:rPr>
          <w:sz w:val="24"/>
          <w:szCs w:val="24"/>
        </w:rPr>
        <w:t>- уровень развития социального партнёрства;</w:t>
      </w:r>
    </w:p>
    <w:p w:rsidR="002C20EA" w:rsidRPr="00A4111C" w:rsidRDefault="002C20EA" w:rsidP="002C20EA">
      <w:pPr>
        <w:ind w:firstLine="708"/>
        <w:rPr>
          <w:sz w:val="24"/>
          <w:szCs w:val="24"/>
        </w:rPr>
      </w:pPr>
      <w:r w:rsidRPr="00A4111C">
        <w:rPr>
          <w:sz w:val="24"/>
          <w:szCs w:val="24"/>
        </w:rPr>
        <w:t>- занятость населения;</w:t>
      </w:r>
    </w:p>
    <w:p w:rsidR="002C20EA" w:rsidRPr="00A4111C" w:rsidRDefault="002C20EA" w:rsidP="002C20EA">
      <w:pPr>
        <w:ind w:firstLine="708"/>
        <w:rPr>
          <w:i/>
          <w:sz w:val="24"/>
          <w:szCs w:val="24"/>
        </w:rPr>
      </w:pPr>
      <w:r w:rsidRPr="00A4111C">
        <w:rPr>
          <w:sz w:val="24"/>
          <w:szCs w:val="24"/>
        </w:rPr>
        <w:t>- охрана труда.</w:t>
      </w:r>
    </w:p>
    <w:p w:rsidR="002C20EA" w:rsidRPr="00A4111C" w:rsidRDefault="002C20EA" w:rsidP="002C20EA">
      <w:pPr>
        <w:ind w:firstLine="567"/>
        <w:rPr>
          <w:sz w:val="24"/>
          <w:szCs w:val="24"/>
        </w:rPr>
      </w:pPr>
      <w:r w:rsidRPr="00A4111C">
        <w:rPr>
          <w:sz w:val="24"/>
          <w:szCs w:val="24"/>
        </w:rPr>
        <w:t xml:space="preserve">По итогам 9 месяцев 2023 года </w:t>
      </w:r>
      <w:r w:rsidRPr="00A4111C">
        <w:rPr>
          <w:b/>
          <w:sz w:val="24"/>
          <w:szCs w:val="24"/>
        </w:rPr>
        <w:t>заработная плата крупных и средних организаций района  сложилась в размере 60 506,8 руб</w:t>
      </w:r>
      <w:r w:rsidRPr="00A4111C">
        <w:rPr>
          <w:sz w:val="24"/>
          <w:szCs w:val="24"/>
        </w:rPr>
        <w:t xml:space="preserve">. Темп роста заработной платы к аналогичному  периоду  2022 года составил 117,5%. </w:t>
      </w:r>
      <w:r w:rsidRPr="00A4111C">
        <w:rPr>
          <w:b/>
          <w:sz w:val="24"/>
          <w:szCs w:val="24"/>
        </w:rPr>
        <w:t>Средняя заработная плата по Алтайскому краю – 48 158,5 руб</w:t>
      </w:r>
      <w:r w:rsidRPr="00A4111C">
        <w:rPr>
          <w:sz w:val="24"/>
          <w:szCs w:val="24"/>
        </w:rPr>
        <w:t>.</w:t>
      </w:r>
    </w:p>
    <w:p w:rsidR="002C20EA" w:rsidRPr="00A4111C" w:rsidRDefault="002C20EA" w:rsidP="002C20EA">
      <w:pPr>
        <w:ind w:firstLine="708"/>
        <w:rPr>
          <w:sz w:val="24"/>
          <w:szCs w:val="24"/>
        </w:rPr>
      </w:pPr>
      <w:r w:rsidRPr="00A4111C">
        <w:rPr>
          <w:sz w:val="24"/>
          <w:szCs w:val="24"/>
        </w:rPr>
        <w:t>Индикативный плановый показатель средней заработной платы, установленный в Соглашении с Губернатором Алтайского края на 2023 год, выполнен на 103,2% (</w:t>
      </w:r>
      <w:r w:rsidRPr="00A4111C">
        <w:rPr>
          <w:b/>
          <w:i/>
          <w:sz w:val="24"/>
          <w:szCs w:val="24"/>
        </w:rPr>
        <w:t>план 58 652 руб</w:t>
      </w:r>
      <w:r w:rsidRPr="00A4111C">
        <w:rPr>
          <w:sz w:val="24"/>
          <w:szCs w:val="24"/>
        </w:rPr>
        <w:t>.).</w:t>
      </w:r>
    </w:p>
    <w:p w:rsidR="002C20EA" w:rsidRPr="00A4111C" w:rsidRDefault="002C20EA" w:rsidP="002C20EA">
      <w:pPr>
        <w:ind w:firstLine="708"/>
        <w:rPr>
          <w:sz w:val="24"/>
          <w:szCs w:val="24"/>
        </w:rPr>
      </w:pPr>
      <w:r w:rsidRPr="00A4111C">
        <w:rPr>
          <w:sz w:val="24"/>
          <w:szCs w:val="24"/>
        </w:rPr>
        <w:t>Наибольший темп роста средней заработной платы обеспечен в следующих отраслях:</w:t>
      </w:r>
    </w:p>
    <w:p w:rsidR="002C20EA" w:rsidRPr="00A4111C" w:rsidRDefault="002C20EA" w:rsidP="002C20EA">
      <w:pPr>
        <w:ind w:firstLine="708"/>
        <w:rPr>
          <w:sz w:val="24"/>
          <w:szCs w:val="24"/>
        </w:rPr>
      </w:pPr>
      <w:r w:rsidRPr="00A4111C">
        <w:rPr>
          <w:sz w:val="24"/>
          <w:szCs w:val="24"/>
        </w:rPr>
        <w:t>- деятельность в области информации и связи – 207,7 % (ЗАО «Рубцовск», ООО «Глобал Телеком»);</w:t>
      </w:r>
    </w:p>
    <w:p w:rsidR="002C20EA" w:rsidRPr="00A4111C" w:rsidRDefault="002C20EA" w:rsidP="002C20EA">
      <w:pPr>
        <w:ind w:firstLine="708"/>
        <w:rPr>
          <w:sz w:val="24"/>
          <w:szCs w:val="24"/>
        </w:rPr>
      </w:pPr>
      <w:r w:rsidRPr="00A4111C">
        <w:rPr>
          <w:sz w:val="24"/>
          <w:szCs w:val="24"/>
        </w:rPr>
        <w:t>- строительство  - 186,4 %, деятельность профессиональная, научная и техническая – 136,5 % (АО «Сибирь-Полиметаллы»).</w:t>
      </w:r>
    </w:p>
    <w:p w:rsidR="002C20EA" w:rsidRPr="00A4111C" w:rsidRDefault="002C20EA" w:rsidP="002C20EA">
      <w:pPr>
        <w:ind w:firstLine="708"/>
        <w:rPr>
          <w:sz w:val="24"/>
          <w:szCs w:val="24"/>
        </w:rPr>
      </w:pPr>
      <w:r w:rsidRPr="00A4111C">
        <w:rPr>
          <w:sz w:val="24"/>
          <w:szCs w:val="24"/>
        </w:rPr>
        <w:t>Отрицательная динамика наблюдается в следующих отраслях:</w:t>
      </w:r>
    </w:p>
    <w:p w:rsidR="002C20EA" w:rsidRPr="00A4111C" w:rsidRDefault="002C20EA" w:rsidP="002C20EA">
      <w:pPr>
        <w:ind w:firstLine="708"/>
        <w:rPr>
          <w:sz w:val="24"/>
          <w:szCs w:val="24"/>
        </w:rPr>
      </w:pPr>
      <w:r w:rsidRPr="00A4111C">
        <w:rPr>
          <w:sz w:val="24"/>
          <w:szCs w:val="24"/>
        </w:rPr>
        <w:t>- производство пиломатериалов – 85,2% (ООО «КОРАЛ»);</w:t>
      </w:r>
    </w:p>
    <w:p w:rsidR="002C20EA" w:rsidRPr="00A4111C" w:rsidRDefault="002C20EA" w:rsidP="002C20EA">
      <w:pPr>
        <w:ind w:firstLine="708"/>
        <w:rPr>
          <w:sz w:val="24"/>
          <w:szCs w:val="24"/>
        </w:rPr>
      </w:pPr>
      <w:r w:rsidRPr="00A4111C">
        <w:rPr>
          <w:sz w:val="24"/>
          <w:szCs w:val="24"/>
        </w:rPr>
        <w:t>- растениеводство – 99,6% (КФХ «Агророст», КФХ «Сибирское» и др.).</w:t>
      </w:r>
    </w:p>
    <w:p w:rsidR="002C20EA" w:rsidRPr="00A4111C" w:rsidRDefault="002C20EA" w:rsidP="002C20EA">
      <w:pPr>
        <w:ind w:firstLine="708"/>
        <w:rPr>
          <w:sz w:val="24"/>
          <w:szCs w:val="24"/>
        </w:rPr>
      </w:pPr>
    </w:p>
    <w:p w:rsidR="002C20EA" w:rsidRPr="00A4111C" w:rsidRDefault="002C20EA" w:rsidP="002C20EA">
      <w:pPr>
        <w:ind w:firstLine="708"/>
        <w:rPr>
          <w:sz w:val="24"/>
          <w:szCs w:val="24"/>
        </w:rPr>
      </w:pPr>
      <w:r w:rsidRPr="00A4111C">
        <w:rPr>
          <w:sz w:val="24"/>
          <w:szCs w:val="24"/>
        </w:rPr>
        <w:t>Высокий уровень средней заработной платы отмечен в следующих отраслях:</w:t>
      </w:r>
    </w:p>
    <w:p w:rsidR="002C20EA" w:rsidRPr="00A4111C" w:rsidRDefault="002C20EA" w:rsidP="002C20EA">
      <w:pPr>
        <w:ind w:firstLine="708"/>
        <w:rPr>
          <w:sz w:val="24"/>
          <w:szCs w:val="24"/>
        </w:rPr>
      </w:pPr>
      <w:r w:rsidRPr="00A4111C">
        <w:rPr>
          <w:sz w:val="24"/>
          <w:szCs w:val="24"/>
        </w:rPr>
        <w:t>- добыча полезных ископаемых – 83,3 тыс. руб.; в т.ч.:</w:t>
      </w:r>
    </w:p>
    <w:p w:rsidR="002C20EA" w:rsidRPr="00A4111C" w:rsidRDefault="002C20EA" w:rsidP="002C20EA">
      <w:pPr>
        <w:ind w:firstLine="708"/>
        <w:rPr>
          <w:sz w:val="24"/>
          <w:szCs w:val="24"/>
        </w:rPr>
      </w:pPr>
      <w:r w:rsidRPr="00A4111C">
        <w:rPr>
          <w:sz w:val="24"/>
          <w:szCs w:val="24"/>
        </w:rPr>
        <w:t>- добыча и обогащение медной руды – 140,7 тыс. руб.;</w:t>
      </w:r>
    </w:p>
    <w:p w:rsidR="002C20EA" w:rsidRPr="00A4111C" w:rsidRDefault="002C20EA" w:rsidP="002C20EA">
      <w:pPr>
        <w:ind w:firstLine="708"/>
        <w:rPr>
          <w:sz w:val="24"/>
          <w:szCs w:val="24"/>
        </w:rPr>
      </w:pPr>
      <w:r w:rsidRPr="00A4111C">
        <w:rPr>
          <w:sz w:val="24"/>
          <w:szCs w:val="24"/>
        </w:rPr>
        <w:t>- добыча металлических руд – 85,3 тыс. руб.</w:t>
      </w:r>
    </w:p>
    <w:p w:rsidR="002C20EA" w:rsidRPr="00A4111C" w:rsidRDefault="002C20EA" w:rsidP="002C20EA">
      <w:pPr>
        <w:ind w:firstLine="708"/>
        <w:rPr>
          <w:sz w:val="24"/>
          <w:szCs w:val="24"/>
        </w:rPr>
      </w:pPr>
      <w:r w:rsidRPr="00A4111C">
        <w:rPr>
          <w:sz w:val="24"/>
          <w:szCs w:val="24"/>
        </w:rPr>
        <w:t>- строительство – 93,2 тыс. руб., в т.ч.:</w:t>
      </w:r>
    </w:p>
    <w:p w:rsidR="002C20EA" w:rsidRPr="00A4111C" w:rsidRDefault="002C20EA" w:rsidP="002C20EA">
      <w:pPr>
        <w:ind w:firstLine="708"/>
        <w:rPr>
          <w:sz w:val="24"/>
          <w:szCs w:val="24"/>
        </w:rPr>
      </w:pPr>
      <w:r w:rsidRPr="00A4111C">
        <w:rPr>
          <w:sz w:val="24"/>
          <w:szCs w:val="24"/>
        </w:rPr>
        <w:t>- разборка и снос зданий – 128,5 тыс. руб.;</w:t>
      </w:r>
    </w:p>
    <w:p w:rsidR="002C20EA" w:rsidRPr="00A4111C" w:rsidRDefault="002C20EA" w:rsidP="002C20EA">
      <w:pPr>
        <w:ind w:firstLine="708"/>
        <w:rPr>
          <w:sz w:val="24"/>
          <w:szCs w:val="24"/>
        </w:rPr>
      </w:pPr>
      <w:r w:rsidRPr="00A4111C">
        <w:rPr>
          <w:sz w:val="24"/>
          <w:szCs w:val="24"/>
        </w:rPr>
        <w:t>- транспортировка и хранение – 67,1 тыс. руб.</w:t>
      </w:r>
    </w:p>
    <w:p w:rsidR="002C20EA" w:rsidRPr="00A4111C" w:rsidRDefault="002C20EA" w:rsidP="002C20EA">
      <w:pPr>
        <w:ind w:firstLine="708"/>
        <w:rPr>
          <w:sz w:val="24"/>
          <w:szCs w:val="24"/>
        </w:rPr>
      </w:pPr>
      <w:r w:rsidRPr="00A4111C">
        <w:rPr>
          <w:sz w:val="24"/>
          <w:szCs w:val="24"/>
        </w:rPr>
        <w:t>Заработная плата указных категорий работников, плановый уровень которых закреплен в соглашении с Губернатором Алтайского края, в 2023 году сложилась в следующих размерах:</w:t>
      </w:r>
    </w:p>
    <w:p w:rsidR="002C20EA" w:rsidRPr="00A4111C" w:rsidRDefault="002C20EA" w:rsidP="002C20EA">
      <w:pPr>
        <w:ind w:firstLine="708"/>
        <w:rPr>
          <w:sz w:val="24"/>
          <w:szCs w:val="24"/>
        </w:rPr>
      </w:pPr>
      <w:r w:rsidRPr="00A4111C">
        <w:rPr>
          <w:sz w:val="24"/>
          <w:szCs w:val="24"/>
        </w:rPr>
        <w:t xml:space="preserve"> - заработная плата педагогических работников учреждений дополнительного образования – 35 006 руб. (</w:t>
      </w:r>
      <w:r w:rsidRPr="00A4111C">
        <w:rPr>
          <w:b/>
          <w:sz w:val="24"/>
          <w:szCs w:val="24"/>
        </w:rPr>
        <w:t>план 34 568 руб., выполнение 101,2%</w:t>
      </w:r>
      <w:r w:rsidRPr="00A4111C">
        <w:rPr>
          <w:sz w:val="24"/>
          <w:szCs w:val="24"/>
        </w:rPr>
        <w:t>);</w:t>
      </w:r>
    </w:p>
    <w:p w:rsidR="002C20EA" w:rsidRPr="00A4111C" w:rsidRDefault="002C20EA" w:rsidP="002C20EA">
      <w:pPr>
        <w:ind w:firstLine="708"/>
        <w:rPr>
          <w:sz w:val="24"/>
          <w:szCs w:val="24"/>
        </w:rPr>
      </w:pPr>
      <w:r w:rsidRPr="00A4111C">
        <w:rPr>
          <w:sz w:val="24"/>
          <w:szCs w:val="24"/>
        </w:rPr>
        <w:t>- заработная плата работников культуры – 33 535 руб. (</w:t>
      </w:r>
      <w:r w:rsidRPr="00A4111C">
        <w:rPr>
          <w:b/>
          <w:sz w:val="24"/>
          <w:szCs w:val="24"/>
        </w:rPr>
        <w:t>план 33 394 руб., выполнение 100,4%</w:t>
      </w:r>
      <w:r w:rsidRPr="00A4111C">
        <w:rPr>
          <w:sz w:val="24"/>
          <w:szCs w:val="24"/>
        </w:rPr>
        <w:t>)</w:t>
      </w:r>
    </w:p>
    <w:p w:rsidR="002C20EA" w:rsidRPr="00A4111C" w:rsidRDefault="002C20EA" w:rsidP="002C20EA">
      <w:pPr>
        <w:ind w:firstLine="708"/>
        <w:rPr>
          <w:sz w:val="24"/>
          <w:szCs w:val="24"/>
        </w:rPr>
      </w:pPr>
      <w:r w:rsidRPr="00A4111C">
        <w:rPr>
          <w:sz w:val="24"/>
          <w:szCs w:val="24"/>
        </w:rPr>
        <w:t>Задолженности по заработной плате в 2023 допущено не было.</w:t>
      </w:r>
    </w:p>
    <w:p w:rsidR="002C20EA" w:rsidRPr="00A4111C" w:rsidRDefault="002C20EA" w:rsidP="002C20EA">
      <w:pPr>
        <w:ind w:firstLine="708"/>
        <w:rPr>
          <w:sz w:val="24"/>
          <w:szCs w:val="24"/>
        </w:rPr>
      </w:pPr>
      <w:r w:rsidRPr="00A4111C">
        <w:rPr>
          <w:sz w:val="24"/>
          <w:szCs w:val="24"/>
        </w:rPr>
        <w:t>В показатель «Оплата труда» также включен индикатор «Выполнение планового показателя по снижению неформальной занятости».</w:t>
      </w:r>
    </w:p>
    <w:p w:rsidR="002C20EA" w:rsidRPr="00A4111C" w:rsidRDefault="002C20EA" w:rsidP="002C20EA">
      <w:pPr>
        <w:ind w:firstLine="708"/>
        <w:rPr>
          <w:sz w:val="24"/>
          <w:szCs w:val="24"/>
        </w:rPr>
      </w:pPr>
      <w:r w:rsidRPr="00A4111C">
        <w:rPr>
          <w:sz w:val="24"/>
          <w:szCs w:val="24"/>
        </w:rPr>
        <w:t xml:space="preserve">По итогам деятельности рабочей группы по легализации неформальной занятости и проведенных рейдов по торговым точкам и сельхозтоваропроизводителям, осуществляющим деятельность  на территории района  за 12 месяцев 2023 года  легализована деятельность 289 человек, из которых 81 – вновь зарегистрированные индивидуальные предприниматели. </w:t>
      </w:r>
    </w:p>
    <w:p w:rsidR="002C20EA" w:rsidRPr="00A4111C" w:rsidRDefault="002C20EA" w:rsidP="002C20EA">
      <w:pPr>
        <w:ind w:firstLine="708"/>
        <w:rPr>
          <w:b/>
          <w:sz w:val="24"/>
          <w:szCs w:val="24"/>
        </w:rPr>
      </w:pPr>
      <w:r w:rsidRPr="00A4111C">
        <w:rPr>
          <w:sz w:val="24"/>
          <w:szCs w:val="24"/>
        </w:rPr>
        <w:t>Индикативный показатель «число трудоустроенных граждан, с которыми легализованы трудовые отношения», закрепленный в соглашении с Губернатором Алтайского края, выполнен на 100%.</w:t>
      </w:r>
    </w:p>
    <w:p w:rsidR="002C20EA" w:rsidRPr="00A4111C" w:rsidRDefault="002C20EA" w:rsidP="002C20EA">
      <w:pPr>
        <w:ind w:firstLine="708"/>
        <w:jc w:val="center"/>
        <w:rPr>
          <w:b/>
          <w:i/>
          <w:sz w:val="24"/>
          <w:szCs w:val="24"/>
          <w:u w:val="single"/>
        </w:rPr>
      </w:pPr>
    </w:p>
    <w:p w:rsidR="002C20EA" w:rsidRPr="00A4111C" w:rsidRDefault="002C20EA" w:rsidP="002C20EA">
      <w:pPr>
        <w:ind w:firstLine="708"/>
        <w:jc w:val="center"/>
        <w:rPr>
          <w:b/>
          <w:i/>
          <w:sz w:val="24"/>
          <w:szCs w:val="24"/>
          <w:u w:val="single"/>
        </w:rPr>
      </w:pPr>
      <w:r w:rsidRPr="00A4111C">
        <w:rPr>
          <w:b/>
          <w:i/>
          <w:sz w:val="24"/>
          <w:szCs w:val="24"/>
          <w:u w:val="single"/>
        </w:rPr>
        <w:t>Занятость населения.</w:t>
      </w:r>
    </w:p>
    <w:p w:rsidR="002C20EA" w:rsidRPr="00A4111C" w:rsidRDefault="002C20EA" w:rsidP="002C20EA">
      <w:pPr>
        <w:pStyle w:val="1"/>
        <w:shd w:val="clear" w:color="auto" w:fill="auto"/>
        <w:spacing w:before="0" w:line="240" w:lineRule="auto"/>
        <w:ind w:firstLine="688"/>
        <w:rPr>
          <w:sz w:val="24"/>
          <w:szCs w:val="24"/>
        </w:rPr>
      </w:pPr>
      <w:r w:rsidRPr="00A4111C">
        <w:rPr>
          <w:sz w:val="24"/>
          <w:szCs w:val="24"/>
        </w:rPr>
        <w:t>В 2023 году  за содействием в поиске подходящей работы обратились  и были поставлены на учет 689 чел  (2022 - 745 чел.,  2021 -1094 чел., 2020 г. – 1073 чел.).</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Важными инструментами восстановления рынка труда в настоящее время являются различные федеральные меры, в том числе  обучение в рамках национального проекта «Демография», программа субсидирования найма безработных граждан.</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 xml:space="preserve">Программа по субсидированию найма предусматривает возмещение работодателям части затрат на выплату заработной платы работникам из числа трудоустроенных безработных граждан. </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 xml:space="preserve">В 2023 году ни один работодатель района не принял участие в программе. </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 xml:space="preserve">Важным инструментом восстановления численности занятости населения в Рубцовском районе  также является региональная программа «Содействие занятости населения Алтайского края». </w:t>
      </w:r>
    </w:p>
    <w:p w:rsidR="002C20EA" w:rsidRPr="00A4111C" w:rsidRDefault="002C20EA" w:rsidP="002C20EA">
      <w:pPr>
        <w:pStyle w:val="a5"/>
        <w:ind w:firstLine="709"/>
        <w:jc w:val="both"/>
        <w:rPr>
          <w:rFonts w:ascii="Times New Roman" w:hAnsi="Times New Roman"/>
          <w:b/>
          <w:sz w:val="24"/>
          <w:szCs w:val="24"/>
        </w:rPr>
      </w:pPr>
      <w:r w:rsidRPr="00A4111C">
        <w:rPr>
          <w:rFonts w:ascii="Times New Roman" w:hAnsi="Times New Roman"/>
          <w:sz w:val="24"/>
          <w:szCs w:val="24"/>
        </w:rPr>
        <w:t>В 2023 году в рамках указанной программы граждане Рубцовского района были трудоустроены</w:t>
      </w:r>
      <w:r w:rsidRPr="00A4111C">
        <w:rPr>
          <w:rFonts w:ascii="Times New Roman" w:hAnsi="Times New Roman"/>
          <w:b/>
          <w:sz w:val="24"/>
          <w:szCs w:val="24"/>
        </w:rPr>
        <w:t>:</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 xml:space="preserve">- на общественных работах  (временные работы, организуемые в качестве дополнительной социальной поддержки граждан, ищущих работу) - 20 чел. (2022 - 68 чел., 2021 - 132 чел.). </w:t>
      </w:r>
    </w:p>
    <w:p w:rsidR="002C20EA" w:rsidRPr="00A4111C" w:rsidRDefault="002C20EA" w:rsidP="002C20EA">
      <w:pPr>
        <w:pStyle w:val="a5"/>
        <w:ind w:firstLine="709"/>
        <w:jc w:val="both"/>
        <w:rPr>
          <w:rFonts w:ascii="Times New Roman" w:hAnsi="Times New Roman"/>
          <w:sz w:val="24"/>
          <w:szCs w:val="24"/>
        </w:rPr>
      </w:pPr>
      <w:r w:rsidRPr="00A4111C">
        <w:rPr>
          <w:rFonts w:ascii="Times New Roman" w:hAnsi="Times New Roman"/>
          <w:sz w:val="24"/>
          <w:szCs w:val="24"/>
        </w:rPr>
        <w:t>- в рамках временного трудоустройства были трудоустроены 129 несовершеннолетних гражданина в возрасте от 14 до 18 лет в свободное от учебы время (2022 – 108 чел., 2021 – 139 чел.);</w:t>
      </w:r>
    </w:p>
    <w:p w:rsidR="002C20EA" w:rsidRPr="00A4111C" w:rsidRDefault="002C20EA" w:rsidP="002C20EA">
      <w:pPr>
        <w:pStyle w:val="a5"/>
        <w:ind w:firstLine="709"/>
        <w:jc w:val="both"/>
        <w:rPr>
          <w:rStyle w:val="extendedtext-full"/>
          <w:rFonts w:ascii="Times New Roman" w:hAnsi="Times New Roman"/>
          <w:sz w:val="24"/>
          <w:szCs w:val="24"/>
        </w:rPr>
      </w:pPr>
      <w:r w:rsidRPr="00A4111C">
        <w:rPr>
          <w:rFonts w:ascii="Times New Roman" w:hAnsi="Times New Roman"/>
          <w:sz w:val="24"/>
          <w:szCs w:val="24"/>
        </w:rPr>
        <w:t xml:space="preserve">- в рамках временного трудоустройства 10 безработных граждан, испытывающих трудности в поиске работы (это безработные граждане, относящиеся к следующим категориям: </w:t>
      </w:r>
      <w:r w:rsidRPr="00A4111C">
        <w:rPr>
          <w:rStyle w:val="extendedtext-full"/>
          <w:rFonts w:ascii="Times New Roman" w:hAnsi="Times New Roman"/>
          <w:sz w:val="24"/>
          <w:szCs w:val="24"/>
        </w:rPr>
        <w:t>инвалиды; лица, освобожденные из учреждений, исполняющих наказание в виде лишения свободы; граждане предпенсионного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и др.) (2022 – 4 чел., 2021 – 18 чел., в  2020 - 17 чел.).</w:t>
      </w:r>
    </w:p>
    <w:p w:rsidR="002C20EA" w:rsidRPr="00A4111C" w:rsidRDefault="002C20EA" w:rsidP="002C20EA">
      <w:pPr>
        <w:pStyle w:val="a5"/>
        <w:ind w:firstLine="709"/>
        <w:jc w:val="both"/>
        <w:rPr>
          <w:rStyle w:val="extendedtext-full"/>
          <w:rFonts w:ascii="Times New Roman" w:hAnsi="Times New Roman"/>
          <w:sz w:val="24"/>
          <w:szCs w:val="24"/>
        </w:rPr>
      </w:pPr>
      <w:r w:rsidRPr="00A4111C">
        <w:rPr>
          <w:rFonts w:ascii="Times New Roman" w:hAnsi="Times New Roman"/>
          <w:sz w:val="24"/>
          <w:szCs w:val="24"/>
        </w:rPr>
        <w:t>Временное трудоустройство   безработных граждан в возрасте от 18 до 25 лет, имеющих среднее или высшее профессиональное образование и ищущих работу в течение года с даты выдачи им документа об образовании и о квалификации  в  2023 году отсутствовало по причине отсутствия желающих (2022 – 1 чел., 2021 – 0 чел.)</w:t>
      </w:r>
    </w:p>
    <w:p w:rsidR="002C20EA" w:rsidRPr="00A4111C" w:rsidRDefault="002C20EA" w:rsidP="002C20EA">
      <w:pPr>
        <w:pStyle w:val="1"/>
        <w:shd w:val="clear" w:color="auto" w:fill="auto"/>
        <w:spacing w:before="0" w:line="240" w:lineRule="auto"/>
        <w:ind w:firstLine="708"/>
        <w:rPr>
          <w:sz w:val="24"/>
          <w:szCs w:val="24"/>
        </w:rPr>
      </w:pPr>
      <w:r w:rsidRPr="00A4111C">
        <w:rPr>
          <w:sz w:val="24"/>
          <w:szCs w:val="24"/>
        </w:rPr>
        <w:t>В 2023 году профориентационные услуги получили 639 чел. (2022 - 612 чел., 2021 - 821 чел.). Психологическая поддержка оказана 72 безработным, занятия по социальной адаптации посетили 67 чел. (2022 - 59 чел., 2021 - 68 чел., 2020 - 18 чел.).</w:t>
      </w:r>
    </w:p>
    <w:p w:rsidR="002C20EA" w:rsidRPr="00A4111C" w:rsidRDefault="002C20EA" w:rsidP="002C20EA">
      <w:pPr>
        <w:pStyle w:val="1"/>
        <w:shd w:val="clear" w:color="auto" w:fill="auto"/>
        <w:spacing w:before="0" w:line="240" w:lineRule="auto"/>
        <w:ind w:firstLine="708"/>
        <w:rPr>
          <w:sz w:val="24"/>
          <w:szCs w:val="24"/>
        </w:rPr>
      </w:pPr>
      <w:r w:rsidRPr="00A4111C">
        <w:rPr>
          <w:sz w:val="24"/>
          <w:szCs w:val="24"/>
        </w:rPr>
        <w:t xml:space="preserve">На профессиональное обучение в 2023 году были направлены 32 безработных гражданина  (2022  – 42 чел., 2021 - 47 чел., 2020 - 50 чел.).  </w:t>
      </w:r>
      <w:r w:rsidRPr="00A4111C">
        <w:rPr>
          <w:sz w:val="24"/>
          <w:szCs w:val="24"/>
        </w:rPr>
        <w:tab/>
        <w:t xml:space="preserve">Граждане обучались профессиям: машинист-кочегар (котельной), сварщик, повар, токарь, слесарь-ремонтник, продавец, и др. </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1 безработный гражданин получил финансовую помощь на организацию предпринимательской деятельности.</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За 12 месяцев 2023 года зарегистрировано 713 свободных рабочих мест (вакантных должностей), заявленных работодателями Рубцовского района (за 2022  - 903, за 2021 - 1656 , 2020 - 1152).</w:t>
      </w:r>
    </w:p>
    <w:p w:rsidR="002C20EA" w:rsidRPr="00A4111C" w:rsidRDefault="002C20EA" w:rsidP="002C20EA">
      <w:pPr>
        <w:pStyle w:val="1"/>
        <w:shd w:val="clear" w:color="auto" w:fill="auto"/>
        <w:spacing w:before="0" w:line="240" w:lineRule="auto"/>
        <w:ind w:firstLine="560"/>
        <w:rPr>
          <w:color w:val="FF0000"/>
          <w:sz w:val="24"/>
          <w:szCs w:val="24"/>
        </w:rPr>
      </w:pPr>
      <w:r w:rsidRPr="00A4111C">
        <w:rPr>
          <w:sz w:val="24"/>
          <w:szCs w:val="24"/>
        </w:rPr>
        <w:t>На 01.01.2024 потребность в работниках составила  76 рабочих мест, из них 56,6% - вакансии по рабочим профессиям (водитель автомобиля, почтальон, обрубщик сучьев, электромонтер, рабочий по уходу за животными, дояр, грузчик и др.).</w:t>
      </w:r>
      <w:r w:rsidRPr="00A4111C">
        <w:rPr>
          <w:color w:val="FF0000"/>
          <w:sz w:val="24"/>
          <w:szCs w:val="24"/>
        </w:rPr>
        <w:t xml:space="preserve"> </w:t>
      </w:r>
      <w:r w:rsidRPr="00A4111C">
        <w:rPr>
          <w:sz w:val="24"/>
          <w:szCs w:val="24"/>
        </w:rPr>
        <w:t>Напряженность на рынке труда Рубцовского района на  конец 2023  года составила 3,3  незанятых граждан на одно вакантное рабочее место.</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 xml:space="preserve">Для сравнения: </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2022: потребность в работниках составила 92 рабочих места, из них 74,0% - вакансии по рабочим профессиям (водитель автомобиля, почтальон, электромонтер, рабочий по уходу за животными, подсобный рабочий и др.). Напряженность на рынке труда - 2,6  незанятых граждан на одно вакантное рабочее место.</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 xml:space="preserve">Спрос на рабочую силу в Рубцовском районе превысил её предложение по следующим профессиям:  рабочий по уходу за животными, зоотехник, почтальон, фельдшер,  учитель, педагог дополнительного образования. </w:t>
      </w:r>
    </w:p>
    <w:p w:rsidR="002C20EA" w:rsidRPr="00A4111C" w:rsidRDefault="002C20EA" w:rsidP="002C20EA">
      <w:pPr>
        <w:pStyle w:val="1"/>
        <w:shd w:val="clear" w:color="auto" w:fill="auto"/>
        <w:spacing w:before="0" w:line="240" w:lineRule="auto"/>
        <w:ind w:firstLine="560"/>
        <w:rPr>
          <w:sz w:val="24"/>
          <w:szCs w:val="24"/>
        </w:rPr>
      </w:pPr>
      <w:r w:rsidRPr="00A4111C">
        <w:rPr>
          <w:sz w:val="24"/>
          <w:szCs w:val="24"/>
        </w:rPr>
        <w:t xml:space="preserve">Все вакансии сейчас в открытом доступе размещаются на портале «Работа в России» с прямыми контактными данными работодателей, поэтому сейчас клиенты могут напрямую обратиться к работодателю посредством портала. </w:t>
      </w:r>
    </w:p>
    <w:p w:rsidR="002C20EA" w:rsidRPr="00A4111C" w:rsidRDefault="002C20EA" w:rsidP="002C20EA">
      <w:pPr>
        <w:pStyle w:val="1"/>
        <w:shd w:val="clear" w:color="auto" w:fill="auto"/>
        <w:spacing w:before="0" w:line="240" w:lineRule="auto"/>
        <w:ind w:firstLine="700"/>
        <w:rPr>
          <w:sz w:val="24"/>
          <w:szCs w:val="24"/>
        </w:rPr>
      </w:pPr>
      <w:r w:rsidRPr="00A4111C">
        <w:rPr>
          <w:sz w:val="24"/>
          <w:szCs w:val="24"/>
        </w:rPr>
        <w:t xml:space="preserve">На особом контроле находится вопрос трудоустройства инвалидов, как одной из слабозащищенных групп населения. За 2023 за содействием в трудоустройстве обратилось 27 граждан Рубцовского района, имеющих инвалидность (2022  - 22 чел, 2021- 25 чел, 2020 – 21 чел.),  12 чел.- трудоустроено  (2022 - 8 чел.,  2021 - 6 чел., 2020  - 7 чел.). </w:t>
      </w:r>
    </w:p>
    <w:p w:rsidR="002C20EA" w:rsidRPr="00A4111C" w:rsidRDefault="002C20EA" w:rsidP="002C20EA">
      <w:pPr>
        <w:pStyle w:val="1"/>
        <w:shd w:val="clear" w:color="auto" w:fill="auto"/>
        <w:spacing w:before="0" w:line="240" w:lineRule="auto"/>
        <w:ind w:firstLine="700"/>
        <w:rPr>
          <w:sz w:val="24"/>
          <w:szCs w:val="24"/>
        </w:rPr>
      </w:pPr>
      <w:r w:rsidRPr="00A4111C">
        <w:rPr>
          <w:sz w:val="24"/>
          <w:szCs w:val="24"/>
        </w:rPr>
        <w:t>По состоянию на 01.01.2024  в районе 17 организаций попадают под действие закона о квотировании рабочих мест для трудоустройства инвалидов, общая квота приема на работу инвалидов по району – 43 рабочих места</w:t>
      </w:r>
      <w:r w:rsidRPr="00A4111C">
        <w:rPr>
          <w:b/>
          <w:sz w:val="24"/>
          <w:szCs w:val="24"/>
        </w:rPr>
        <w:t>.</w:t>
      </w:r>
      <w:r w:rsidRPr="00A4111C">
        <w:rPr>
          <w:sz w:val="24"/>
          <w:szCs w:val="24"/>
        </w:rPr>
        <w:t xml:space="preserve">  </w:t>
      </w:r>
    </w:p>
    <w:p w:rsidR="002C20EA" w:rsidRPr="00A4111C" w:rsidRDefault="002C20EA" w:rsidP="002C20EA">
      <w:pPr>
        <w:pStyle w:val="1"/>
        <w:shd w:val="clear" w:color="auto" w:fill="auto"/>
        <w:spacing w:before="0" w:line="240" w:lineRule="auto"/>
        <w:ind w:firstLine="700"/>
        <w:rPr>
          <w:sz w:val="24"/>
          <w:szCs w:val="24"/>
        </w:rPr>
      </w:pPr>
      <w:r w:rsidRPr="00A4111C">
        <w:rPr>
          <w:sz w:val="24"/>
          <w:szCs w:val="24"/>
        </w:rPr>
        <w:t>Из 17  организаций квота выполнена полностью в 12 организациях, выполнение квоты по району - 83,7% (36 занятых на рабочих местах в счет квоты при квоте 43 чел.).  Квота выполнена не в полном объеме в 5 организациях на общее количество 7 чел.: ООО ЧОО «Комбат», МБОУ "Веселоярская СОШ", МБОУ «Новоалександровская СОШ», МБОУ «Новониколаевская СОШ», МБУДО "Центр творческого развития "Ступени")</w:t>
      </w:r>
      <w:r w:rsidRPr="00A4111C">
        <w:rPr>
          <w:i/>
          <w:sz w:val="24"/>
          <w:szCs w:val="24"/>
        </w:rPr>
        <w:t>.</w:t>
      </w:r>
    </w:p>
    <w:p w:rsidR="002C20EA" w:rsidRPr="00A4111C" w:rsidRDefault="002C20EA" w:rsidP="002C20EA">
      <w:pPr>
        <w:ind w:firstLine="708"/>
        <w:rPr>
          <w:sz w:val="24"/>
          <w:szCs w:val="24"/>
        </w:rPr>
      </w:pPr>
    </w:p>
    <w:p w:rsidR="002C20EA" w:rsidRPr="00A4111C" w:rsidRDefault="002C20EA" w:rsidP="002C20EA">
      <w:pPr>
        <w:ind w:firstLine="708"/>
        <w:jc w:val="center"/>
        <w:rPr>
          <w:b/>
          <w:i/>
          <w:sz w:val="24"/>
          <w:szCs w:val="24"/>
          <w:u w:val="single"/>
        </w:rPr>
      </w:pPr>
      <w:r w:rsidRPr="00A4111C">
        <w:rPr>
          <w:b/>
          <w:i/>
          <w:sz w:val="24"/>
          <w:szCs w:val="24"/>
          <w:u w:val="single"/>
        </w:rPr>
        <w:t>Охрана труда</w:t>
      </w:r>
    </w:p>
    <w:p w:rsidR="002C20EA" w:rsidRPr="00A4111C" w:rsidRDefault="002C20EA" w:rsidP="002C20EA">
      <w:pPr>
        <w:ind w:firstLine="708"/>
        <w:rPr>
          <w:sz w:val="24"/>
          <w:szCs w:val="24"/>
        </w:rPr>
      </w:pPr>
      <w:r w:rsidRPr="00A4111C">
        <w:rPr>
          <w:sz w:val="24"/>
          <w:szCs w:val="24"/>
        </w:rPr>
        <w:t xml:space="preserve">Оценка состояния охраны труда в районе осуществляется по 5 показателям: </w:t>
      </w:r>
    </w:p>
    <w:p w:rsidR="002C20EA" w:rsidRPr="00A4111C" w:rsidRDefault="002C20EA" w:rsidP="002C20EA">
      <w:pPr>
        <w:ind w:firstLine="708"/>
        <w:rPr>
          <w:sz w:val="24"/>
          <w:szCs w:val="24"/>
        </w:rPr>
      </w:pPr>
      <w:r w:rsidRPr="00A4111C">
        <w:rPr>
          <w:sz w:val="24"/>
          <w:szCs w:val="24"/>
        </w:rPr>
        <w:t>- профессиональное обеспечение охраны труда;</w:t>
      </w:r>
    </w:p>
    <w:p w:rsidR="002C20EA" w:rsidRPr="00A4111C" w:rsidRDefault="002C20EA" w:rsidP="002C20EA">
      <w:pPr>
        <w:ind w:firstLine="708"/>
        <w:rPr>
          <w:sz w:val="24"/>
          <w:szCs w:val="24"/>
        </w:rPr>
      </w:pPr>
      <w:r w:rsidRPr="00A4111C">
        <w:rPr>
          <w:sz w:val="24"/>
          <w:szCs w:val="24"/>
        </w:rPr>
        <w:t>- травматизм на производстве;</w:t>
      </w:r>
    </w:p>
    <w:p w:rsidR="002C20EA" w:rsidRPr="00A4111C" w:rsidRDefault="002C20EA" w:rsidP="002C20EA">
      <w:pPr>
        <w:ind w:firstLine="708"/>
        <w:rPr>
          <w:sz w:val="24"/>
          <w:szCs w:val="24"/>
        </w:rPr>
      </w:pPr>
      <w:r w:rsidRPr="00A4111C">
        <w:rPr>
          <w:sz w:val="24"/>
          <w:szCs w:val="24"/>
        </w:rPr>
        <w:t>- обучение охране труда руководителей и специалистов организации в учебных центрах;</w:t>
      </w:r>
    </w:p>
    <w:p w:rsidR="002C20EA" w:rsidRPr="00A4111C" w:rsidRDefault="002C20EA" w:rsidP="002C20EA">
      <w:pPr>
        <w:ind w:firstLine="708"/>
        <w:rPr>
          <w:sz w:val="24"/>
          <w:szCs w:val="24"/>
        </w:rPr>
      </w:pPr>
      <w:r w:rsidRPr="00A4111C">
        <w:rPr>
          <w:sz w:val="24"/>
          <w:szCs w:val="24"/>
        </w:rPr>
        <w:t>- охват работников обязательными медицинскими осмотрами;</w:t>
      </w:r>
    </w:p>
    <w:p w:rsidR="002C20EA" w:rsidRPr="00A4111C" w:rsidRDefault="002C20EA" w:rsidP="002C20EA">
      <w:pPr>
        <w:ind w:firstLine="708"/>
        <w:rPr>
          <w:sz w:val="24"/>
          <w:szCs w:val="24"/>
        </w:rPr>
      </w:pPr>
      <w:r w:rsidRPr="00A4111C">
        <w:rPr>
          <w:sz w:val="24"/>
          <w:szCs w:val="24"/>
        </w:rPr>
        <w:t>- проведение специальной оценки условий труда рабочих мест.</w:t>
      </w:r>
    </w:p>
    <w:p w:rsidR="002C20EA" w:rsidRPr="00A4111C" w:rsidRDefault="002C20EA" w:rsidP="002C20EA">
      <w:pPr>
        <w:shd w:val="clear" w:color="auto" w:fill="FFFFFF"/>
        <w:ind w:firstLine="648"/>
        <w:rPr>
          <w:spacing w:val="-4"/>
          <w:sz w:val="24"/>
          <w:szCs w:val="24"/>
        </w:rPr>
      </w:pPr>
      <w:r w:rsidRPr="00A4111C">
        <w:rPr>
          <w:sz w:val="24"/>
          <w:szCs w:val="24"/>
        </w:rPr>
        <w:t xml:space="preserve">Согласно информации, поступившей из организаций района, за 12 месяцев 2023 </w:t>
      </w:r>
      <w:r w:rsidRPr="00A4111C">
        <w:rPr>
          <w:spacing w:val="-2"/>
          <w:sz w:val="24"/>
          <w:szCs w:val="24"/>
        </w:rPr>
        <w:t xml:space="preserve">года на улучшение условий труда направлены средства в размере  69 580 тыс. руб., что в расчете на </w:t>
      </w:r>
      <w:r w:rsidRPr="00A4111C">
        <w:rPr>
          <w:spacing w:val="-4"/>
          <w:sz w:val="24"/>
          <w:szCs w:val="24"/>
        </w:rPr>
        <w:t>одного работающего составляет 20,8 тыс. руб.</w:t>
      </w:r>
    </w:p>
    <w:p w:rsidR="002C20EA" w:rsidRPr="00A4111C" w:rsidRDefault="002C20EA" w:rsidP="002C20EA">
      <w:pPr>
        <w:shd w:val="clear" w:color="auto" w:fill="FFFFFF"/>
        <w:ind w:firstLine="648"/>
        <w:rPr>
          <w:spacing w:val="-5"/>
          <w:sz w:val="24"/>
          <w:szCs w:val="24"/>
        </w:rPr>
      </w:pPr>
      <w:r w:rsidRPr="00A4111C">
        <w:rPr>
          <w:spacing w:val="-4"/>
          <w:sz w:val="24"/>
          <w:szCs w:val="24"/>
        </w:rPr>
        <w:t xml:space="preserve">Специальная оценка условий труда проведена на 3 012 рабочих местах, что составляет 98 % от их общего </w:t>
      </w:r>
      <w:r w:rsidRPr="00A4111C">
        <w:rPr>
          <w:spacing w:val="-5"/>
          <w:sz w:val="24"/>
          <w:szCs w:val="24"/>
        </w:rPr>
        <w:t xml:space="preserve">количества. </w:t>
      </w:r>
    </w:p>
    <w:p w:rsidR="002C20EA" w:rsidRPr="00A4111C" w:rsidRDefault="002C20EA" w:rsidP="002C20EA">
      <w:pPr>
        <w:shd w:val="clear" w:color="auto" w:fill="FFFFFF"/>
        <w:ind w:firstLine="648"/>
        <w:rPr>
          <w:sz w:val="24"/>
          <w:szCs w:val="24"/>
        </w:rPr>
      </w:pPr>
      <w:r w:rsidRPr="00A4111C">
        <w:rPr>
          <w:spacing w:val="-5"/>
          <w:sz w:val="24"/>
          <w:szCs w:val="24"/>
        </w:rPr>
        <w:t xml:space="preserve">По состоянию на 01.01.2024 уровень обучения охране труда всех категорий работников составил 100%, обязательные медицинские осмотры прошли 100% </w:t>
      </w:r>
      <w:r w:rsidRPr="00A4111C">
        <w:rPr>
          <w:sz w:val="24"/>
          <w:szCs w:val="24"/>
        </w:rPr>
        <w:t>работников, подлежащих прохождению медицинского осмотра.</w:t>
      </w:r>
    </w:p>
    <w:p w:rsidR="002C20EA" w:rsidRPr="00A4111C" w:rsidRDefault="002C20EA" w:rsidP="002C20EA">
      <w:pPr>
        <w:rPr>
          <w:sz w:val="24"/>
          <w:szCs w:val="24"/>
        </w:rPr>
      </w:pPr>
      <w:r w:rsidRPr="00A4111C">
        <w:rPr>
          <w:sz w:val="24"/>
          <w:szCs w:val="24"/>
        </w:rPr>
        <w:tab/>
        <w:t xml:space="preserve">В соответствии со статьей 353.1 Трудового кодекса Российской Федерации, Законом Алтайского края от 05.03.2020 г. № 16-ЗС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Постановлением Администрации Рубцовского района от 18.12.2020 № 569 утвержден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p>
    <w:p w:rsidR="002C20EA" w:rsidRPr="00A4111C" w:rsidRDefault="002C20EA" w:rsidP="002C20EA">
      <w:pPr>
        <w:pStyle w:val="a5"/>
        <w:ind w:firstLine="708"/>
        <w:jc w:val="both"/>
        <w:rPr>
          <w:rFonts w:ascii="Times New Roman" w:hAnsi="Times New Roman"/>
          <w:sz w:val="24"/>
          <w:szCs w:val="24"/>
        </w:rPr>
      </w:pPr>
      <w:r w:rsidRPr="00A4111C">
        <w:rPr>
          <w:rFonts w:ascii="Times New Roman" w:hAnsi="Times New Roman"/>
          <w:sz w:val="24"/>
          <w:szCs w:val="24"/>
        </w:rPr>
        <w:t>Ведомственный контроль осуществляется путем проведения документарных проверок на основании плана проверок, утверждаемого на предстоящий год. Так, в 2023 была проведена проверка требований действующего трудового законодательства, в т.ч. в части вопросов охраны труда в 3-х подведомственных организациях. Выявленные в ходе проверки нарушения устранены своевременно.</w:t>
      </w:r>
    </w:p>
    <w:p w:rsidR="002C20EA" w:rsidRPr="00A4111C" w:rsidRDefault="002C20EA" w:rsidP="002C20EA">
      <w:pPr>
        <w:pStyle w:val="a5"/>
        <w:ind w:firstLine="708"/>
        <w:jc w:val="both"/>
        <w:rPr>
          <w:rFonts w:ascii="Times New Roman" w:hAnsi="Times New Roman"/>
          <w:sz w:val="24"/>
          <w:szCs w:val="24"/>
        </w:rPr>
      </w:pPr>
      <w:r w:rsidRPr="00A4111C">
        <w:rPr>
          <w:rFonts w:ascii="Times New Roman" w:hAnsi="Times New Roman"/>
          <w:sz w:val="24"/>
          <w:szCs w:val="24"/>
        </w:rPr>
        <w:t xml:space="preserve">В 2023 году в организациях, зарегистрированных на территории Рубцовского района, зафиксировано 2 несчастных случая на производстве. </w:t>
      </w:r>
    </w:p>
    <w:p w:rsidR="002C20EA" w:rsidRPr="00A4111C" w:rsidRDefault="002C20EA" w:rsidP="002C20EA">
      <w:pPr>
        <w:pStyle w:val="a5"/>
        <w:ind w:firstLine="708"/>
        <w:jc w:val="both"/>
        <w:rPr>
          <w:rFonts w:ascii="Times New Roman" w:hAnsi="Times New Roman"/>
          <w:sz w:val="24"/>
          <w:szCs w:val="24"/>
        </w:rPr>
      </w:pPr>
      <w:r w:rsidRPr="00A4111C">
        <w:rPr>
          <w:rFonts w:ascii="Times New Roman" w:hAnsi="Times New Roman"/>
          <w:sz w:val="24"/>
          <w:szCs w:val="24"/>
        </w:rPr>
        <w:t>Все они произошли в структурном подразделении АО «Сибирь-Полиметаллы» на разработках Зареченского и Корбалихинского рудников, находящихся на территории Змеиногорского района в результате локального обрушения породы в шахте.</w:t>
      </w:r>
    </w:p>
    <w:p w:rsidR="002C20EA" w:rsidRPr="00A4111C" w:rsidRDefault="002C20EA" w:rsidP="002C20EA">
      <w:pPr>
        <w:pStyle w:val="a5"/>
        <w:ind w:firstLine="708"/>
        <w:jc w:val="both"/>
        <w:rPr>
          <w:rFonts w:ascii="Times New Roman" w:hAnsi="Times New Roman"/>
          <w:sz w:val="24"/>
          <w:szCs w:val="24"/>
        </w:rPr>
      </w:pPr>
      <w:r w:rsidRPr="00A4111C">
        <w:rPr>
          <w:rFonts w:ascii="Times New Roman" w:hAnsi="Times New Roman"/>
          <w:sz w:val="24"/>
          <w:szCs w:val="24"/>
          <w:shd w:val="clear" w:color="auto" w:fill="FFFFFF"/>
        </w:rPr>
        <w:t>По итогам расследования несчастных случаев, они были квалифицированы как несчастные случаи, связанные с производством.</w:t>
      </w:r>
    </w:p>
    <w:p w:rsidR="002C20EA" w:rsidRPr="00A4111C" w:rsidRDefault="002C20EA" w:rsidP="002C20EA">
      <w:pPr>
        <w:ind w:firstLine="709"/>
        <w:rPr>
          <w:rFonts w:eastAsia="Calibri"/>
          <w:sz w:val="24"/>
          <w:szCs w:val="24"/>
        </w:rPr>
      </w:pPr>
      <w:r w:rsidRPr="00A4111C">
        <w:rPr>
          <w:rFonts w:eastAsia="Calibri"/>
          <w:sz w:val="24"/>
          <w:szCs w:val="24"/>
        </w:rPr>
        <w:t xml:space="preserve">Исходя из анализа сложившейся практики происходящих на руднике несчастных случаев, основными их причинами можно назвать: </w:t>
      </w:r>
    </w:p>
    <w:p w:rsidR="002C20EA" w:rsidRPr="00A4111C" w:rsidRDefault="002C20EA" w:rsidP="002C20EA">
      <w:pPr>
        <w:ind w:firstLine="709"/>
        <w:rPr>
          <w:sz w:val="24"/>
          <w:szCs w:val="24"/>
        </w:rPr>
      </w:pPr>
      <w:r w:rsidRPr="00A4111C">
        <w:rPr>
          <w:rFonts w:eastAsia="Calibri"/>
          <w:sz w:val="24"/>
          <w:szCs w:val="24"/>
        </w:rPr>
        <w:t xml:space="preserve">- </w:t>
      </w:r>
      <w:r w:rsidRPr="00A4111C">
        <w:rPr>
          <w:sz w:val="24"/>
          <w:szCs w:val="24"/>
        </w:rPr>
        <w:t xml:space="preserve">несовершенство предохранительной техники и неблагоприятные </w:t>
      </w:r>
      <w:hyperlink r:id="rId6" w:history="1">
        <w:r w:rsidRPr="00A4111C">
          <w:rPr>
            <w:rStyle w:val="ac"/>
            <w:sz w:val="24"/>
            <w:szCs w:val="24"/>
          </w:rPr>
          <w:t>условия труда</w:t>
        </w:r>
      </w:hyperlink>
      <w:r w:rsidRPr="00A4111C">
        <w:rPr>
          <w:sz w:val="24"/>
          <w:szCs w:val="24"/>
        </w:rPr>
        <w:t>;</w:t>
      </w:r>
    </w:p>
    <w:p w:rsidR="002C20EA" w:rsidRPr="00A4111C" w:rsidRDefault="002C20EA" w:rsidP="002C20EA">
      <w:pPr>
        <w:ind w:firstLine="709"/>
        <w:rPr>
          <w:sz w:val="24"/>
          <w:szCs w:val="24"/>
        </w:rPr>
      </w:pPr>
      <w:r w:rsidRPr="00A4111C">
        <w:rPr>
          <w:sz w:val="24"/>
          <w:szCs w:val="24"/>
        </w:rPr>
        <w:t>- недостатки в организации производственного процесса;</w:t>
      </w:r>
    </w:p>
    <w:p w:rsidR="002C20EA" w:rsidRPr="00A4111C" w:rsidRDefault="002C20EA" w:rsidP="002C20EA">
      <w:pPr>
        <w:ind w:firstLine="709"/>
        <w:rPr>
          <w:sz w:val="24"/>
          <w:szCs w:val="24"/>
        </w:rPr>
      </w:pPr>
      <w:r w:rsidRPr="00A4111C">
        <w:rPr>
          <w:sz w:val="24"/>
          <w:szCs w:val="24"/>
        </w:rPr>
        <w:t>- нарушение правил охраны труда и личной предосторожности;</w:t>
      </w:r>
    </w:p>
    <w:p w:rsidR="002C20EA" w:rsidRPr="00A4111C" w:rsidRDefault="002C20EA" w:rsidP="002C20EA">
      <w:pPr>
        <w:ind w:firstLine="709"/>
        <w:rPr>
          <w:sz w:val="24"/>
          <w:szCs w:val="24"/>
        </w:rPr>
      </w:pPr>
      <w:r w:rsidRPr="00A4111C">
        <w:rPr>
          <w:sz w:val="24"/>
          <w:szCs w:val="24"/>
        </w:rPr>
        <w:t>- совершение пострадавшими опасных и ошибочных действий;</w:t>
      </w:r>
    </w:p>
    <w:p w:rsidR="002C20EA" w:rsidRPr="00A4111C" w:rsidRDefault="002C20EA" w:rsidP="002C20EA">
      <w:pPr>
        <w:ind w:firstLine="709"/>
        <w:rPr>
          <w:sz w:val="24"/>
          <w:szCs w:val="24"/>
        </w:rPr>
      </w:pPr>
      <w:r w:rsidRPr="00A4111C">
        <w:rPr>
          <w:sz w:val="24"/>
          <w:szCs w:val="24"/>
        </w:rPr>
        <w:t>- отсутствие либо недостаточный контроль за подчиненными со стороны их непосредственных руководителей.</w:t>
      </w:r>
    </w:p>
    <w:p w:rsidR="002C20EA" w:rsidRPr="00A4111C" w:rsidRDefault="002C20EA" w:rsidP="002C20EA">
      <w:pPr>
        <w:tabs>
          <w:tab w:val="left" w:pos="3086"/>
        </w:tabs>
        <w:rPr>
          <w:sz w:val="24"/>
          <w:szCs w:val="24"/>
        </w:rPr>
      </w:pPr>
    </w:p>
    <w:p w:rsidR="002C20EA" w:rsidRPr="00A4111C" w:rsidRDefault="002C20EA" w:rsidP="002C20EA">
      <w:pPr>
        <w:ind w:firstLine="709"/>
        <w:jc w:val="center"/>
        <w:rPr>
          <w:rFonts w:eastAsia="Calibri"/>
          <w:b/>
          <w:sz w:val="24"/>
          <w:szCs w:val="24"/>
          <w:u w:val="single"/>
        </w:rPr>
      </w:pPr>
      <w:r w:rsidRPr="00A4111C">
        <w:rPr>
          <w:rFonts w:eastAsia="Calibri"/>
          <w:b/>
          <w:sz w:val="24"/>
          <w:szCs w:val="24"/>
          <w:u w:val="single"/>
        </w:rPr>
        <w:t>ПРЕДПРИНИМАТЕЛЬСТВО</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tabs>
          <w:tab w:val="left" w:pos="567"/>
        </w:tabs>
        <w:ind w:firstLine="709"/>
        <w:rPr>
          <w:sz w:val="24"/>
          <w:szCs w:val="24"/>
        </w:rPr>
      </w:pPr>
      <w:r w:rsidRPr="00A4111C">
        <w:rPr>
          <w:sz w:val="24"/>
          <w:szCs w:val="24"/>
        </w:rPr>
        <w:t>В целях обеспечения устойчивого развития малого и среднего предпринимательства в районе продолжает действовать муниципальная программа «Поддержка предпринимательства в Рубцовском районе на 2020 – 2025 годы».</w:t>
      </w:r>
    </w:p>
    <w:p w:rsidR="002C20EA" w:rsidRPr="00A4111C" w:rsidRDefault="002C20EA" w:rsidP="002C20EA">
      <w:pPr>
        <w:tabs>
          <w:tab w:val="left" w:pos="567"/>
        </w:tabs>
        <w:ind w:firstLine="709"/>
        <w:rPr>
          <w:sz w:val="24"/>
          <w:szCs w:val="24"/>
        </w:rPr>
      </w:pPr>
      <w:r w:rsidRPr="00A4111C">
        <w:rPr>
          <w:sz w:val="24"/>
          <w:szCs w:val="24"/>
        </w:rPr>
        <w:t xml:space="preserve">Количество субъектов малого и среднего предпринимательства на 31.12.2023 года составило 344, вновь зарегистрированных предпринимателей за год – 58 субъекта. Основное количество субъектов предпринимательства заняты в сферах торговли, сельского хозяйства и предоставление услуг населению. </w:t>
      </w:r>
    </w:p>
    <w:p w:rsidR="002C20EA" w:rsidRPr="00A4111C" w:rsidRDefault="002C20EA" w:rsidP="002C20EA">
      <w:pPr>
        <w:pStyle w:val="a7"/>
        <w:shd w:val="clear" w:color="auto" w:fill="FFFFFF"/>
        <w:tabs>
          <w:tab w:val="left" w:pos="567"/>
        </w:tabs>
        <w:spacing w:before="0" w:beforeAutospacing="0" w:after="0" w:afterAutospacing="0"/>
        <w:ind w:firstLine="709"/>
        <w:jc w:val="both"/>
      </w:pPr>
      <w:r w:rsidRPr="00A4111C">
        <w:t>Обеспеченность населения площадью стационарных торговых объектов в расчете на 1000 жителей составила 240 кв.м, а обеспеченность населения нестационарными торговыми объектами (торговыми павильонами и киосками) по продаже продовольственных товаров и сельскохозяйственной продукции составила 8,5 единиц на 10000 человек.</w:t>
      </w:r>
    </w:p>
    <w:p w:rsidR="002C20EA" w:rsidRPr="00A4111C" w:rsidRDefault="002C20EA" w:rsidP="002C20EA">
      <w:pPr>
        <w:tabs>
          <w:tab w:val="left" w:pos="567"/>
        </w:tabs>
        <w:ind w:firstLine="709"/>
        <w:rPr>
          <w:sz w:val="24"/>
          <w:szCs w:val="24"/>
        </w:rPr>
      </w:pPr>
      <w:r w:rsidRPr="00A4111C">
        <w:rPr>
          <w:sz w:val="24"/>
          <w:szCs w:val="24"/>
        </w:rPr>
        <w:t xml:space="preserve">На портале органов местного самоуправления района регулярно размещаются информационные материалы о регулировании предпринимательской деятельности и официальные материалы. Также с прошлого года работа ведется посредством рабочего чата в мессенджере WhatsApp. Предприниматели отмечают удобство и скорость получения информации, касающейся изменений в законодательстве, а также анонсов образовательных мероприятий </w:t>
      </w:r>
    </w:p>
    <w:p w:rsidR="002C20EA" w:rsidRPr="00A4111C" w:rsidRDefault="002C20EA" w:rsidP="002C20EA">
      <w:pPr>
        <w:widowControl w:val="0"/>
        <w:tabs>
          <w:tab w:val="left" w:pos="567"/>
        </w:tabs>
        <w:autoSpaceDE w:val="0"/>
        <w:autoSpaceDN w:val="0"/>
        <w:adjustRightInd w:val="0"/>
        <w:ind w:firstLine="709"/>
        <w:rPr>
          <w:sz w:val="24"/>
          <w:szCs w:val="24"/>
        </w:rPr>
      </w:pPr>
      <w:r w:rsidRPr="00A4111C">
        <w:rPr>
          <w:sz w:val="24"/>
          <w:szCs w:val="24"/>
        </w:rPr>
        <w:t>На реализацию мероприятий программы «Поддержка предпринимательства в Рубцовском районе на 2020 – 2025 годы» за 2023 год  из местного бюджета было направлено 50 тыс. рублей: на популяризацию роли предпринимательства (</w:t>
      </w:r>
      <w:r w:rsidRPr="00A4111C">
        <w:rPr>
          <w:sz w:val="24"/>
          <w:szCs w:val="24"/>
          <w:shd w:val="clear" w:color="auto" w:fill="FFFFFF"/>
        </w:rPr>
        <w:t>конкурсный отбор печатного средства массовой информации для реализации мер, направленных на формирование положительного образа предпринимателя, популяризацию роли предпринимательства)</w:t>
      </w:r>
      <w:r w:rsidRPr="00A4111C">
        <w:rPr>
          <w:sz w:val="24"/>
          <w:szCs w:val="24"/>
        </w:rPr>
        <w:t xml:space="preserve">. В течение года на страницах </w:t>
      </w:r>
      <w:r w:rsidRPr="00A4111C">
        <w:rPr>
          <w:bCs/>
          <w:sz w:val="24"/>
          <w:szCs w:val="24"/>
        </w:rPr>
        <w:t xml:space="preserve">районной газеты «Хлебороб Алтая» </w:t>
      </w:r>
      <w:r w:rsidRPr="00A4111C">
        <w:rPr>
          <w:sz w:val="24"/>
          <w:szCs w:val="24"/>
        </w:rPr>
        <w:t xml:space="preserve">регулярно размещались информационные материалы о предпринимательской деятельности. </w:t>
      </w:r>
    </w:p>
    <w:p w:rsidR="002C20EA" w:rsidRPr="00A4111C" w:rsidRDefault="002C20EA" w:rsidP="002C20EA">
      <w:pPr>
        <w:pStyle w:val="a7"/>
        <w:shd w:val="clear" w:color="auto" w:fill="FFFFFF"/>
        <w:tabs>
          <w:tab w:val="left" w:pos="567"/>
        </w:tabs>
        <w:spacing w:before="0" w:beforeAutospacing="0" w:after="0" w:afterAutospacing="0"/>
        <w:ind w:firstLine="709"/>
        <w:jc w:val="both"/>
      </w:pPr>
      <w:r w:rsidRPr="00A4111C">
        <w:t>В и</w:t>
      </w:r>
      <w:r w:rsidRPr="00A4111C">
        <w:rPr>
          <w:shd w:val="clear" w:color="auto" w:fill="FFFFFF"/>
        </w:rPr>
        <w:t xml:space="preserve">нформационно – консультационный центр поддержки предпринимателей можно получить консультацию по любым вопросам, связанным с ведением деятельности. </w:t>
      </w:r>
      <w:r w:rsidRPr="00A4111C">
        <w:t xml:space="preserve">В ИКЦ за консультационными и информационными услугами по вопросам ведения предпринимательской деятельности в 2023 году было 368 обращений. Услугами центра пользуются не только предприниматели и руководители предприятий района, но и безработные граждане, желающие получить информацию о регистрации предпринимательской деятельности, об условиях оказания государственной поддержки при регистрации в качестве индивидуального предпринимателя или крестьянского (фермерского) хозяйства, а также граждане желающие заключить социальный контракт. </w:t>
      </w:r>
    </w:p>
    <w:p w:rsidR="002C20EA" w:rsidRPr="00A4111C" w:rsidRDefault="002C20EA" w:rsidP="002C20EA">
      <w:pPr>
        <w:tabs>
          <w:tab w:val="left" w:pos="567"/>
        </w:tabs>
        <w:ind w:firstLine="709"/>
        <w:rPr>
          <w:sz w:val="24"/>
          <w:szCs w:val="24"/>
        </w:rPr>
      </w:pPr>
      <w:r w:rsidRPr="00A4111C">
        <w:rPr>
          <w:sz w:val="24"/>
          <w:szCs w:val="24"/>
        </w:rPr>
        <w:t>В течение всего года предприниматели района принимали активное участие в сборе гуманитарной помощи участникам СВО. Передавались как материальные ценности, так и денежные средства.</w:t>
      </w:r>
    </w:p>
    <w:p w:rsidR="002C20EA" w:rsidRPr="00A4111C" w:rsidRDefault="002C20EA" w:rsidP="002C20EA">
      <w:pPr>
        <w:tabs>
          <w:tab w:val="left" w:pos="567"/>
        </w:tabs>
        <w:ind w:firstLine="709"/>
        <w:rPr>
          <w:sz w:val="24"/>
          <w:szCs w:val="24"/>
        </w:rPr>
      </w:pPr>
      <w:r w:rsidRPr="00A4111C">
        <w:rPr>
          <w:sz w:val="24"/>
          <w:szCs w:val="24"/>
        </w:rPr>
        <w:t xml:space="preserve">В мае прошло мероприятие «К успеху вместе», которое было приурочено к празднованию дня Российского предпринимательства. В спортивно-интеллектуальном празднике приняло участие 30 предпринимателей, а также представители Администрации района. Организация праздника была высоко оценена со стороны предпринимательского сообщества. </w:t>
      </w:r>
    </w:p>
    <w:p w:rsidR="002C20EA" w:rsidRPr="00A4111C" w:rsidRDefault="002C20EA" w:rsidP="002C20EA">
      <w:pPr>
        <w:tabs>
          <w:tab w:val="left" w:pos="567"/>
        </w:tabs>
        <w:ind w:firstLine="709"/>
        <w:rPr>
          <w:sz w:val="24"/>
          <w:szCs w:val="24"/>
        </w:rPr>
      </w:pPr>
      <w:r w:rsidRPr="00A4111C">
        <w:rPr>
          <w:sz w:val="24"/>
          <w:szCs w:val="24"/>
        </w:rPr>
        <w:t>В июне предприниматели приняли участие в краевой спартакиаде представителей малого и среднего предпринимательства, где в общекомандном зачете заняли четвертое место среди 18 команд.</w:t>
      </w:r>
    </w:p>
    <w:p w:rsidR="002C20EA" w:rsidRPr="00A4111C" w:rsidRDefault="002C20EA" w:rsidP="002C20EA">
      <w:pPr>
        <w:tabs>
          <w:tab w:val="left" w:pos="567"/>
        </w:tabs>
        <w:ind w:firstLine="709"/>
        <w:rPr>
          <w:sz w:val="24"/>
          <w:szCs w:val="24"/>
        </w:rPr>
      </w:pPr>
      <w:r w:rsidRPr="00A4111C">
        <w:rPr>
          <w:sz w:val="24"/>
          <w:szCs w:val="24"/>
        </w:rPr>
        <w:t xml:space="preserve">В течение года предприниматели принимали участие в образовательных мероприятиях, организованных центром «Мой бизнес». Большой интерес был проявлен к мероприятию «Азбука предпринимателя», что говорит о потребности у предпринимателей к современным знаниям, связанным с ведением собственного дела.  </w:t>
      </w:r>
    </w:p>
    <w:p w:rsidR="002C20EA" w:rsidRPr="00A4111C" w:rsidRDefault="002C20EA" w:rsidP="002C20EA">
      <w:pPr>
        <w:rPr>
          <w:sz w:val="24"/>
          <w:szCs w:val="24"/>
        </w:rPr>
      </w:pPr>
    </w:p>
    <w:p w:rsidR="002C20EA" w:rsidRPr="00A4111C" w:rsidRDefault="002C20EA" w:rsidP="002C20EA">
      <w:pPr>
        <w:ind w:firstLine="709"/>
        <w:jc w:val="center"/>
        <w:rPr>
          <w:rFonts w:eastAsia="Calibri"/>
          <w:b/>
          <w:sz w:val="24"/>
          <w:szCs w:val="24"/>
          <w:u w:val="single"/>
        </w:rPr>
      </w:pPr>
      <w:r w:rsidRPr="00A4111C">
        <w:rPr>
          <w:rFonts w:eastAsia="Calibri"/>
          <w:b/>
          <w:sz w:val="24"/>
          <w:szCs w:val="24"/>
          <w:u w:val="single"/>
        </w:rPr>
        <w:t>ГОЧС</w:t>
      </w:r>
    </w:p>
    <w:p w:rsidR="002C20EA" w:rsidRPr="00A4111C" w:rsidRDefault="002C20EA" w:rsidP="002C20EA">
      <w:pPr>
        <w:ind w:firstLine="709"/>
        <w:jc w:val="center"/>
        <w:rPr>
          <w:rFonts w:eastAsia="Calibri"/>
          <w:b/>
          <w:sz w:val="24"/>
          <w:szCs w:val="24"/>
          <w:u w:val="single"/>
        </w:rPr>
      </w:pPr>
    </w:p>
    <w:p w:rsidR="002C20EA" w:rsidRPr="00A4111C" w:rsidRDefault="002C20EA" w:rsidP="002C20EA">
      <w:pPr>
        <w:ind w:firstLine="900"/>
        <w:rPr>
          <w:sz w:val="24"/>
          <w:szCs w:val="24"/>
          <w:shd w:val="clear" w:color="auto" w:fill="FFFFFF"/>
        </w:rPr>
      </w:pPr>
      <w:r w:rsidRPr="00A4111C">
        <w:rPr>
          <w:sz w:val="24"/>
          <w:szCs w:val="24"/>
          <w:shd w:val="clear" w:color="auto" w:fill="FFFFFF"/>
        </w:rPr>
        <w:t>Рубцовский район в отношении подверженности его территории различным стихийным бедствиям, авариям и происшествиям характеризуется как относительно спокойный. Из 32 рисков возникновения чрезвычайных ситуаций на территории района существует угроза 15 рисков, уровень всех рисков приемлемый.</w:t>
      </w:r>
    </w:p>
    <w:p w:rsidR="002C20EA" w:rsidRPr="00A4111C" w:rsidRDefault="002C20EA" w:rsidP="002C20EA">
      <w:pPr>
        <w:ind w:firstLine="900"/>
        <w:rPr>
          <w:sz w:val="24"/>
          <w:szCs w:val="24"/>
        </w:rPr>
      </w:pPr>
      <w:r w:rsidRPr="00A4111C">
        <w:rPr>
          <w:sz w:val="24"/>
          <w:szCs w:val="24"/>
          <w:shd w:val="clear" w:color="auto" w:fill="FFFFFF"/>
        </w:rPr>
        <w:t xml:space="preserve">Режим повышенной готовности </w:t>
      </w:r>
      <w:r w:rsidRPr="00A4111C">
        <w:rPr>
          <w:sz w:val="24"/>
          <w:szCs w:val="24"/>
        </w:rPr>
        <w:t>для органов управления и сил Рубцовского районного звена Алтайской территориальной подсистемы РСЧС вводился</w:t>
      </w:r>
      <w:r w:rsidRPr="00A4111C">
        <w:rPr>
          <w:sz w:val="24"/>
          <w:szCs w:val="24"/>
          <w:shd w:val="clear" w:color="auto" w:fill="FFFFFF"/>
        </w:rPr>
        <w:t xml:space="preserve"> в 2023 году шесть</w:t>
      </w:r>
      <w:r w:rsidRPr="00A4111C">
        <w:rPr>
          <w:sz w:val="24"/>
          <w:szCs w:val="24"/>
        </w:rPr>
        <w:t xml:space="preserve"> раз:</w:t>
      </w:r>
    </w:p>
    <w:p w:rsidR="002C20EA" w:rsidRPr="00A4111C" w:rsidRDefault="002C20EA" w:rsidP="002C20EA">
      <w:pPr>
        <w:ind w:firstLine="900"/>
        <w:rPr>
          <w:sz w:val="24"/>
          <w:szCs w:val="24"/>
        </w:rPr>
      </w:pPr>
      <w:r w:rsidRPr="00A4111C">
        <w:rPr>
          <w:sz w:val="24"/>
          <w:szCs w:val="24"/>
        </w:rPr>
        <w:t>- в связи с угрозой возникновения чрезвычайной ситуации, обусловленной неблагоприятными метеорологическими явлениями (</w:t>
      </w:r>
      <w:r w:rsidRPr="00A4111C">
        <w:rPr>
          <w:sz w:val="24"/>
          <w:szCs w:val="24"/>
          <w:shd w:val="clear" w:color="auto" w:fill="FFFFFF"/>
        </w:rPr>
        <w:t>осадки в виде дождя и мокрого снега, метель, усиление ветра, на дорогах гололедица</w:t>
      </w:r>
      <w:r w:rsidRPr="00A4111C">
        <w:rPr>
          <w:sz w:val="24"/>
          <w:szCs w:val="24"/>
        </w:rPr>
        <w:t>):</w:t>
      </w:r>
    </w:p>
    <w:p w:rsidR="002C20EA" w:rsidRPr="00A4111C" w:rsidRDefault="002C20EA" w:rsidP="002C20EA">
      <w:pPr>
        <w:ind w:firstLine="900"/>
        <w:rPr>
          <w:sz w:val="24"/>
          <w:szCs w:val="24"/>
        </w:rPr>
      </w:pPr>
      <w:r w:rsidRPr="00A4111C">
        <w:rPr>
          <w:sz w:val="24"/>
          <w:szCs w:val="24"/>
        </w:rPr>
        <w:t>на территории района с 05.01.2023 по 09.01.2023 (постановление Администрации района от 05.01.2023 № 01);</w:t>
      </w:r>
    </w:p>
    <w:p w:rsidR="002C20EA" w:rsidRPr="00A4111C" w:rsidRDefault="002C20EA" w:rsidP="002C20EA">
      <w:pPr>
        <w:ind w:firstLine="900"/>
        <w:rPr>
          <w:sz w:val="24"/>
          <w:szCs w:val="24"/>
        </w:rPr>
      </w:pPr>
      <w:r w:rsidRPr="00A4111C">
        <w:rPr>
          <w:sz w:val="24"/>
          <w:szCs w:val="24"/>
        </w:rPr>
        <w:t>на территории района с 19.11.2023 по 20.11.2023 (постановления Администрации района от 19.11.2023 № 595, от 20.11.2023 № 596);</w:t>
      </w:r>
    </w:p>
    <w:p w:rsidR="002C20EA" w:rsidRPr="00A4111C" w:rsidRDefault="002C20EA" w:rsidP="002C20EA">
      <w:pPr>
        <w:ind w:firstLine="900"/>
        <w:rPr>
          <w:sz w:val="24"/>
          <w:szCs w:val="24"/>
        </w:rPr>
      </w:pPr>
      <w:r w:rsidRPr="00A4111C">
        <w:rPr>
          <w:sz w:val="24"/>
          <w:szCs w:val="24"/>
        </w:rPr>
        <w:t>на территории района с 03.12.2023 по 04.12.2023 (постановления Администрации района от 03.12.2023 № 627, от 04.12.2023 № 630);</w:t>
      </w:r>
    </w:p>
    <w:p w:rsidR="002C20EA" w:rsidRPr="00A4111C" w:rsidRDefault="002C20EA" w:rsidP="002C20EA">
      <w:pPr>
        <w:ind w:firstLine="900"/>
        <w:rPr>
          <w:sz w:val="24"/>
          <w:szCs w:val="24"/>
        </w:rPr>
      </w:pPr>
      <w:r w:rsidRPr="00A4111C">
        <w:rPr>
          <w:sz w:val="24"/>
          <w:szCs w:val="24"/>
        </w:rPr>
        <w:t>на территории района с 05.12.2023 по 08.12.2023 (постановление Администрации района от 05.12.2023 № 634);</w:t>
      </w:r>
    </w:p>
    <w:p w:rsidR="002C20EA" w:rsidRPr="00A4111C" w:rsidRDefault="002C20EA" w:rsidP="002C20EA">
      <w:pPr>
        <w:ind w:firstLine="900"/>
        <w:rPr>
          <w:sz w:val="24"/>
          <w:szCs w:val="24"/>
        </w:rPr>
      </w:pPr>
      <w:r w:rsidRPr="00A4111C">
        <w:rPr>
          <w:sz w:val="24"/>
          <w:szCs w:val="24"/>
        </w:rPr>
        <w:t>на территории района с 30.12.2023 по 01.01.2024 (постановление Администрации района от 29.12.2023 № 692);</w:t>
      </w:r>
    </w:p>
    <w:p w:rsidR="002C20EA" w:rsidRPr="00A4111C" w:rsidRDefault="002C20EA" w:rsidP="002C20EA">
      <w:pPr>
        <w:ind w:firstLine="851"/>
        <w:rPr>
          <w:sz w:val="24"/>
          <w:szCs w:val="24"/>
        </w:rPr>
      </w:pPr>
      <w:r w:rsidRPr="00A4111C">
        <w:rPr>
          <w:sz w:val="24"/>
          <w:szCs w:val="24"/>
        </w:rPr>
        <w:t>- в связи с угрозой возникновения чрезвычайной ситуации, обусловленной высокой пожароопасностью (5 класс горимости):</w:t>
      </w:r>
    </w:p>
    <w:p w:rsidR="002C20EA" w:rsidRPr="00A4111C" w:rsidRDefault="002C20EA" w:rsidP="002C20EA">
      <w:pPr>
        <w:ind w:firstLine="851"/>
        <w:rPr>
          <w:sz w:val="24"/>
          <w:szCs w:val="24"/>
        </w:rPr>
      </w:pPr>
      <w:r w:rsidRPr="00A4111C">
        <w:rPr>
          <w:sz w:val="24"/>
          <w:szCs w:val="24"/>
        </w:rPr>
        <w:t>на территории района с 02.06.2023 по 26.06.2023 (постановление Администрации района от 02.06.2023 № 296, от 26.06.2023 № 348);</w:t>
      </w:r>
    </w:p>
    <w:p w:rsidR="002C20EA" w:rsidRPr="00A4111C" w:rsidRDefault="002C20EA" w:rsidP="002C20EA">
      <w:pPr>
        <w:ind w:firstLine="851"/>
        <w:rPr>
          <w:sz w:val="24"/>
          <w:szCs w:val="24"/>
        </w:rPr>
      </w:pPr>
    </w:p>
    <w:p w:rsidR="002C20EA" w:rsidRPr="00A4111C" w:rsidRDefault="002C20EA" w:rsidP="002C20EA">
      <w:pPr>
        <w:ind w:firstLine="900"/>
        <w:rPr>
          <w:sz w:val="24"/>
          <w:szCs w:val="24"/>
          <w:u w:val="single"/>
          <w:shd w:val="clear" w:color="auto" w:fill="FFFFFF"/>
        </w:rPr>
      </w:pPr>
      <w:r w:rsidRPr="00A4111C">
        <w:rPr>
          <w:sz w:val="24"/>
          <w:szCs w:val="24"/>
          <w:u w:val="single"/>
          <w:shd w:val="clear" w:color="auto" w:fill="FFFFFF"/>
        </w:rPr>
        <w:t>Сводка происшествий по району:</w:t>
      </w:r>
    </w:p>
    <w:p w:rsidR="002C20EA" w:rsidRPr="00A4111C" w:rsidRDefault="002C20EA" w:rsidP="002C20EA">
      <w:pPr>
        <w:ind w:firstLine="851"/>
        <w:rPr>
          <w:sz w:val="24"/>
          <w:szCs w:val="24"/>
          <w:u w:val="single"/>
          <w:shd w:val="clear" w:color="auto" w:fill="FFFFFF"/>
        </w:rPr>
      </w:pPr>
    </w:p>
    <w:p w:rsidR="002C20EA" w:rsidRPr="00A4111C" w:rsidRDefault="002C20EA" w:rsidP="002C20EA">
      <w:pPr>
        <w:ind w:firstLine="851"/>
        <w:rPr>
          <w:sz w:val="24"/>
          <w:szCs w:val="24"/>
          <w:shd w:val="clear" w:color="auto" w:fill="FFFFFF"/>
        </w:rPr>
      </w:pPr>
      <w:r w:rsidRPr="00A4111C">
        <w:rPr>
          <w:bCs/>
          <w:sz w:val="24"/>
          <w:szCs w:val="24"/>
        </w:rPr>
        <w:t xml:space="preserve">За 12 месяцев 2023 года в районе </w:t>
      </w:r>
      <w:r w:rsidRPr="00A4111C">
        <w:rPr>
          <w:sz w:val="24"/>
          <w:szCs w:val="24"/>
          <w:shd w:val="clear" w:color="auto" w:fill="FFFFFF"/>
        </w:rPr>
        <w:t>произошло 34 ДТП (АППГ – 36), в которых травмировано – 54 человек (АППГ - 567), погибло - 6 человек (АППГ - 11).</w:t>
      </w:r>
    </w:p>
    <w:p w:rsidR="002C20EA" w:rsidRPr="00A4111C" w:rsidRDefault="002C20EA" w:rsidP="002C20EA">
      <w:pPr>
        <w:ind w:firstLine="851"/>
        <w:rPr>
          <w:sz w:val="24"/>
          <w:szCs w:val="24"/>
          <w:shd w:val="clear" w:color="auto" w:fill="FFFFFF"/>
        </w:rPr>
      </w:pPr>
      <w:r w:rsidRPr="00A4111C">
        <w:rPr>
          <w:sz w:val="24"/>
          <w:szCs w:val="24"/>
          <w:shd w:val="clear" w:color="auto" w:fill="FFFFFF"/>
        </w:rPr>
        <w:t>Самым травмоопасным в силу большой интенсивности движения является участок федеральной трассы А-322.</w:t>
      </w:r>
    </w:p>
    <w:p w:rsidR="002C20EA" w:rsidRPr="00A4111C" w:rsidRDefault="002C20EA" w:rsidP="002C20EA">
      <w:pPr>
        <w:ind w:firstLine="851"/>
        <w:rPr>
          <w:sz w:val="24"/>
          <w:szCs w:val="24"/>
        </w:rPr>
      </w:pPr>
    </w:p>
    <w:p w:rsidR="002C20EA" w:rsidRPr="00A4111C" w:rsidRDefault="002C20EA" w:rsidP="002C20EA">
      <w:pPr>
        <w:ind w:firstLine="851"/>
        <w:rPr>
          <w:bCs/>
          <w:sz w:val="24"/>
          <w:szCs w:val="24"/>
        </w:rPr>
      </w:pPr>
    </w:p>
    <w:p w:rsidR="002C20EA" w:rsidRPr="00A4111C" w:rsidRDefault="002C20EA" w:rsidP="002C20EA">
      <w:pPr>
        <w:pStyle w:val="a7"/>
        <w:spacing w:before="0" w:beforeAutospacing="0" w:after="0" w:afterAutospacing="0"/>
        <w:ind w:firstLine="900"/>
        <w:jc w:val="both"/>
        <w:rPr>
          <w:shd w:val="clear" w:color="auto" w:fill="FFFFFF"/>
        </w:rPr>
      </w:pPr>
      <w:r w:rsidRPr="00A4111C">
        <w:t xml:space="preserve">За отчетный период отделом в порядке реализации законодательства в области ГО ЧС организовано проведение комплекса мероприятий по обеспечению готовности Рубцовского районного звена </w:t>
      </w:r>
      <w:r w:rsidRPr="00A4111C">
        <w:rPr>
          <w:shd w:val="clear" w:color="auto" w:fill="FFFFFF"/>
        </w:rPr>
        <w:t>Алтайской территориальной подсистемы единой государственной системы предупреждения и ликвидации чрезвычайных ситуаций к действиям в различных режимах функционирования. В течение всего календарного года разрабатывались и корректировались планы мероприятий, уточнялись состав сил и средств, привлекаемых для предотвращения и ликвидации ЧС, о</w:t>
      </w:r>
      <w:r w:rsidRPr="00A4111C">
        <w:rPr>
          <w:rFonts w:eastAsia="Calibri"/>
        </w:rPr>
        <w:t>рганизовывалось планирование эвакуационных мероприятий при чрезвычайных ситуациях и в военное время,</w:t>
      </w:r>
      <w:r w:rsidRPr="00A4111C">
        <w:rPr>
          <w:shd w:val="clear" w:color="auto" w:fill="FFFFFF"/>
        </w:rPr>
        <w:t xml:space="preserve"> налаживалось информационное взаимодействие, проводились учения и тренировки, проводилась проверка готовности системы оповещения, вносились корректировки и актуализировались паспорта территорий и населенных пунктов района и т.д.</w:t>
      </w:r>
    </w:p>
    <w:p w:rsidR="002C20EA" w:rsidRPr="00A4111C" w:rsidRDefault="002C20EA" w:rsidP="002C20EA">
      <w:pPr>
        <w:ind w:firstLine="851"/>
        <w:rPr>
          <w:sz w:val="24"/>
          <w:szCs w:val="24"/>
        </w:rPr>
      </w:pPr>
      <w:r w:rsidRPr="00A4111C">
        <w:rPr>
          <w:sz w:val="24"/>
          <w:szCs w:val="24"/>
        </w:rPr>
        <w:t>Принято участие в краевом учебно-методическом сборе с должностными лицами, уполномоченными по вопросам ГОЧС.</w:t>
      </w:r>
    </w:p>
    <w:p w:rsidR="002C20EA" w:rsidRPr="00A4111C" w:rsidRDefault="002C20EA" w:rsidP="002C20EA">
      <w:pPr>
        <w:shd w:val="clear" w:color="auto" w:fill="FFFFFF"/>
        <w:autoSpaceDE w:val="0"/>
        <w:autoSpaceDN w:val="0"/>
        <w:adjustRightInd w:val="0"/>
        <w:ind w:firstLine="851"/>
        <w:rPr>
          <w:sz w:val="24"/>
          <w:szCs w:val="24"/>
        </w:rPr>
      </w:pPr>
      <w:r w:rsidRPr="00A4111C">
        <w:rPr>
          <w:sz w:val="24"/>
          <w:szCs w:val="24"/>
        </w:rPr>
        <w:t xml:space="preserve">Администрация района приняла участие в краевой </w:t>
      </w:r>
      <w:r w:rsidRPr="00A4111C">
        <w:rPr>
          <w:color w:val="000000"/>
          <w:sz w:val="24"/>
          <w:szCs w:val="24"/>
        </w:rPr>
        <w:t>штабной тренировке по гражданской обороне с органами исполнительной власти Алтайского края, территориальными органами федеральных органов исполнительной власти, органами местного самоуправления и организациями по теме</w:t>
      </w:r>
      <w:r w:rsidRPr="00A4111C">
        <w:rPr>
          <w:sz w:val="24"/>
          <w:szCs w:val="24"/>
        </w:rPr>
        <w:t xml:space="preserve">: «Организация и ведение гражданской обороны на территории </w:t>
      </w:r>
      <w:r w:rsidRPr="00A4111C">
        <w:rPr>
          <w:color w:val="000000"/>
          <w:sz w:val="24"/>
          <w:szCs w:val="24"/>
        </w:rPr>
        <w:t>Российской Федерации</w:t>
      </w:r>
      <w:r w:rsidRPr="00A4111C">
        <w:rPr>
          <w:sz w:val="24"/>
          <w:szCs w:val="24"/>
        </w:rPr>
        <w:t>». В ходе проведения тренировки выполнены как условно, так и практически необходимые мероприятия, установленные планом гражданской обороны и защиты населения МО Рубцовский район Алтайского края, в штаб тренировки направлены донесения установленных форм.</w:t>
      </w:r>
    </w:p>
    <w:p w:rsidR="002C20EA" w:rsidRPr="00A4111C" w:rsidRDefault="002C20EA" w:rsidP="002C20EA">
      <w:pPr>
        <w:shd w:val="clear" w:color="auto" w:fill="FFFFFF"/>
        <w:autoSpaceDE w:val="0"/>
        <w:autoSpaceDN w:val="0"/>
        <w:adjustRightInd w:val="0"/>
        <w:ind w:firstLine="851"/>
        <w:rPr>
          <w:sz w:val="24"/>
          <w:szCs w:val="24"/>
        </w:rPr>
      </w:pPr>
      <w:r w:rsidRPr="00A4111C">
        <w:rPr>
          <w:sz w:val="24"/>
          <w:szCs w:val="24"/>
        </w:rPr>
        <w:t>В течение года было организовано и принято участие в 225 мероприятиях оперативной подготовки.</w:t>
      </w:r>
    </w:p>
    <w:p w:rsidR="002C20EA" w:rsidRPr="00A4111C" w:rsidRDefault="002C20EA" w:rsidP="002C20EA">
      <w:pPr>
        <w:ind w:firstLine="851"/>
        <w:rPr>
          <w:sz w:val="24"/>
          <w:szCs w:val="24"/>
        </w:rPr>
      </w:pPr>
      <w:r w:rsidRPr="00A4111C">
        <w:rPr>
          <w:sz w:val="24"/>
          <w:szCs w:val="24"/>
        </w:rPr>
        <w:t>Организовано рассмотрение вопросов ГО ЧС и обеспечения безопасности населения на заседаниях КЧС и ОПБ района, на которые приглашались главы сельсоветов, руководители организаций. За отчетный период организовано проведение и оформление соответствующей документации 8 заседаний КЧС и ОПБ района.</w:t>
      </w:r>
    </w:p>
    <w:p w:rsidR="002C20EA" w:rsidRPr="00A4111C" w:rsidRDefault="002C20EA" w:rsidP="002C20EA">
      <w:pPr>
        <w:pStyle w:val="a7"/>
        <w:spacing w:before="0" w:beforeAutospacing="0" w:after="0" w:afterAutospacing="0"/>
        <w:ind w:firstLine="900"/>
        <w:jc w:val="both"/>
      </w:pPr>
      <w:r w:rsidRPr="00A4111C">
        <w:rPr>
          <w:rStyle w:val="FontStyle18"/>
          <w:sz w:val="24"/>
          <w:szCs w:val="24"/>
        </w:rPr>
        <w:t xml:space="preserve">На заседаниях </w:t>
      </w:r>
      <w:r w:rsidRPr="00A4111C">
        <w:t>были рассмотрены вопросы и приняты соответствующие решения по организации и проведению на территории района комплекса необходимых мероприятий, обеспечивающих готовность муниципальных образований, организаций, населения, сил оперативного реагирования района к весеннему половодью, весенне-летнему и осенне-зимнему пожароопасным периодам 2023 года, к новогодним и рождественским праздникам, к отопительному сезону, а так же иные вопросы по ГО ЧС.</w:t>
      </w:r>
    </w:p>
    <w:p w:rsidR="002C20EA" w:rsidRPr="00A4111C" w:rsidRDefault="002C20EA" w:rsidP="002C20EA">
      <w:pPr>
        <w:ind w:firstLine="851"/>
        <w:rPr>
          <w:sz w:val="24"/>
          <w:szCs w:val="24"/>
        </w:rPr>
      </w:pPr>
      <w:r w:rsidRPr="00A4111C">
        <w:rPr>
          <w:sz w:val="24"/>
          <w:szCs w:val="24"/>
        </w:rPr>
        <w:t xml:space="preserve">В течение отчетного периода организовано дооснащение ЕДДС района и оперативной группы Администрации района, групп профилактики сельсоветов, системы оповещения, школ района необходимым имуществом. </w:t>
      </w:r>
    </w:p>
    <w:p w:rsidR="002C20EA" w:rsidRPr="00A4111C" w:rsidRDefault="002C20EA" w:rsidP="002C20EA">
      <w:pPr>
        <w:ind w:firstLine="851"/>
        <w:rPr>
          <w:bCs/>
          <w:snapToGrid w:val="0"/>
          <w:sz w:val="24"/>
          <w:szCs w:val="24"/>
        </w:rPr>
      </w:pPr>
      <w:r w:rsidRPr="00A4111C">
        <w:rPr>
          <w:sz w:val="24"/>
          <w:szCs w:val="24"/>
        </w:rPr>
        <w:t>По муниципальной программе «</w:t>
      </w:r>
      <w:r w:rsidRPr="00A4111C">
        <w:rPr>
          <w:rStyle w:val="MSGENFONTSTYLENAMETEMPLATEROLENUMBERMSGENFONTSTYLENAMEBYROLETEXT2"/>
          <w:color w:val="000000"/>
          <w:sz w:val="24"/>
          <w:szCs w:val="24"/>
        </w:rPr>
        <w:t>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Рубцовский район Алтайского края» на 2022-2027 годы (</w:t>
      </w:r>
      <w:r w:rsidRPr="00A4111C">
        <w:rPr>
          <w:sz w:val="24"/>
          <w:szCs w:val="24"/>
        </w:rPr>
        <w:t>постановление Администрации района от 22.09.2021 № 567</w:t>
      </w:r>
      <w:r w:rsidRPr="00A4111C">
        <w:rPr>
          <w:rStyle w:val="MSGENFONTSTYLENAMETEMPLATEROLENUMBERMSGENFONTSTYLENAMEBYROLETEXT2"/>
          <w:color w:val="000000"/>
          <w:sz w:val="24"/>
          <w:szCs w:val="24"/>
        </w:rPr>
        <w:t>) п</w:t>
      </w:r>
      <w:r w:rsidRPr="00A4111C">
        <w:rPr>
          <w:bCs/>
          <w:snapToGrid w:val="0"/>
          <w:sz w:val="24"/>
          <w:szCs w:val="24"/>
        </w:rPr>
        <w:t>риобретены:</w:t>
      </w:r>
    </w:p>
    <w:p w:rsidR="002C20EA" w:rsidRPr="00A4111C" w:rsidRDefault="002C20EA" w:rsidP="002C20EA">
      <w:pPr>
        <w:ind w:firstLine="939"/>
        <w:rPr>
          <w:sz w:val="24"/>
          <w:szCs w:val="24"/>
        </w:rPr>
      </w:pPr>
      <w:r w:rsidRPr="00A4111C">
        <w:rPr>
          <w:sz w:val="24"/>
          <w:szCs w:val="24"/>
        </w:rPr>
        <w:t>- сирена С-28 (1 шт.);</w:t>
      </w:r>
    </w:p>
    <w:p w:rsidR="002C20EA" w:rsidRPr="00A4111C" w:rsidRDefault="002C20EA" w:rsidP="002C20EA">
      <w:pPr>
        <w:pStyle w:val="MSGENFONTSTYLENAMETEMPLATEROLENUMBERMSGENFONTSTYLENAMEBYROLETEXT50"/>
        <w:shd w:val="clear" w:color="auto" w:fill="auto"/>
        <w:spacing w:line="240" w:lineRule="auto"/>
        <w:ind w:firstLine="939"/>
        <w:rPr>
          <w:sz w:val="24"/>
          <w:szCs w:val="24"/>
        </w:rPr>
      </w:pPr>
      <w:r w:rsidRPr="00A4111C">
        <w:rPr>
          <w:sz w:val="24"/>
          <w:szCs w:val="24"/>
        </w:rPr>
        <w:t>- электромегафон (4 шт.);</w:t>
      </w:r>
    </w:p>
    <w:p w:rsidR="002C20EA" w:rsidRPr="00A4111C" w:rsidRDefault="002C20EA" w:rsidP="002C20EA">
      <w:pPr>
        <w:pStyle w:val="MSGENFONTSTYLENAMETEMPLATEROLENUMBERMSGENFONTSTYLENAMEBYROLETEXT50"/>
        <w:shd w:val="clear" w:color="auto" w:fill="auto"/>
        <w:spacing w:line="240" w:lineRule="auto"/>
        <w:ind w:firstLine="939"/>
        <w:rPr>
          <w:color w:val="000000"/>
          <w:sz w:val="24"/>
          <w:szCs w:val="24"/>
        </w:rPr>
      </w:pPr>
      <w:r w:rsidRPr="00A4111C">
        <w:rPr>
          <w:snapToGrid w:val="0"/>
          <w:sz w:val="24"/>
          <w:szCs w:val="24"/>
        </w:rPr>
        <w:t>- р</w:t>
      </w:r>
      <w:r w:rsidRPr="00A4111C">
        <w:rPr>
          <w:color w:val="000000"/>
          <w:sz w:val="24"/>
          <w:szCs w:val="24"/>
        </w:rPr>
        <w:t>укав напорный для мотопомпы Д 65 (1 шт.);</w:t>
      </w:r>
    </w:p>
    <w:p w:rsidR="002C20EA" w:rsidRPr="00A4111C" w:rsidRDefault="002C20EA" w:rsidP="002C20EA">
      <w:pPr>
        <w:pStyle w:val="MSGENFONTSTYLENAMETEMPLATEROLENUMBERMSGENFONTSTYLENAMEBYROLETEXT50"/>
        <w:shd w:val="clear" w:color="auto" w:fill="auto"/>
        <w:spacing w:line="240" w:lineRule="auto"/>
        <w:ind w:firstLine="939"/>
        <w:rPr>
          <w:color w:val="000000"/>
          <w:sz w:val="24"/>
          <w:szCs w:val="24"/>
        </w:rPr>
      </w:pPr>
      <w:r w:rsidRPr="00A4111C">
        <w:rPr>
          <w:color w:val="000000"/>
          <w:sz w:val="24"/>
          <w:szCs w:val="24"/>
        </w:rPr>
        <w:t>- головка ГМ-80 (2 шт.);</w:t>
      </w:r>
    </w:p>
    <w:p w:rsidR="002C20EA" w:rsidRPr="00A4111C" w:rsidRDefault="002C20EA" w:rsidP="002C20EA">
      <w:pPr>
        <w:pStyle w:val="MSGENFONTSTYLENAMETEMPLATEROLENUMBERMSGENFONTSTYLENAMEBYROLETEXT50"/>
        <w:shd w:val="clear" w:color="auto" w:fill="auto"/>
        <w:spacing w:line="240" w:lineRule="auto"/>
        <w:ind w:firstLine="939"/>
        <w:rPr>
          <w:color w:val="000000"/>
          <w:sz w:val="24"/>
          <w:szCs w:val="24"/>
        </w:rPr>
      </w:pPr>
      <w:r w:rsidRPr="00A4111C">
        <w:rPr>
          <w:color w:val="000000"/>
          <w:sz w:val="24"/>
          <w:szCs w:val="24"/>
        </w:rPr>
        <w:t>- головка ГП 70/80 (1 шт.);</w:t>
      </w:r>
    </w:p>
    <w:p w:rsidR="002C20EA" w:rsidRPr="00A4111C" w:rsidRDefault="002C20EA" w:rsidP="002C20EA">
      <w:pPr>
        <w:pStyle w:val="MSGENFONTSTYLENAMETEMPLATEROLENUMBERMSGENFONTSTYLENAMEBYROLETEXT50"/>
        <w:shd w:val="clear" w:color="auto" w:fill="auto"/>
        <w:spacing w:line="240" w:lineRule="auto"/>
        <w:ind w:firstLine="939"/>
        <w:rPr>
          <w:color w:val="000000"/>
          <w:sz w:val="24"/>
          <w:szCs w:val="24"/>
        </w:rPr>
      </w:pPr>
      <w:r w:rsidRPr="00A4111C">
        <w:rPr>
          <w:color w:val="000000"/>
          <w:sz w:val="24"/>
          <w:szCs w:val="24"/>
        </w:rPr>
        <w:t>- аккумулятор 6В 4,5 Ачас (1 шт.);</w:t>
      </w:r>
    </w:p>
    <w:p w:rsidR="002C20EA" w:rsidRPr="00A4111C" w:rsidRDefault="002C20EA" w:rsidP="002C20EA">
      <w:pPr>
        <w:pStyle w:val="MSGENFONTSTYLENAMETEMPLATEROLENUMBERMSGENFONTSTYLENAMEBYROLETEXT50"/>
        <w:shd w:val="clear" w:color="auto" w:fill="auto"/>
        <w:spacing w:line="240" w:lineRule="auto"/>
        <w:ind w:firstLine="939"/>
        <w:rPr>
          <w:color w:val="000000"/>
          <w:sz w:val="24"/>
          <w:szCs w:val="24"/>
        </w:rPr>
      </w:pPr>
      <w:r w:rsidRPr="00A4111C">
        <w:rPr>
          <w:color w:val="000000"/>
          <w:sz w:val="24"/>
          <w:szCs w:val="24"/>
        </w:rPr>
        <w:t>- сумка санитарная ФЭСТ (1 шт.);</w:t>
      </w:r>
    </w:p>
    <w:p w:rsidR="002C20EA" w:rsidRPr="00A4111C" w:rsidRDefault="002C20EA" w:rsidP="002C20EA">
      <w:pPr>
        <w:pStyle w:val="MSGENFONTSTYLENAMETEMPLATEROLENUMBERMSGENFONTSTYLENAMEBYROLETEXT50"/>
        <w:shd w:val="clear" w:color="auto" w:fill="auto"/>
        <w:spacing w:line="240" w:lineRule="auto"/>
        <w:ind w:firstLine="939"/>
        <w:rPr>
          <w:sz w:val="24"/>
          <w:szCs w:val="24"/>
        </w:rPr>
      </w:pPr>
      <w:r w:rsidRPr="00A4111C">
        <w:rPr>
          <w:sz w:val="24"/>
          <w:szCs w:val="24"/>
        </w:rPr>
        <w:t>- Обувь (берцы) (36 пар);</w:t>
      </w:r>
    </w:p>
    <w:p w:rsidR="002C20EA" w:rsidRPr="00A4111C" w:rsidRDefault="002C20EA" w:rsidP="002C20EA">
      <w:pPr>
        <w:ind w:firstLine="851"/>
        <w:rPr>
          <w:sz w:val="24"/>
          <w:szCs w:val="24"/>
        </w:rPr>
      </w:pPr>
      <w:r w:rsidRPr="00A4111C">
        <w:rPr>
          <w:sz w:val="24"/>
          <w:szCs w:val="24"/>
        </w:rPr>
        <w:t>- стенды по тематике ГОЧС (6 шт.).</w:t>
      </w:r>
    </w:p>
    <w:p w:rsidR="002C20EA" w:rsidRPr="00A4111C" w:rsidRDefault="002C20EA" w:rsidP="002C20EA">
      <w:pPr>
        <w:ind w:firstLine="851"/>
        <w:rPr>
          <w:sz w:val="24"/>
          <w:szCs w:val="24"/>
        </w:rPr>
      </w:pPr>
      <w:r w:rsidRPr="00A4111C">
        <w:rPr>
          <w:sz w:val="24"/>
          <w:szCs w:val="24"/>
        </w:rPr>
        <w:t>Всего израсходовано – 187301 руб.</w:t>
      </w:r>
    </w:p>
    <w:p w:rsidR="002C20EA" w:rsidRPr="00A4111C" w:rsidRDefault="002C20EA" w:rsidP="002C20EA">
      <w:pPr>
        <w:ind w:firstLine="851"/>
        <w:rPr>
          <w:sz w:val="24"/>
          <w:szCs w:val="24"/>
        </w:rPr>
      </w:pPr>
      <w:r w:rsidRPr="00A4111C">
        <w:rPr>
          <w:sz w:val="24"/>
          <w:szCs w:val="24"/>
        </w:rPr>
        <w:t>В 2023 году в ККУ «УГОЧС и ПБ в Алтайском крае» получено и передано в администрации сельсоветов следующее имущество:</w:t>
      </w:r>
    </w:p>
    <w:p w:rsidR="002C20EA" w:rsidRPr="00A4111C" w:rsidRDefault="002C20EA" w:rsidP="002C20EA">
      <w:pPr>
        <w:ind w:firstLine="851"/>
        <w:rPr>
          <w:sz w:val="24"/>
          <w:szCs w:val="24"/>
        </w:rPr>
      </w:pPr>
      <w:r w:rsidRPr="00A4111C">
        <w:rPr>
          <w:sz w:val="24"/>
          <w:szCs w:val="24"/>
        </w:rPr>
        <w:t>- боевая одежда пожарного (БОП) – 3 шт.;</w:t>
      </w:r>
    </w:p>
    <w:p w:rsidR="002C20EA" w:rsidRPr="00A4111C" w:rsidRDefault="002C20EA" w:rsidP="002C20EA">
      <w:pPr>
        <w:ind w:firstLine="851"/>
        <w:rPr>
          <w:sz w:val="24"/>
          <w:szCs w:val="24"/>
        </w:rPr>
      </w:pPr>
      <w:r w:rsidRPr="00A4111C">
        <w:rPr>
          <w:sz w:val="24"/>
          <w:szCs w:val="24"/>
        </w:rPr>
        <w:t>- сапоги специальные термостойкие для пожарных – 3 шт.;</w:t>
      </w:r>
    </w:p>
    <w:p w:rsidR="002C20EA" w:rsidRPr="00A4111C" w:rsidRDefault="002C20EA" w:rsidP="002C20EA">
      <w:pPr>
        <w:ind w:firstLine="851"/>
        <w:rPr>
          <w:sz w:val="24"/>
          <w:szCs w:val="24"/>
        </w:rPr>
      </w:pPr>
      <w:r w:rsidRPr="00A4111C">
        <w:rPr>
          <w:sz w:val="24"/>
          <w:szCs w:val="24"/>
        </w:rPr>
        <w:t>- каска пожарного ШКПC – 3 шт.;</w:t>
      </w:r>
    </w:p>
    <w:p w:rsidR="002C20EA" w:rsidRPr="00A4111C" w:rsidRDefault="002C20EA" w:rsidP="002C20EA">
      <w:pPr>
        <w:ind w:firstLine="851"/>
        <w:rPr>
          <w:sz w:val="24"/>
          <w:szCs w:val="24"/>
        </w:rPr>
      </w:pPr>
      <w:r w:rsidRPr="00A4111C">
        <w:rPr>
          <w:sz w:val="24"/>
          <w:szCs w:val="24"/>
        </w:rPr>
        <w:t>- перчатки трехпалые специальные для пожарных – 3 шт.;</w:t>
      </w:r>
    </w:p>
    <w:p w:rsidR="002C20EA" w:rsidRPr="00A4111C" w:rsidRDefault="002C20EA" w:rsidP="002C20EA">
      <w:pPr>
        <w:ind w:firstLine="851"/>
        <w:rPr>
          <w:sz w:val="24"/>
          <w:szCs w:val="24"/>
        </w:rPr>
      </w:pPr>
      <w:r w:rsidRPr="00A4111C">
        <w:rPr>
          <w:sz w:val="24"/>
          <w:szCs w:val="24"/>
        </w:rPr>
        <w:t>- опрыскиватель лесной пожарный «РЛО-К» - 10 шт.</w:t>
      </w:r>
    </w:p>
    <w:p w:rsidR="002C20EA" w:rsidRPr="00A4111C" w:rsidRDefault="002C20EA" w:rsidP="002C20EA">
      <w:pPr>
        <w:ind w:firstLine="851"/>
        <w:rPr>
          <w:sz w:val="24"/>
          <w:szCs w:val="24"/>
        </w:rPr>
      </w:pPr>
    </w:p>
    <w:p w:rsidR="002C20EA" w:rsidRPr="00A4111C" w:rsidRDefault="002C20EA" w:rsidP="002C20EA">
      <w:pPr>
        <w:ind w:firstLine="851"/>
        <w:rPr>
          <w:sz w:val="24"/>
          <w:szCs w:val="24"/>
        </w:rPr>
      </w:pPr>
      <w:r w:rsidRPr="00A4111C">
        <w:rPr>
          <w:sz w:val="24"/>
          <w:szCs w:val="24"/>
        </w:rPr>
        <w:t xml:space="preserve">На телефон </w:t>
      </w:r>
      <w:r w:rsidRPr="00A4111C">
        <w:rPr>
          <w:sz w:val="24"/>
          <w:szCs w:val="24"/>
          <w:shd w:val="clear" w:color="auto" w:fill="FFFFFF"/>
        </w:rPr>
        <w:t xml:space="preserve">вызова экстренных оперативных служб </w:t>
      </w:r>
      <w:r w:rsidRPr="00A4111C">
        <w:rPr>
          <w:bCs/>
          <w:sz w:val="24"/>
          <w:szCs w:val="24"/>
          <w:shd w:val="clear" w:color="auto" w:fill="FFFFFF"/>
        </w:rPr>
        <w:t>Системы-</w:t>
      </w:r>
      <w:r w:rsidRPr="00A4111C">
        <w:rPr>
          <w:sz w:val="24"/>
          <w:szCs w:val="24"/>
          <w:shd w:val="clear" w:color="auto" w:fill="FFFFFF"/>
        </w:rPr>
        <w:t xml:space="preserve">«112» </w:t>
      </w:r>
      <w:r w:rsidRPr="00A4111C">
        <w:rPr>
          <w:sz w:val="24"/>
          <w:szCs w:val="24"/>
        </w:rPr>
        <w:t xml:space="preserve">ЕДДС района за 2023 год поступило 47527 звонков (АППГ – 4747). Количество звонков, касающихся </w:t>
      </w:r>
      <w:r w:rsidRPr="00A4111C">
        <w:rPr>
          <w:sz w:val="24"/>
          <w:szCs w:val="24"/>
          <w:shd w:val="clear" w:color="auto" w:fill="FFFFFF"/>
        </w:rPr>
        <w:t xml:space="preserve">вызова экстренных оперативных служб - 1279 </w:t>
      </w:r>
      <w:r w:rsidRPr="00A4111C">
        <w:rPr>
          <w:sz w:val="24"/>
          <w:szCs w:val="24"/>
        </w:rPr>
        <w:t xml:space="preserve">(АППГ – 1212): </w:t>
      </w:r>
      <w:r w:rsidRPr="00A4111C">
        <w:rPr>
          <w:sz w:val="24"/>
          <w:szCs w:val="24"/>
          <w:shd w:val="clear" w:color="auto" w:fill="FFFFFF"/>
        </w:rPr>
        <w:t xml:space="preserve">01 – 93, 02 - 272, 03 - 911, 04 - 3 (АППГ: 01 – 195, 02 - 197, 03 - 816, 04 - 2), детская шалость – 249 </w:t>
      </w:r>
      <w:r w:rsidRPr="00A4111C">
        <w:rPr>
          <w:sz w:val="24"/>
          <w:szCs w:val="24"/>
        </w:rPr>
        <w:t>(АППГ – 245)</w:t>
      </w:r>
      <w:r w:rsidRPr="00A4111C">
        <w:rPr>
          <w:sz w:val="24"/>
          <w:szCs w:val="24"/>
          <w:shd w:val="clear" w:color="auto" w:fill="FFFFFF"/>
        </w:rPr>
        <w:t xml:space="preserve"> и ложные звонки</w:t>
      </w:r>
      <w:r w:rsidRPr="00A4111C">
        <w:rPr>
          <w:sz w:val="24"/>
          <w:szCs w:val="24"/>
        </w:rPr>
        <w:t xml:space="preserve"> – 2522 (АППГ – 2717), справочных и консультационных– 494 (АППГ – 407), повторных – 117 (АППГ – 109), вопросов по линии ЕДДС – 90 (АППГ – 54).</w:t>
      </w:r>
    </w:p>
    <w:p w:rsidR="002C20EA" w:rsidRPr="00A4111C" w:rsidRDefault="002C20EA" w:rsidP="002C20EA">
      <w:pPr>
        <w:ind w:firstLine="851"/>
        <w:rPr>
          <w:sz w:val="24"/>
          <w:szCs w:val="24"/>
        </w:rPr>
      </w:pPr>
      <w:r w:rsidRPr="00A4111C">
        <w:rPr>
          <w:sz w:val="24"/>
          <w:szCs w:val="24"/>
        </w:rPr>
        <w:t>В течение года во взаимодействии с военным комиссариатом по г. Рубцовск, Рубцовскому и Егорьевскому району Алтайского края решались вопросы по первичному воинскому учету и бронированию граждан, пребывающих в запасе ВС РФ, по созданию базы мобилизационного развертывания, по территориальной обороне, по обеспечению готовности поставки в войска техники и людских ресурсов, по</w:t>
      </w:r>
      <w:r w:rsidRPr="00A4111C">
        <w:rPr>
          <w:spacing w:val="-5"/>
          <w:sz w:val="24"/>
          <w:szCs w:val="24"/>
        </w:rPr>
        <w:t xml:space="preserve"> организации комендантской службы, по</w:t>
      </w:r>
      <w:r w:rsidRPr="00A4111C">
        <w:rPr>
          <w:sz w:val="24"/>
          <w:szCs w:val="24"/>
        </w:rPr>
        <w:t xml:space="preserve"> созданию призывной комиссии по мобилизации граждан, по </w:t>
      </w:r>
      <w:r w:rsidRPr="00A4111C">
        <w:rPr>
          <w:color w:val="000000"/>
          <w:sz w:val="24"/>
          <w:szCs w:val="24"/>
          <w:shd w:val="clear" w:color="auto" w:fill="FFFFFF"/>
        </w:rPr>
        <w:t>предоставлению зданий, сооружений, коммуникаций, земельных участков, транспортных и других материальных средств в соответствии с планами мобилизации,</w:t>
      </w:r>
      <w:r w:rsidRPr="00A4111C">
        <w:rPr>
          <w:sz w:val="24"/>
          <w:szCs w:val="24"/>
        </w:rPr>
        <w:t xml:space="preserve"> по проведению смотров-конкурсов и другие вопросы.</w:t>
      </w:r>
    </w:p>
    <w:p w:rsidR="002C20EA" w:rsidRPr="00A4111C" w:rsidRDefault="002C20EA" w:rsidP="002C20EA">
      <w:pPr>
        <w:ind w:firstLine="567"/>
        <w:rPr>
          <w:sz w:val="24"/>
          <w:szCs w:val="24"/>
        </w:rPr>
      </w:pPr>
      <w:r w:rsidRPr="00A4111C">
        <w:rPr>
          <w:sz w:val="24"/>
          <w:szCs w:val="24"/>
        </w:rPr>
        <w:t>Принято участие в краевом учебно-мобилизационном сборе с участием мобилизационных органов и мобилизационных работников.</w:t>
      </w:r>
    </w:p>
    <w:p w:rsidR="002C20EA" w:rsidRPr="00A4111C" w:rsidRDefault="002C20EA" w:rsidP="002C20EA">
      <w:pPr>
        <w:ind w:firstLine="567"/>
        <w:rPr>
          <w:sz w:val="24"/>
          <w:szCs w:val="24"/>
        </w:rPr>
      </w:pPr>
      <w:r w:rsidRPr="00A4111C">
        <w:rPr>
          <w:sz w:val="24"/>
          <w:szCs w:val="24"/>
        </w:rPr>
        <w:t>Проводилась работа в рамках штаба по взаимодействию с пунктом отбора на военную службу по контракту и военным комиссариатом по вопросам оперативного направления граждан, пребывающих в запасе, на военную службу по контракту. Организовано межведомственное взаимодействие и обмен информацией по данному вопросу с главами сельсоветов, военным комиссариатом (г. Рубцовск, Рубцовского и Егорьевского районов Алтайского края), территориальными подразделениями УФСИН, УФССП и ГУ МВД России по Алтайскому краю, осуществляющими свою деятельность на территории Рубцовского района, организовано проведение совещаний оперативного штаба с оформлением протоколов заседаний.</w:t>
      </w:r>
    </w:p>
    <w:p w:rsidR="002C20EA" w:rsidRPr="00A4111C" w:rsidRDefault="002C20EA" w:rsidP="002C20EA">
      <w:pPr>
        <w:ind w:firstLine="851"/>
        <w:rPr>
          <w:sz w:val="24"/>
          <w:szCs w:val="24"/>
        </w:rPr>
      </w:pPr>
      <w:r w:rsidRPr="00A4111C">
        <w:rPr>
          <w:sz w:val="24"/>
          <w:szCs w:val="24"/>
        </w:rPr>
        <w:t>Количество граждан, заключивших контракт в 2023 году – 52 чел., процент выполнения установленного району задания – 59,8%.</w:t>
      </w:r>
    </w:p>
    <w:p w:rsidR="002C20EA" w:rsidRPr="00A4111C" w:rsidRDefault="002C20EA" w:rsidP="002C20EA">
      <w:pPr>
        <w:rPr>
          <w:sz w:val="24"/>
          <w:szCs w:val="24"/>
        </w:rPr>
      </w:pPr>
    </w:p>
    <w:p w:rsidR="00BA7E96" w:rsidRPr="00A4111C" w:rsidRDefault="00BA7E96">
      <w:pPr>
        <w:rPr>
          <w:sz w:val="24"/>
          <w:szCs w:val="24"/>
        </w:rPr>
      </w:pPr>
    </w:p>
    <w:sectPr w:rsidR="00BA7E96" w:rsidRPr="00A4111C" w:rsidSect="00740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yrvetic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069D"/>
    <w:multiLevelType w:val="hybridMultilevel"/>
    <w:tmpl w:val="B1360BB4"/>
    <w:lvl w:ilvl="0" w:tplc="BCD2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EF0D7F"/>
    <w:multiLevelType w:val="hybridMultilevel"/>
    <w:tmpl w:val="DC02BE14"/>
    <w:lvl w:ilvl="0" w:tplc="1598C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
    <w:nsid w:val="4FD5643D"/>
    <w:multiLevelType w:val="hybridMultilevel"/>
    <w:tmpl w:val="6A56D6FA"/>
    <w:lvl w:ilvl="0" w:tplc="BCD2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0156E"/>
    <w:multiLevelType w:val="hybridMultilevel"/>
    <w:tmpl w:val="C46A9630"/>
    <w:lvl w:ilvl="0" w:tplc="BCD2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92D97"/>
    <w:rsid w:val="0005165A"/>
    <w:rsid w:val="000C5EF3"/>
    <w:rsid w:val="001605B5"/>
    <w:rsid w:val="001A2A6A"/>
    <w:rsid w:val="002B0EDA"/>
    <w:rsid w:val="002C20EA"/>
    <w:rsid w:val="002C404F"/>
    <w:rsid w:val="002E0B8F"/>
    <w:rsid w:val="0030100B"/>
    <w:rsid w:val="00362570"/>
    <w:rsid w:val="003745E0"/>
    <w:rsid w:val="004345A7"/>
    <w:rsid w:val="004721F7"/>
    <w:rsid w:val="005808CB"/>
    <w:rsid w:val="005C71FD"/>
    <w:rsid w:val="006247D0"/>
    <w:rsid w:val="006B70E8"/>
    <w:rsid w:val="006E53CF"/>
    <w:rsid w:val="00740DFA"/>
    <w:rsid w:val="00745385"/>
    <w:rsid w:val="00760DC3"/>
    <w:rsid w:val="00771A7F"/>
    <w:rsid w:val="00792D97"/>
    <w:rsid w:val="007A6B21"/>
    <w:rsid w:val="007B54D3"/>
    <w:rsid w:val="00867DE4"/>
    <w:rsid w:val="00890CA0"/>
    <w:rsid w:val="008A6946"/>
    <w:rsid w:val="008B08F2"/>
    <w:rsid w:val="00937054"/>
    <w:rsid w:val="009C04B7"/>
    <w:rsid w:val="009C146D"/>
    <w:rsid w:val="00A4111C"/>
    <w:rsid w:val="00AD0370"/>
    <w:rsid w:val="00AF62FA"/>
    <w:rsid w:val="00BA7E96"/>
    <w:rsid w:val="00BB5686"/>
    <w:rsid w:val="00C07FF4"/>
    <w:rsid w:val="00CD6D4C"/>
    <w:rsid w:val="00CF63B3"/>
    <w:rsid w:val="00D7432A"/>
    <w:rsid w:val="00E101E6"/>
    <w:rsid w:val="00E96572"/>
    <w:rsid w:val="00F247D0"/>
    <w:rsid w:val="00F42DBB"/>
    <w:rsid w:val="00F658F1"/>
    <w:rsid w:val="00F70FDF"/>
    <w:rsid w:val="00F775E1"/>
    <w:rsid w:val="00F97A11"/>
    <w:rsid w:val="00FB26E3"/>
    <w:rsid w:val="00FF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3B3"/>
    <w:pPr>
      <w:ind w:left="720"/>
      <w:contextualSpacing/>
    </w:pPr>
  </w:style>
  <w:style w:type="table" w:styleId="a4">
    <w:name w:val="Table Grid"/>
    <w:basedOn w:val="a1"/>
    <w:uiPriority w:val="99"/>
    <w:rsid w:val="00867DE4"/>
    <w:pPr>
      <w:jc w:val="left"/>
    </w:pPr>
    <w:rPr>
      <w:rFonts w:ascii="Calibri" w:eastAsia="Times New Roman" w:hAnsi="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link w:val="a6"/>
    <w:uiPriority w:val="1"/>
    <w:qFormat/>
    <w:rsid w:val="00867DE4"/>
    <w:pPr>
      <w:jc w:val="left"/>
    </w:pPr>
    <w:rPr>
      <w:rFonts w:ascii="Calibri" w:eastAsia="Times New Roman" w:hAnsi="Calibri"/>
      <w:sz w:val="22"/>
      <w:szCs w:val="22"/>
      <w:lang w:eastAsia="ru-RU"/>
    </w:rPr>
  </w:style>
  <w:style w:type="paragraph" w:styleId="a7">
    <w:name w:val="Normal (Web)"/>
    <w:aliases w:val="Обычный (Web),Обычный (веб) Знак,Обычный (Web) Знак Знак,Обычный (веб) Знак Знак,Обычный (Web) Знак1 Знак,Обычный (Web) Знак Знак Знак,Знак Знак Знак1,Обычный (веб) Знак1,Знак Знак"/>
    <w:basedOn w:val="a"/>
    <w:link w:val="2"/>
    <w:uiPriority w:val="99"/>
    <w:unhideWhenUsed/>
    <w:rsid w:val="00867DE4"/>
    <w:pPr>
      <w:spacing w:before="100" w:beforeAutospacing="1" w:after="100" w:afterAutospacing="1"/>
      <w:jc w:val="left"/>
    </w:pPr>
    <w:rPr>
      <w:rFonts w:eastAsia="Times New Roman"/>
      <w:sz w:val="24"/>
      <w:szCs w:val="24"/>
      <w:lang w:eastAsia="ru-RU"/>
    </w:rPr>
  </w:style>
  <w:style w:type="paragraph" w:customStyle="1" w:styleId="3">
    <w:name w:val="Основной текст3"/>
    <w:basedOn w:val="a"/>
    <w:rsid w:val="00867DE4"/>
    <w:pPr>
      <w:widowControl w:val="0"/>
      <w:shd w:val="clear" w:color="auto" w:fill="FFFFFF"/>
      <w:spacing w:line="235" w:lineRule="exact"/>
    </w:pPr>
    <w:rPr>
      <w:rFonts w:asciiTheme="minorHAnsi" w:eastAsiaTheme="minorEastAsia" w:hAnsiTheme="minorHAnsi" w:cstheme="minorBidi"/>
      <w:sz w:val="26"/>
      <w:szCs w:val="26"/>
      <w:lang w:eastAsia="ru-RU"/>
    </w:rPr>
  </w:style>
  <w:style w:type="character" w:customStyle="1" w:styleId="a6">
    <w:name w:val="Без интервала Знак"/>
    <w:link w:val="a5"/>
    <w:rsid w:val="00867DE4"/>
    <w:rPr>
      <w:rFonts w:ascii="Calibri" w:eastAsia="Times New Roman" w:hAnsi="Calibri"/>
      <w:sz w:val="22"/>
      <w:szCs w:val="22"/>
      <w:lang w:eastAsia="ru-RU"/>
    </w:rPr>
  </w:style>
  <w:style w:type="paragraph" w:customStyle="1" w:styleId="s4-wptoptable1">
    <w:name w:val="s4-wptoptable1"/>
    <w:basedOn w:val="a"/>
    <w:rsid w:val="00867DE4"/>
    <w:pPr>
      <w:spacing w:before="100" w:beforeAutospacing="1" w:after="100" w:afterAutospacing="1"/>
      <w:jc w:val="left"/>
    </w:pPr>
    <w:rPr>
      <w:rFonts w:eastAsia="Times New Roman"/>
      <w:sz w:val="24"/>
      <w:szCs w:val="24"/>
      <w:lang w:eastAsia="ru-RU"/>
    </w:rPr>
  </w:style>
  <w:style w:type="character" w:styleId="a8">
    <w:name w:val="Strong"/>
    <w:basedOn w:val="a0"/>
    <w:uiPriority w:val="22"/>
    <w:qFormat/>
    <w:rsid w:val="00F97A11"/>
    <w:rPr>
      <w:b/>
      <w:bCs/>
    </w:rPr>
  </w:style>
  <w:style w:type="paragraph" w:customStyle="1" w:styleId="a9">
    <w:name w:val="Главный текст"/>
    <w:basedOn w:val="a"/>
    <w:uiPriority w:val="99"/>
    <w:rsid w:val="00F97A11"/>
    <w:pPr>
      <w:autoSpaceDE w:val="0"/>
      <w:autoSpaceDN w:val="0"/>
      <w:adjustRightInd w:val="0"/>
      <w:spacing w:line="210" w:lineRule="atLeast"/>
      <w:ind w:firstLine="227"/>
      <w:textAlignment w:val="center"/>
    </w:pPr>
    <w:rPr>
      <w:rFonts w:ascii="Cyrvetica" w:eastAsia="Times New Roman" w:hAnsi="Cyrvetica" w:cs="Cyrvetica"/>
      <w:color w:val="000000"/>
      <w:sz w:val="20"/>
      <w:lang w:eastAsia="ru-RU"/>
    </w:rPr>
  </w:style>
  <w:style w:type="character" w:styleId="aa">
    <w:name w:val="Emphasis"/>
    <w:basedOn w:val="a0"/>
    <w:uiPriority w:val="20"/>
    <w:qFormat/>
    <w:rsid w:val="00F97A11"/>
    <w:rPr>
      <w:i/>
      <w:iCs/>
    </w:rPr>
  </w:style>
  <w:style w:type="character" w:customStyle="1" w:styleId="ab">
    <w:name w:val="Основной текст_"/>
    <w:link w:val="1"/>
    <w:rsid w:val="00F97A11"/>
    <w:rPr>
      <w:sz w:val="27"/>
      <w:szCs w:val="27"/>
      <w:shd w:val="clear" w:color="auto" w:fill="FFFFFF"/>
    </w:rPr>
  </w:style>
  <w:style w:type="paragraph" w:customStyle="1" w:styleId="1">
    <w:name w:val="Основной текст1"/>
    <w:basedOn w:val="a"/>
    <w:link w:val="ab"/>
    <w:rsid w:val="00F97A11"/>
    <w:pPr>
      <w:shd w:val="clear" w:color="auto" w:fill="FFFFFF"/>
      <w:spacing w:before="540" w:line="320" w:lineRule="exact"/>
    </w:pPr>
    <w:rPr>
      <w:sz w:val="27"/>
      <w:szCs w:val="27"/>
    </w:rPr>
  </w:style>
  <w:style w:type="character" w:customStyle="1" w:styleId="extendedtext-full">
    <w:name w:val="extendedtext-full"/>
    <w:basedOn w:val="a0"/>
    <w:rsid w:val="00F97A11"/>
  </w:style>
  <w:style w:type="character" w:styleId="ac">
    <w:name w:val="Hyperlink"/>
    <w:basedOn w:val="a0"/>
    <w:uiPriority w:val="99"/>
    <w:unhideWhenUsed/>
    <w:rsid w:val="00F97A11"/>
    <w:rPr>
      <w:color w:val="0000FF"/>
      <w:u w:val="single"/>
    </w:rPr>
  </w:style>
  <w:style w:type="character" w:customStyle="1" w:styleId="FontStyle18">
    <w:name w:val="Font Style18"/>
    <w:basedOn w:val="a0"/>
    <w:rsid w:val="00F97A11"/>
    <w:rPr>
      <w:rFonts w:ascii="Times New Roman" w:hAnsi="Times New Roman" w:cs="Times New Roman"/>
      <w:sz w:val="18"/>
      <w:szCs w:val="18"/>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rsid w:val="00F97A11"/>
    <w:rPr>
      <w:szCs w:val="28"/>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F97A11"/>
    <w:pPr>
      <w:widowControl w:val="0"/>
      <w:shd w:val="clear" w:color="auto" w:fill="FFFFFF"/>
      <w:spacing w:after="720" w:line="322" w:lineRule="exact"/>
      <w:ind w:hanging="740"/>
      <w:jc w:val="center"/>
    </w:pPr>
    <w:rPr>
      <w:szCs w:val="28"/>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0"/>
    <w:uiPriority w:val="99"/>
    <w:rsid w:val="00F97A11"/>
    <w:rPr>
      <w:sz w:val="22"/>
      <w:szCs w:val="22"/>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uiPriority w:val="99"/>
    <w:rsid w:val="00F97A11"/>
    <w:pPr>
      <w:widowControl w:val="0"/>
      <w:shd w:val="clear" w:color="auto" w:fill="FFFFFF"/>
      <w:spacing w:line="250" w:lineRule="exact"/>
    </w:pPr>
    <w:rPr>
      <w:sz w:val="22"/>
      <w:szCs w:val="22"/>
    </w:rPr>
  </w:style>
  <w:style w:type="character" w:customStyle="1" w:styleId="fontstyle01">
    <w:name w:val="fontstyle01"/>
    <w:basedOn w:val="a0"/>
    <w:rsid w:val="006247D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247D0"/>
    <w:rPr>
      <w:rFonts w:ascii="Arial" w:hAnsi="Arial" w:cs="Arial" w:hint="default"/>
      <w:b w:val="0"/>
      <w:bCs w:val="0"/>
      <w:i w:val="0"/>
      <w:iCs w:val="0"/>
      <w:color w:val="000000"/>
      <w:sz w:val="24"/>
      <w:szCs w:val="24"/>
    </w:rPr>
  </w:style>
  <w:style w:type="paragraph" w:styleId="ad">
    <w:name w:val="Body Text"/>
    <w:basedOn w:val="a"/>
    <w:link w:val="ae"/>
    <w:uiPriority w:val="99"/>
    <w:unhideWhenUsed/>
    <w:rsid w:val="00BA7E96"/>
    <w:pPr>
      <w:widowControl w:val="0"/>
      <w:spacing w:after="120"/>
      <w:jc w:val="left"/>
    </w:pPr>
    <w:rPr>
      <w:rFonts w:ascii="Arial" w:eastAsia="Times New Roman" w:hAnsi="Arial"/>
      <w:color w:val="000000"/>
      <w:sz w:val="20"/>
      <w:lang w:eastAsia="ru-RU"/>
    </w:rPr>
  </w:style>
  <w:style w:type="character" w:customStyle="1" w:styleId="ae">
    <w:name w:val="Основной текст Знак"/>
    <w:basedOn w:val="a0"/>
    <w:link w:val="ad"/>
    <w:uiPriority w:val="99"/>
    <w:rsid w:val="00BA7E96"/>
    <w:rPr>
      <w:rFonts w:ascii="Arial" w:eastAsia="Times New Roman" w:hAnsi="Arial"/>
      <w:color w:val="000000"/>
      <w:sz w:val="20"/>
      <w:lang w:eastAsia="ru-RU"/>
    </w:rPr>
  </w:style>
  <w:style w:type="character" w:customStyle="1" w:styleId="2">
    <w:name w:val="Обычный (веб) Знак2"/>
    <w:aliases w:val="Обычный (Web) Знак,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
    <w:basedOn w:val="a0"/>
    <w:link w:val="a7"/>
    <w:uiPriority w:val="99"/>
    <w:locked/>
    <w:rsid w:val="002C20EA"/>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5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tallplace.ru/about/stati-o-chernoy-metalurgii/usloviya-truda-na-metallurgicheskom-predpriyat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267A2-5F81-48DF-B50A-7C60B431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17411</Words>
  <Characters>99248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2024-04-04T02:05:00Z</cp:lastPrinted>
  <dcterms:created xsi:type="dcterms:W3CDTF">2024-03-20T03:44:00Z</dcterms:created>
  <dcterms:modified xsi:type="dcterms:W3CDTF">2024-04-10T09:21:00Z</dcterms:modified>
</cp:coreProperties>
</file>