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EB" w:rsidRPr="00D966EB" w:rsidRDefault="00D966EB" w:rsidP="00D966EB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966EB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D966EB" w:rsidRPr="00D966EB" w:rsidRDefault="00D966EB" w:rsidP="00D966EB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D966EB" w:rsidRPr="00D966EB" w:rsidRDefault="00D966EB" w:rsidP="00D966EB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966EB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D966EB" w:rsidRPr="00D966EB" w:rsidRDefault="00D966EB" w:rsidP="00D966EB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966EB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D966EB" w:rsidRPr="00111579" w:rsidRDefault="00D966EB" w:rsidP="00D966EB">
      <w:pPr>
        <w:spacing w:after="0"/>
        <w:jc w:val="center"/>
        <w:rPr>
          <w:color w:val="0000FF"/>
        </w:rPr>
      </w:pPr>
    </w:p>
    <w:p w:rsidR="00D966EB" w:rsidRPr="00D966EB" w:rsidRDefault="00D966EB" w:rsidP="00D966EB">
      <w:pPr>
        <w:spacing w:after="0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D966EB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D966EB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D966EB" w:rsidRPr="00111579" w:rsidRDefault="00D966EB" w:rsidP="00D966EB">
      <w:pPr>
        <w:spacing w:after="0"/>
        <w:jc w:val="center"/>
        <w:rPr>
          <w:rFonts w:ascii="Impact" w:hAnsi="Impact"/>
          <w:color w:val="0000FF"/>
          <w:sz w:val="24"/>
        </w:rPr>
      </w:pPr>
    </w:p>
    <w:p w:rsidR="00602B50" w:rsidRPr="008E6457" w:rsidRDefault="00602B50" w:rsidP="00D966E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:rsidR="00602B50" w:rsidRPr="00D966EB" w:rsidRDefault="00602B50" w:rsidP="00D966E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66EB">
        <w:rPr>
          <w:rFonts w:ascii="Times New Roman" w:hAnsi="Times New Roman" w:cs="Times New Roman"/>
          <w:color w:val="0000FF"/>
          <w:sz w:val="28"/>
          <w:szCs w:val="28"/>
        </w:rPr>
        <w:t>____</w:t>
      </w:r>
      <w:r w:rsidRPr="00D966EB">
        <w:rPr>
          <w:rFonts w:ascii="Times New Roman" w:hAnsi="Times New Roman" w:cs="Times New Roman"/>
          <w:color w:val="0000FF"/>
          <w:sz w:val="28"/>
          <w:szCs w:val="28"/>
          <w:u w:val="single"/>
        </w:rPr>
        <w:t>27.04.2022</w:t>
      </w:r>
      <w:r w:rsidRPr="00D966EB">
        <w:rPr>
          <w:rFonts w:ascii="Times New Roman" w:hAnsi="Times New Roman" w:cs="Times New Roman"/>
          <w:color w:val="0000FF"/>
          <w:sz w:val="28"/>
          <w:szCs w:val="28"/>
        </w:rPr>
        <w:t>______                                                  №_____</w:t>
      </w:r>
      <w:r w:rsidRPr="00D966EB">
        <w:rPr>
          <w:rFonts w:ascii="Times New Roman" w:hAnsi="Times New Roman" w:cs="Times New Roman"/>
          <w:color w:val="0000FF"/>
          <w:sz w:val="28"/>
          <w:szCs w:val="28"/>
          <w:u w:val="single"/>
        </w:rPr>
        <w:t>237</w:t>
      </w:r>
      <w:r w:rsidRPr="00D966EB">
        <w:rPr>
          <w:rFonts w:ascii="Times New Roman" w:hAnsi="Times New Roman" w:cs="Times New Roman"/>
          <w:color w:val="0000FF"/>
          <w:sz w:val="28"/>
          <w:szCs w:val="28"/>
        </w:rPr>
        <w:t>________</w:t>
      </w:r>
    </w:p>
    <w:p w:rsidR="00602B50" w:rsidRPr="00D966EB" w:rsidRDefault="00602B50" w:rsidP="00D966E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D966EB"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gramStart"/>
      <w:r w:rsidRPr="00D966EB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D966EB">
        <w:rPr>
          <w:rFonts w:ascii="Times New Roman" w:hAnsi="Times New Roman" w:cs="Times New Roman"/>
          <w:color w:val="0000FF"/>
          <w:sz w:val="24"/>
          <w:szCs w:val="24"/>
        </w:rPr>
        <w:t>убцовск</w:t>
      </w:r>
    </w:p>
    <w:p w:rsidR="00602B50" w:rsidRPr="00D966EB" w:rsidRDefault="00602B50" w:rsidP="00D966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2B50" w:rsidRPr="00D966EB" w:rsidRDefault="00602B50" w:rsidP="00D966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Об утверждении положения о системе</w:t>
      </w:r>
    </w:p>
    <w:p w:rsidR="00602B50" w:rsidRPr="00D966EB" w:rsidRDefault="00602B50" w:rsidP="00D9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оплаты труда работников муниципального</w:t>
      </w:r>
    </w:p>
    <w:p w:rsidR="00602B50" w:rsidRPr="00D966EB" w:rsidRDefault="00602B50" w:rsidP="00D9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бюджетного учреждения дополнительного образования</w:t>
      </w:r>
    </w:p>
    <w:p w:rsidR="00602B50" w:rsidRPr="00D966EB" w:rsidRDefault="00602B50" w:rsidP="00D9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 xml:space="preserve">«Школа искусств </w:t>
      </w:r>
      <w:proofErr w:type="spellStart"/>
      <w:r w:rsidRPr="00D966E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D966E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02B50" w:rsidRPr="00D966EB" w:rsidRDefault="00602B50" w:rsidP="00D966E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2B50" w:rsidRPr="00D966EB" w:rsidRDefault="00602B50" w:rsidP="00602B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2B50" w:rsidRPr="00D966EB" w:rsidRDefault="00602B50" w:rsidP="008E6457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966EB">
        <w:rPr>
          <w:b w:val="0"/>
          <w:sz w:val="28"/>
          <w:szCs w:val="28"/>
        </w:rPr>
        <w:t xml:space="preserve">В соответствии со статьей 144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Управления Алтайского края по культуре и архивному делу от  </w:t>
      </w:r>
      <w:r w:rsidRPr="00D966EB">
        <w:rPr>
          <w:b w:val="0"/>
          <w:sz w:val="28"/>
          <w:szCs w:val="28"/>
        </w:rPr>
        <w:br/>
        <w:t>31 мая 2018 года № 154 «Об утверждении Примерного положения об оплате труда работников краевых государственных бюджетных и автономных учреждений, подведомственных Министерству культуры Алтайского края»</w:t>
      </w:r>
      <w:proofErr w:type="gramEnd"/>
    </w:p>
    <w:p w:rsidR="00602B50" w:rsidRPr="00D966EB" w:rsidRDefault="00602B50" w:rsidP="0060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2B50" w:rsidRPr="00D966EB" w:rsidRDefault="00602B50" w:rsidP="008E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 xml:space="preserve">1. Утвердить положение о  системе оплаты труда работников муниципального бюджетного учреждения дополнительного образования «Школа искусств </w:t>
      </w:r>
      <w:proofErr w:type="spellStart"/>
      <w:r w:rsidRPr="00D966E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D966EB">
        <w:rPr>
          <w:rFonts w:ascii="Times New Roman" w:hAnsi="Times New Roman" w:cs="Times New Roman"/>
          <w:sz w:val="28"/>
          <w:szCs w:val="28"/>
        </w:rPr>
        <w:t xml:space="preserve"> района» (прилагается).</w:t>
      </w:r>
    </w:p>
    <w:p w:rsidR="00602B50" w:rsidRPr="00D966EB" w:rsidRDefault="00602B50" w:rsidP="008E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01.03.2022.</w:t>
      </w:r>
    </w:p>
    <w:p w:rsidR="00602B50" w:rsidRPr="00D966EB" w:rsidRDefault="00602B50" w:rsidP="008E6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B50" w:rsidRPr="00D966EB" w:rsidRDefault="00602B50" w:rsidP="0060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50" w:rsidRPr="00D966EB" w:rsidRDefault="00602B50" w:rsidP="00602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П.И. Афанасьев</w:t>
      </w:r>
    </w:p>
    <w:p w:rsidR="00602B50" w:rsidRPr="00D966EB" w:rsidRDefault="00602B50" w:rsidP="00602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50" w:rsidRPr="00D966EB" w:rsidRDefault="00602B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66EB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</w:t>
      </w:r>
    </w:p>
    <w:p w:rsidR="00D966EB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84B1E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27.04.2022 </w:t>
      </w:r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237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Default="00D966EB" w:rsidP="00D966EB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66EB" w:rsidRPr="00284B1E" w:rsidRDefault="00D966EB" w:rsidP="00D966EB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о системе оплаты труда работников муниципального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бюджетного учреждения дополнительного образования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«Школа искусств </w:t>
      </w:r>
      <w:proofErr w:type="spellStart"/>
      <w:r w:rsidRPr="00284B1E">
        <w:rPr>
          <w:rFonts w:ascii="Times New Roman" w:hAnsi="Times New Roman" w:cs="Times New Roman"/>
          <w:b w:val="0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Title"/>
        <w:tabs>
          <w:tab w:val="left" w:pos="0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966EB" w:rsidRPr="00505A9B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 муниципального бюджетного учреждения дополнительного образования  «Школа искусств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района» (далее - Положение) определяет порядок и единые принципы оплаты труда работников муниципального бюджетного учреждения дополнительного образования «Школа искусств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района»  (далее - Учреждения).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Положение разработано с целью: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повышения мотивации работников к качественному труду, нацеленному на конечный результат;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создания стимулов к привлечению высококвалифицированных специалистов.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Положение устанавливает: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порядок установления окладов (должностных окладов), порядок установления повышающих коэффициентов к окладам (должностным окладам);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наименования, условия осуществления и размеры выплат компенсационного и стимулирующего характера и критерии их установления;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условия выплаты материальной помощи;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условия оплаты труда руководителя Учреждения.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Положение предусматривает: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зависимость величины заработной платы от квалификации специалистов, сложности выполняемых работ, количества и качества затраченного труда, условий труда;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индивидуальный подход к использованию различных видов поощрительных выплат за высокие результаты работы.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Положение утверждается локальным нормативным актом с учетом мнения представительного органа работников и согласовывается с комитетом по культуре Администрации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 (далее - "Комитет").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Штатное расписание Учреждения утверждается его руководителем и включает в себя все должности работников Учреждения, которые должны соответствовать уставным целям Учреждения. 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работников, полностью отработавших в этот период норму рабочего времени и выполнивших нормы труда (трудовые обязанности), не может быть ниже минимального 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>, установленного действующим законодательством.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966EB" w:rsidRPr="00284B1E" w:rsidRDefault="00D966EB" w:rsidP="00D966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(должностного оклада), повышающие коэффициенты к окладу (должностному окладу), выплаты компенсационного и стимулирующего характера являются обязательными для включения в трудовой договор.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2. Порядок и условия оплаты труда педагогических работников муниципального бюджетного учреждения дополнительного образования "Школа искусств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D966EB" w:rsidRPr="00505A9B" w:rsidRDefault="00D966EB" w:rsidP="00D966EB">
      <w:pPr>
        <w:pStyle w:val="ConsPlusNormal"/>
        <w:tabs>
          <w:tab w:val="left" w:pos="0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966EB" w:rsidRDefault="00D966EB" w:rsidP="00D966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771B">
        <w:rPr>
          <w:rFonts w:ascii="Times New Roman" w:eastAsia="Times New Roman" w:hAnsi="Times New Roman" w:cs="Times New Roman"/>
          <w:sz w:val="28"/>
          <w:szCs w:val="28"/>
        </w:rPr>
        <w:t>Оплата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условиях, и иные выплаты компенсационного характера) и стимулирующие выплаты (доплаты и надбавки стимулирующего характера, премии и иные поощрительные выплаты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771B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 состоит из оклада (должностного оклада), компенсационных и стимулирующих выплат.</w:t>
      </w:r>
    </w:p>
    <w:p w:rsidR="00D966EB" w:rsidRDefault="00D966EB" w:rsidP="00D96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повышения уровня реального содержания заработной платы работникам Учреждения  производится индексация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Размеры окладов (должностных окладов) педагогических работников Учреждения устанавливаются руководителем Учреждения на основании минимальных размеров, установленных в приложении 1 к настоящему Положению.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К окладу (должностному окладу) педагогических работников Учреждения могут устанавливаться следующие повышающие коэффициенты: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за наличие квалификационной категории;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за наличие непрерывного стажа педагогической работы;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окладу: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1. с учетом уровня профессиональной подготовленности работника (по результатам аттестации);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2. за выполнение важных (особо важных) и ответственных (особо ответственных) работ.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окладу устанавливаются на определенный </w:t>
      </w:r>
      <w:r w:rsidRPr="00284B1E">
        <w:rPr>
          <w:rFonts w:ascii="Times New Roman" w:hAnsi="Times New Roman" w:cs="Times New Roman"/>
          <w:sz w:val="28"/>
          <w:szCs w:val="28"/>
        </w:rPr>
        <w:lastRenderedPageBreak/>
        <w:t>период времени в течение соответствующего календарного года.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 Повышающий коэффициент к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284B1E">
        <w:rPr>
          <w:rFonts w:ascii="Times New Roman" w:hAnsi="Times New Roman" w:cs="Times New Roman"/>
          <w:sz w:val="28"/>
          <w:szCs w:val="28"/>
        </w:rPr>
        <w:t>окладу</w:t>
      </w:r>
      <w:r>
        <w:rPr>
          <w:rFonts w:ascii="Times New Roman" w:hAnsi="Times New Roman" w:cs="Times New Roman"/>
          <w:sz w:val="28"/>
          <w:szCs w:val="28"/>
        </w:rPr>
        <w:t xml:space="preserve"> работника с учетом применения повышающего коэффициента для работников учреждений, расположенных в сельской местности,</w:t>
      </w:r>
      <w:r w:rsidRPr="00284B1E">
        <w:rPr>
          <w:rFonts w:ascii="Times New Roman" w:hAnsi="Times New Roman" w:cs="Times New Roman"/>
          <w:sz w:val="28"/>
          <w:szCs w:val="28"/>
        </w:rPr>
        <w:t xml:space="preserve"> за наличие квалификационной категории устанавливается с целью стимулирования работников к качественному результату труда, профессиональному росту.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Размеры повышающего коэффициента: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- 20% - при наличии высшей квалификационной категории;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- 15% - при наличии первой квалификационной категории;</w:t>
      </w:r>
    </w:p>
    <w:p w:rsidR="00D966EB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- 10% - при наличии категории соответствия занимаемой должности.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 с учетом уровня профессиональной подготовленности работника устанавливается руководителем Учреждения в размере до 3,0.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и его размерах принимается приказом руководителя Учреждения персонально в отношении конкретного работника.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 за выполнение важных (особо важных) и ответственных (особо ответственных) работ устанавливается руководителем Учреждения в отношении конкретного работника в размере до 0,3.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 Применение повышающих коэффициентов к окладу (должностному окладу) не образует новый оклад и не учитывается при начислении иных компенсационных выплат, устанавливаемых к окладу.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 (должностному окладу) может быть установлен на определенный период времени.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 Размер выплат при применении повышающих коэффициентов к окладу (должностному окладу) определяется путем умножения размера оклада (должностного оклада) на повышающий коэффициент.</w:t>
      </w:r>
    </w:p>
    <w:p w:rsidR="00D966EB" w:rsidRPr="00505A9B" w:rsidRDefault="00D966EB" w:rsidP="00D966EB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</w:p>
    <w:p w:rsidR="00D966EB" w:rsidRPr="00505A9B" w:rsidRDefault="00D966EB" w:rsidP="00D966EB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5A9B">
        <w:rPr>
          <w:rFonts w:ascii="Times New Roman" w:hAnsi="Times New Roman" w:cs="Times New Roman"/>
          <w:sz w:val="28"/>
          <w:szCs w:val="28"/>
        </w:rPr>
        <w:t>3.  Выплаты компенсационного характера</w:t>
      </w:r>
    </w:p>
    <w:p w:rsidR="00D966EB" w:rsidRPr="00505A9B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6"/>
        <w:jc w:val="both"/>
        <w:rPr>
          <w:sz w:val="28"/>
          <w:szCs w:val="28"/>
        </w:rPr>
      </w:pPr>
      <w:r w:rsidRPr="00284B1E">
        <w:rPr>
          <w:sz w:val="28"/>
          <w:szCs w:val="28"/>
        </w:rPr>
        <w:t>С учетом условий труда в соответствии с трудовым законодательством Российской Федерации работникам Учреждения устанавливаются выплаты компенсационного характера.</w:t>
      </w:r>
    </w:p>
    <w:p w:rsidR="00D966EB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6"/>
        <w:jc w:val="both"/>
        <w:rPr>
          <w:sz w:val="28"/>
          <w:szCs w:val="28"/>
        </w:rPr>
      </w:pPr>
      <w:r w:rsidRPr="00284B1E">
        <w:rPr>
          <w:sz w:val="28"/>
          <w:szCs w:val="28"/>
        </w:rPr>
        <w:t>В соответствии с Перечнем видов выплат компенсационного характера работникам Учреждения осуществляются следующие выплаты компенсационного характера: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6"/>
        <w:jc w:val="both"/>
        <w:rPr>
          <w:sz w:val="28"/>
          <w:szCs w:val="28"/>
        </w:rPr>
      </w:pPr>
      <w:r w:rsidRPr="00284B1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2601D">
        <w:rPr>
          <w:sz w:val="28"/>
          <w:szCs w:val="28"/>
          <w:shd w:val="clear" w:color="auto" w:fill="FFFFFF"/>
        </w:rPr>
        <w:t>выплаты работникам, занятым на работах с вредными и (или) опасными условиями труда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6"/>
        <w:jc w:val="both"/>
        <w:rPr>
          <w:sz w:val="28"/>
          <w:szCs w:val="28"/>
        </w:rPr>
      </w:pPr>
      <w:r w:rsidRPr="00284B1E">
        <w:rPr>
          <w:sz w:val="28"/>
          <w:szCs w:val="28"/>
        </w:rPr>
        <w:t>б) выплаты за работу в местностях с особыми климатическими условиями;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84B1E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>
        <w:rPr>
          <w:sz w:val="28"/>
          <w:szCs w:val="28"/>
        </w:rPr>
        <w:t>.</w:t>
      </w:r>
    </w:p>
    <w:p w:rsidR="00D966EB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r w:rsidRPr="00284B1E">
        <w:rPr>
          <w:sz w:val="28"/>
          <w:szCs w:val="28"/>
        </w:rPr>
        <w:t xml:space="preserve">Размер выплаты компенсационного характера, за исключением оплаты за работу в выходные и нерабочие праздничные дни, оплаты сверхурочной работы, </w:t>
      </w:r>
      <w:r w:rsidRPr="00284B1E">
        <w:rPr>
          <w:sz w:val="28"/>
          <w:szCs w:val="28"/>
        </w:rPr>
        <w:lastRenderedPageBreak/>
        <w:t>определяется путем умножения оклада (должностного оклада) на соответствующий процент, установленный руководителем Учреждения в трудовом договоре.</w:t>
      </w:r>
    </w:p>
    <w:p w:rsidR="00D966EB" w:rsidRPr="0032601D" w:rsidRDefault="00D966EB" w:rsidP="00D966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Оплата труда работников</w:t>
      </w:r>
      <w:r w:rsidRPr="0032601D">
        <w:rPr>
          <w:sz w:val="28"/>
          <w:szCs w:val="28"/>
          <w:shd w:val="clear" w:color="auto" w:fill="FFFFFF"/>
        </w:rPr>
        <w:t>, занятых на работах с вредными и (или) опасными условиями труда, производится в повышенном размере по результатам специальной оценки условий труда. Размер повышения оплаты труда работникам, занятым на работах с вредными и (или) опасными условиями труда, составляет не менее 4 процентов оклада, установленного для различных видов работ с нормальными условиями труда, в соответствии со статьей 147 Трудово</w:t>
      </w:r>
      <w:r>
        <w:rPr>
          <w:sz w:val="28"/>
          <w:szCs w:val="28"/>
          <w:shd w:val="clear" w:color="auto" w:fill="FFFFFF"/>
        </w:rPr>
        <w:t xml:space="preserve">го кодекса Российской Федерации. </w:t>
      </w:r>
      <w:r w:rsidRPr="0032601D">
        <w:rPr>
          <w:sz w:val="28"/>
          <w:szCs w:val="28"/>
          <w:shd w:val="clear" w:color="auto" w:fill="FFFFFF"/>
        </w:rPr>
        <w:t>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r w:rsidRPr="00284B1E">
        <w:rPr>
          <w:sz w:val="28"/>
          <w:szCs w:val="28"/>
        </w:rPr>
        <w:t xml:space="preserve">Оплата за работу в местностях с особыми климатическими условиями производится в соответствии со статьей 148 Трудового кодекса Российской Федерации (Собрание законодательства Российской Федерации, 2002,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1, ст. 3; 2006,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> 27, ст. 2878) и включает в себя районные коэффициенты.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6"/>
        <w:jc w:val="both"/>
        <w:rPr>
          <w:sz w:val="28"/>
          <w:szCs w:val="28"/>
        </w:rPr>
      </w:pPr>
      <w:r w:rsidRPr="00284B1E">
        <w:rPr>
          <w:sz w:val="28"/>
          <w:szCs w:val="28"/>
        </w:rPr>
        <w:t xml:space="preserve">Оплата за работу в ночное время производится работникам учреждения за каждый час работы в ночное время в соответствии со статьей 154 Трудового кодекса Российской Федерации (Собрание законодательства Российской Федерации, 2002,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1, ст. 3; </w:t>
      </w:r>
      <w:proofErr w:type="gramStart"/>
      <w:r w:rsidRPr="00284B1E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27, ст. 2878) и постановлением Правительства Российской Федерации от 22 июля 2008 г.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554 "О минимальном размере повышения оплаты труда за работу в ночное время" (Собрание законодательства Российской Федерации, 2008,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> 30, ст. 3640).</w:t>
      </w:r>
      <w:proofErr w:type="gramEnd"/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6"/>
        <w:jc w:val="both"/>
        <w:rPr>
          <w:sz w:val="28"/>
          <w:szCs w:val="28"/>
        </w:rPr>
      </w:pPr>
      <w:proofErr w:type="gramStart"/>
      <w:r w:rsidRPr="00284B1E">
        <w:rPr>
          <w:sz w:val="28"/>
          <w:szCs w:val="28"/>
        </w:rPr>
        <w:t>Минимальный размер выплаты за работу в ночное время (с 22 часов до 6 часов) составляет 20 процентов оклада (должностного оклада), рассчитанного за час работы) за каждый час работы в ночное время.</w:t>
      </w:r>
      <w:proofErr w:type="gramEnd"/>
      <w:r w:rsidRPr="00284B1E">
        <w:rPr>
          <w:sz w:val="28"/>
          <w:szCs w:val="28"/>
        </w:rPr>
        <w:t xml:space="preserve"> Конкретные размеры оплаты за работу в ночное время устанавливаются коллективным договором, соглашениями или локальным нормативным актом Учреждения.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6"/>
        <w:jc w:val="both"/>
        <w:rPr>
          <w:sz w:val="28"/>
          <w:szCs w:val="28"/>
        </w:rPr>
      </w:pPr>
      <w:r w:rsidRPr="00284B1E">
        <w:rPr>
          <w:sz w:val="28"/>
          <w:szCs w:val="28"/>
        </w:rPr>
        <w:t xml:space="preserve">Оплата за сверхурочную работу устанавливается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 (Собрание законодательства Российской Федерации, 2002,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1, ст. 3; 2006,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27, ст. 2878; 2017,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> 25, ст. 3594).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r w:rsidRPr="00284B1E">
        <w:rPr>
          <w:sz w:val="28"/>
          <w:szCs w:val="28"/>
        </w:rPr>
        <w:t>По желанию работника Учреждения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r w:rsidRPr="00284B1E">
        <w:rPr>
          <w:sz w:val="28"/>
          <w:szCs w:val="28"/>
        </w:rPr>
        <w:t xml:space="preserve">Оплата за работу в выходные и нерабочие праздничные дни производится работникам Учреждения, привлекавшимся к работе в выходные и нерабочие праздничные дни, в соответствии со статьей 153 Трудового кодекса Российской Федерации (Собрание законодательства Российской Федерации, 2002,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1, ст. 3; 2006,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27, ст. 2878; 2008,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 xml:space="preserve"> 9, ст. 812; 2017, </w:t>
      </w:r>
      <w:r>
        <w:rPr>
          <w:sz w:val="28"/>
          <w:szCs w:val="28"/>
        </w:rPr>
        <w:t>№</w:t>
      </w:r>
      <w:r w:rsidRPr="00284B1E">
        <w:rPr>
          <w:sz w:val="28"/>
          <w:szCs w:val="28"/>
        </w:rPr>
        <w:t> 25, ст. 3594).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proofErr w:type="gramStart"/>
      <w:r w:rsidRPr="00284B1E">
        <w:rPr>
          <w:sz w:val="28"/>
          <w:szCs w:val="28"/>
        </w:rPr>
        <w:t xml:space="preserve">Размер выплаты за работу в выходные и нерабочие праздничные дни составляет не менее одинарной дневной ставки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</w:t>
      </w:r>
      <w:r w:rsidRPr="00284B1E">
        <w:rPr>
          <w:sz w:val="28"/>
          <w:szCs w:val="28"/>
        </w:rPr>
        <w:lastRenderedPageBreak/>
        <w:t>дневной ставки сверх оклада (должностного оклада), если работа производилась сверх месячной нормы рабочего времени.</w:t>
      </w:r>
      <w:proofErr w:type="gramEnd"/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r w:rsidRPr="00284B1E">
        <w:rPr>
          <w:sz w:val="28"/>
          <w:szCs w:val="28"/>
        </w:rPr>
        <w:t>Оплата в повышенном размере производится всем работникам Учреждения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дня, в повышенном размере оплачиваются часы, фактически отработанные в выходной или нерабочий праздничный день (от 0 часов до 24 часов). 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966EB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  <w:r w:rsidRPr="00284B1E">
        <w:rPr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работникам Учреждения производится доплата в соответствии со статьей 151 Трудового кодекса Российской Федерации (Собрание законодательства Российской Федерации, 2002, </w:t>
      </w:r>
      <w:r>
        <w:rPr>
          <w:sz w:val="28"/>
          <w:szCs w:val="28"/>
        </w:rPr>
        <w:t>№ 1, ст. 3; 2006, №</w:t>
      </w:r>
      <w:r w:rsidRPr="00284B1E">
        <w:rPr>
          <w:sz w:val="28"/>
          <w:szCs w:val="28"/>
        </w:rPr>
        <w:t> 27, ст. 2878). Размер доплаты и срок, на который она устанавливается, определяются по письменному соглашению сторон трудового договора с учетом содержания и (или) объема дополнительной работы.</w:t>
      </w:r>
    </w:p>
    <w:p w:rsidR="00D966EB" w:rsidRPr="0043771B" w:rsidRDefault="00D966EB" w:rsidP="00D966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Конституционного Суда РФ от 11.04.2019 № 17-П, повышенная оплата сверхурочной работы, работы в ночное время, выходные и нерабочие праздничные дни не включаются в состав заработной платы работника, не превышающей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, установленный действующим законодательством РФ (далее – МРОТ). Данные выплаты начисляются после установления заработной платы не ниже МРОТ.</w:t>
      </w:r>
    </w:p>
    <w:p w:rsidR="00D966EB" w:rsidRPr="00284B1E" w:rsidRDefault="00D966EB" w:rsidP="00D966E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845"/>
        <w:jc w:val="both"/>
        <w:rPr>
          <w:sz w:val="28"/>
          <w:szCs w:val="28"/>
        </w:rPr>
      </w:pPr>
    </w:p>
    <w:p w:rsidR="00D966EB" w:rsidRDefault="00D966EB" w:rsidP="00D966EB">
      <w:pPr>
        <w:pStyle w:val="a5"/>
        <w:numPr>
          <w:ilvl w:val="0"/>
          <w:numId w:val="12"/>
        </w:numPr>
        <w:shd w:val="clear" w:color="auto" w:fill="FFFFFF"/>
        <w:ind w:left="0"/>
        <w:jc w:val="center"/>
        <w:rPr>
          <w:sz w:val="28"/>
          <w:szCs w:val="28"/>
        </w:rPr>
      </w:pPr>
      <w:r w:rsidRPr="00505A9B">
        <w:rPr>
          <w:sz w:val="28"/>
          <w:szCs w:val="28"/>
        </w:rPr>
        <w:t>Условия выплаты материальной помощи</w:t>
      </w:r>
    </w:p>
    <w:p w:rsidR="00D966EB" w:rsidRPr="00505A9B" w:rsidRDefault="00D966EB" w:rsidP="00D966EB">
      <w:pPr>
        <w:pStyle w:val="a5"/>
        <w:shd w:val="clear" w:color="auto" w:fill="FFFFFF"/>
        <w:ind w:left="0"/>
      </w:pPr>
    </w:p>
    <w:p w:rsidR="00D966EB" w:rsidRPr="00284B1E" w:rsidRDefault="00D966EB" w:rsidP="00D966E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Из фонда оплаты труда работникам Учреждения может быть оказана материальная помощь в следующих случаях:</w:t>
      </w:r>
    </w:p>
    <w:p w:rsidR="00D966EB" w:rsidRPr="00284B1E" w:rsidRDefault="00D966EB" w:rsidP="00D966EB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1E">
        <w:rPr>
          <w:rFonts w:ascii="Times New Roman" w:eastAsia="Times New Roman" w:hAnsi="Times New Roman" w:cs="Times New Roman"/>
          <w:sz w:val="28"/>
          <w:szCs w:val="28"/>
        </w:rPr>
        <w:t xml:space="preserve">- смерти самого работника -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284B1E">
        <w:rPr>
          <w:rFonts w:ascii="Times New Roman" w:eastAsia="Times New Roman" w:hAnsi="Times New Roman" w:cs="Times New Roman"/>
          <w:sz w:val="28"/>
          <w:szCs w:val="28"/>
        </w:rPr>
        <w:t>5000 рублей;</w:t>
      </w:r>
    </w:p>
    <w:p w:rsidR="00D966EB" w:rsidRPr="00284B1E" w:rsidRDefault="00D966EB" w:rsidP="00D966EB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1E">
        <w:rPr>
          <w:rFonts w:ascii="Times New Roman" w:eastAsia="Times New Roman" w:hAnsi="Times New Roman" w:cs="Times New Roman"/>
          <w:sz w:val="28"/>
          <w:szCs w:val="28"/>
        </w:rPr>
        <w:t xml:space="preserve">- смерти близких родственников работника (родителей, детей, мужа (жены) на основании свидетельства  о смерти -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284B1E">
        <w:rPr>
          <w:rFonts w:ascii="Times New Roman" w:eastAsia="Times New Roman" w:hAnsi="Times New Roman" w:cs="Times New Roman"/>
          <w:sz w:val="28"/>
          <w:szCs w:val="28"/>
        </w:rPr>
        <w:t>3000 рублей;</w:t>
      </w:r>
    </w:p>
    <w:p w:rsidR="00D966EB" w:rsidRPr="00284B1E" w:rsidRDefault="00D966EB" w:rsidP="00D966EB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1E">
        <w:rPr>
          <w:rFonts w:ascii="Times New Roman" w:eastAsia="Times New Roman" w:hAnsi="Times New Roman" w:cs="Times New Roman"/>
          <w:sz w:val="28"/>
          <w:szCs w:val="28"/>
        </w:rPr>
        <w:t>- утрате или повреждении жилья в случаях пожара, наводнения или иного стихийного бедствия, подтвержденных документом, содержащим сведения об утрате или повреждении жилья в связи с указанными обстоятельствами -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284B1E">
        <w:rPr>
          <w:rFonts w:ascii="Times New Roman" w:eastAsia="Times New Roman" w:hAnsi="Times New Roman" w:cs="Times New Roman"/>
          <w:sz w:val="28"/>
          <w:szCs w:val="28"/>
        </w:rPr>
        <w:t xml:space="preserve"> 3000 рублей.</w:t>
      </w:r>
    </w:p>
    <w:p w:rsidR="00D966EB" w:rsidRPr="00284B1E" w:rsidRDefault="00D966EB" w:rsidP="00D966EB">
      <w:pPr>
        <w:shd w:val="clear" w:color="auto" w:fill="FFFFFF"/>
        <w:spacing w:after="0" w:line="240" w:lineRule="auto"/>
        <w:ind w:firstLine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B1E">
        <w:rPr>
          <w:rFonts w:ascii="Times New Roman" w:eastAsia="Times New Roman" w:hAnsi="Times New Roman" w:cs="Times New Roman"/>
          <w:sz w:val="28"/>
          <w:szCs w:val="28"/>
        </w:rPr>
        <w:t>Решение об оказании материальной помощи работникам и ее конкретных размерах принимает руководитель Учреждения на основании письменных заявлений работников и настоящего Положения.</w:t>
      </w:r>
    </w:p>
    <w:p w:rsidR="00D966EB" w:rsidRPr="00505A9B" w:rsidRDefault="00D966EB" w:rsidP="00D966EB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66EB" w:rsidRDefault="00D966EB" w:rsidP="00D966EB">
      <w:pPr>
        <w:pStyle w:val="ConsPlusNormal"/>
        <w:numPr>
          <w:ilvl w:val="0"/>
          <w:numId w:val="12"/>
        </w:numPr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5A9B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D966EB" w:rsidRPr="00505A9B" w:rsidRDefault="00D966EB" w:rsidP="00D966EB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lastRenderedPageBreak/>
        <w:t>Виды, размеры и условия осуществления выплат стимулирующего характера определяются Учреждениями самостоятельно в пределах фонда оплаты труда, устанавливаются локальным нормативным актом Учреждения, принимаемым с учетом мнения представительного органа работников, в соответствии с перечнем видов выплат стимулирующего характера и порядком их установления, утвержденным настоящим Положением и конкретизируются в трудовых договорах работников.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В целях поощрения работников за выполненную работу могут быть установлены следующие виды выплат стимулирующего характера: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надбавка за выслугу лет;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за качество и результативность выполняемых работ;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B1E">
        <w:rPr>
          <w:rFonts w:ascii="Times New Roman" w:hAnsi="Times New Roman" w:cs="Times New Roman"/>
          <w:sz w:val="28"/>
          <w:szCs w:val="28"/>
        </w:rPr>
        <w:t>за ученую степень, почетное звание, соответствующие профилю выполняемой работы;</w:t>
      </w:r>
      <w:proofErr w:type="gramEnd"/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премиальные по итогам работы (месяц, квартал, год).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Надбавка за выслугу лет устанавливается педагогическим работникам  в зависимости от общего </w:t>
      </w:r>
      <w:r>
        <w:rPr>
          <w:rFonts w:ascii="Times New Roman" w:hAnsi="Times New Roman" w:cs="Times New Roman"/>
          <w:sz w:val="28"/>
          <w:szCs w:val="28"/>
        </w:rPr>
        <w:t>стажа педагогической работы</w:t>
      </w:r>
      <w:r w:rsidRPr="002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учреждениях культуры</w:t>
      </w:r>
      <w:r w:rsidRPr="00284B1E">
        <w:rPr>
          <w:rFonts w:ascii="Times New Roman" w:hAnsi="Times New Roman" w:cs="Times New Roman"/>
          <w:sz w:val="28"/>
          <w:szCs w:val="28"/>
        </w:rPr>
        <w:t>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Размеры надбавки при выслуге лет устанавливаются в процентах от</w:t>
      </w:r>
      <w:r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284B1E">
        <w:rPr>
          <w:rFonts w:ascii="Times New Roman" w:hAnsi="Times New Roman" w:cs="Times New Roman"/>
          <w:sz w:val="28"/>
          <w:szCs w:val="28"/>
        </w:rPr>
        <w:t xml:space="preserve"> оклада</w:t>
      </w:r>
      <w:r>
        <w:rPr>
          <w:rFonts w:ascii="Times New Roman" w:hAnsi="Times New Roman" w:cs="Times New Roman"/>
          <w:sz w:val="28"/>
          <w:szCs w:val="28"/>
        </w:rPr>
        <w:t xml:space="preserve"> работника с учетом применения повышающего коэффициента для работников, учреждений расположенных в сельской местности</w:t>
      </w:r>
      <w:r w:rsidRPr="00284B1E">
        <w:rPr>
          <w:rFonts w:ascii="Times New Roman" w:hAnsi="Times New Roman" w:cs="Times New Roman"/>
          <w:sz w:val="28"/>
          <w:szCs w:val="28"/>
        </w:rPr>
        <w:t>: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- 10% - при наличии стажа от 1 до 5 лет;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- 15% - при наличии стажа от 5 до 10 лет;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- 20% - при наличии стажа от 10 до 15 лет;</w:t>
      </w:r>
    </w:p>
    <w:p w:rsidR="00D966EB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- 30% - при наличии стажа свыше 15 лет.</w:t>
      </w:r>
    </w:p>
    <w:p w:rsidR="00D966EB" w:rsidRPr="00284B1E" w:rsidRDefault="00D966EB" w:rsidP="00D966EB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 надбавка за выслугу лет устанавливается сроком не более 1 года, по истечении которого может быть сохранена или отменена.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Выплата стимулирующего характера за качество и результативность выполняемых работ устанавливается в целях материальной заинтересованности работников Учреждения в конечных результатах работы с учетом качественных показателей деятельности работников.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Качественные показатели деятельности работников, критерии оценки качества и результативности выполняемых работ устанавливаются Учреждением самостоятельно в локальном нормативном акте согласно специфике деятельности Учреждения.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Работникам Учреждения могут устанавливаться следующие качественные показатели работы: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внедрение новых форм и применение передовых методов работы, за использование новых технологий;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инициативный творческий подход к выполнению заданий;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успешное выполнение важных, сложных или срочных работ;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высокое качество проводимых мероприятий и др.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Конкретный перечень качественных показателей труда работника, размер выплаты определяются руководителем Учреждения самостоятельно, закрепляется в локальном нормативном акте с учетом мнения представительного органа работников.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lastRenderedPageBreak/>
        <w:t>Размер надбавки за качество и результативность выполняемых работ устанавливается приказом руководителя Учреждения каждому работнику индивидуально ежеквартально (ежемесячно, по полугодиям) по результатам работы.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При наличии у работника ученой степени или почетного звания, соответствующих профилю деятельности Учреждения, ему может устанавливаться надбавка к окладу (должностному окладу), размер которой определяется локальным нормативным актом Учреждения с учетом мнения представительного органа работников.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Премирование осуществляется по решению руководителя Учреждения с учетом мнения представительного органа работников в пределах  фонда оплаты труда Учреждения.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 премии определяется руководителем Учреждения, может выражаться как в процентах к окладу работника, так и в абсолютном размере.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Премии работникам, проработавшим неполный месяц, квартал, год, устанавливаются пропорционально отработанному времени.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Default="00D966EB" w:rsidP="00D966EB">
      <w:pPr>
        <w:pStyle w:val="ConsPlusNormal"/>
        <w:numPr>
          <w:ilvl w:val="0"/>
          <w:numId w:val="12"/>
        </w:numPr>
        <w:tabs>
          <w:tab w:val="left" w:pos="0"/>
        </w:tabs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5A9B">
        <w:rPr>
          <w:rFonts w:ascii="Times New Roman" w:hAnsi="Times New Roman" w:cs="Times New Roman"/>
          <w:bCs/>
          <w:sz w:val="28"/>
          <w:szCs w:val="28"/>
        </w:rPr>
        <w:t xml:space="preserve">Условия оплаты труда руководителя </w:t>
      </w:r>
      <w:r w:rsidRPr="00505A9B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дополнительного образования "Школа искусств </w:t>
      </w:r>
      <w:proofErr w:type="spellStart"/>
      <w:r w:rsidRPr="00505A9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505A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4B1E">
        <w:rPr>
          <w:rFonts w:ascii="Times New Roman" w:hAnsi="Times New Roman" w:cs="Times New Roman"/>
          <w:b/>
          <w:sz w:val="28"/>
          <w:szCs w:val="28"/>
        </w:rPr>
        <w:t>"</w:t>
      </w:r>
    </w:p>
    <w:p w:rsidR="00D966EB" w:rsidRPr="00505A9B" w:rsidRDefault="00D966EB" w:rsidP="00D966EB">
      <w:pPr>
        <w:pStyle w:val="ConsPlusNormal"/>
        <w:tabs>
          <w:tab w:val="left" w:pos="0"/>
        </w:tabs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Оплата труда руководителя Учреждения устанавливается при заключении с ним трудового договора и состоит из оклада, компенсационных и стимулирующих выплат. 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Оклад руководителя Учреждения устанавливаются в соответствии с приложением 2 к настоящему Положению согласно отнесению к группе по оплате труда руководителя.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ab/>
        <w:t xml:space="preserve">Отнесение к группе по оплате труда руководителя Учреждения (подтверждение, повышение, снижение группы) производится на основании локального акта  Комитета в соответствии с решением комиссии по отнесению муниципальных учреждений культуры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 к группам по оплате труда руководителей.</w:t>
      </w: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Повышающие коэффициенты, предусмотренные </w:t>
      </w:r>
      <w:hyperlink r:id="rId6" w:history="1">
        <w:r w:rsidRPr="00284B1E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284B1E">
        <w:rPr>
          <w:rFonts w:ascii="Times New Roman" w:hAnsi="Times New Roman" w:cs="Times New Roman"/>
          <w:sz w:val="28"/>
          <w:szCs w:val="28"/>
        </w:rPr>
        <w:t xml:space="preserve">2 настоящего Положения, доплаты и надбавки компенсационного характера, предусмотренные </w:t>
      </w:r>
      <w:hyperlink r:id="rId7" w:history="1">
        <w:r w:rsidRPr="00284B1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284B1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стимулирующие выплаты, предусмотренные </w:t>
      </w:r>
      <w:hyperlink r:id="rId8" w:history="1">
        <w:r w:rsidRPr="00284B1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284B1E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при заключении с ним трудового договора по согласованию с Комитетом.</w:t>
      </w:r>
    </w:p>
    <w:p w:rsidR="00D966EB" w:rsidRPr="00284B1E" w:rsidRDefault="00D966EB" w:rsidP="00D966EB">
      <w:pPr>
        <w:pStyle w:val="ConsPlusNormal"/>
        <w:tabs>
          <w:tab w:val="left" w:pos="0"/>
        </w:tabs>
        <w:ind w:left="121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6EB" w:rsidRPr="00284B1E" w:rsidRDefault="00D966EB" w:rsidP="00D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ind w:firstLine="846"/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spacing w:before="220"/>
        <w:ind w:firstLine="846"/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Default="00D966EB" w:rsidP="00D966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к Положению 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о системе оплаты труда работников муниципального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бюджетного учреждения дополнительного образования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«Школа искусств </w:t>
      </w:r>
      <w:proofErr w:type="spellStart"/>
      <w:r w:rsidRPr="00284B1E">
        <w:rPr>
          <w:rFonts w:ascii="Times New Roman" w:hAnsi="Times New Roman" w:cs="Times New Roman"/>
          <w:b w:val="0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Размеры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минимальных должностных окладов педагогических работников 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66"/>
        <w:gridCol w:w="2268"/>
      </w:tblGrid>
      <w:tr w:rsidR="00D966EB" w:rsidRPr="00284B1E" w:rsidTr="002D3C19">
        <w:tc>
          <w:tcPr>
            <w:tcW w:w="680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(руб.)</w:t>
            </w:r>
          </w:p>
        </w:tc>
      </w:tr>
      <w:tr w:rsidR="00D966EB" w:rsidRPr="00284B1E" w:rsidTr="002D3C19">
        <w:tc>
          <w:tcPr>
            <w:tcW w:w="680" w:type="dxa"/>
          </w:tcPr>
          <w:p w:rsidR="00D966EB" w:rsidRPr="00284B1E" w:rsidRDefault="00D966EB" w:rsidP="002D3C19">
            <w:pPr>
              <w:pStyle w:val="ConsPlusNormal"/>
              <w:numPr>
                <w:ilvl w:val="0"/>
                <w:numId w:val="10"/>
              </w:numPr>
              <w:tabs>
                <w:tab w:val="left" w:pos="0"/>
              </w:tabs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образования, имеющий </w:t>
            </w:r>
            <w:r w:rsidRPr="00284B1E">
              <w:rPr>
                <w:rFonts w:ascii="Times New Roman" w:hAnsi="Times New Roman" w:cs="Times New Roman"/>
                <w:b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2268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</w:tr>
      <w:tr w:rsidR="00D966EB" w:rsidRPr="00284B1E" w:rsidTr="002D3C19">
        <w:tc>
          <w:tcPr>
            <w:tcW w:w="680" w:type="dxa"/>
          </w:tcPr>
          <w:p w:rsidR="00D966EB" w:rsidRPr="00284B1E" w:rsidRDefault="00D966EB" w:rsidP="002D3C19">
            <w:pPr>
              <w:pStyle w:val="ConsPlusNormal"/>
              <w:numPr>
                <w:ilvl w:val="0"/>
                <w:numId w:val="10"/>
              </w:numPr>
              <w:tabs>
                <w:tab w:val="left" w:pos="0"/>
              </w:tabs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образования, имеющий </w:t>
            </w:r>
            <w:r w:rsidRPr="00284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8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2268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D966EB" w:rsidRPr="00284B1E" w:rsidTr="002D3C19">
        <w:tc>
          <w:tcPr>
            <w:tcW w:w="680" w:type="dxa"/>
          </w:tcPr>
          <w:p w:rsidR="00D966EB" w:rsidRPr="00284B1E" w:rsidRDefault="00D966EB" w:rsidP="002D3C19">
            <w:pPr>
              <w:pStyle w:val="ConsPlusNormal"/>
              <w:numPr>
                <w:ilvl w:val="0"/>
                <w:numId w:val="10"/>
              </w:numPr>
              <w:tabs>
                <w:tab w:val="left" w:pos="0"/>
              </w:tabs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268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D966EB" w:rsidRPr="00284B1E" w:rsidTr="002D3C19">
        <w:tc>
          <w:tcPr>
            <w:tcW w:w="680" w:type="dxa"/>
          </w:tcPr>
          <w:p w:rsidR="00D966EB" w:rsidRPr="00284B1E" w:rsidRDefault="00D966EB" w:rsidP="002D3C19">
            <w:pPr>
              <w:pStyle w:val="ConsPlusNormal"/>
              <w:numPr>
                <w:ilvl w:val="0"/>
                <w:numId w:val="10"/>
              </w:numPr>
              <w:tabs>
                <w:tab w:val="left" w:pos="0"/>
              </w:tabs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268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</w:tbl>
    <w:p w:rsidR="00D966EB" w:rsidRPr="00284B1E" w:rsidRDefault="00D966EB" w:rsidP="00D966EB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Размеры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минимальных должностных окладов </w:t>
      </w:r>
      <w:r>
        <w:rPr>
          <w:rFonts w:ascii="Times New Roman" w:hAnsi="Times New Roman" w:cs="Times New Roman"/>
          <w:sz w:val="28"/>
          <w:szCs w:val="28"/>
        </w:rPr>
        <w:t>работников технического персонала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66"/>
        <w:gridCol w:w="2268"/>
      </w:tblGrid>
      <w:tr w:rsidR="00D966EB" w:rsidRPr="00284B1E" w:rsidTr="002D3C19">
        <w:tc>
          <w:tcPr>
            <w:tcW w:w="680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(руб.)</w:t>
            </w:r>
          </w:p>
        </w:tc>
      </w:tr>
      <w:tr w:rsidR="00D966EB" w:rsidRPr="00284B1E" w:rsidTr="002D3C19">
        <w:tc>
          <w:tcPr>
            <w:tcW w:w="680" w:type="dxa"/>
          </w:tcPr>
          <w:p w:rsidR="00D966EB" w:rsidRPr="00284B1E" w:rsidRDefault="00D966EB" w:rsidP="002D3C19">
            <w:pPr>
              <w:pStyle w:val="ConsPlusNormal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программного обеспечения</w:t>
            </w:r>
          </w:p>
        </w:tc>
        <w:tc>
          <w:tcPr>
            <w:tcW w:w="2268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</w:tbl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Приложение 2 к Положению 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о системе оплаты труда работников муниципального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>бюджетного учреждения дополнительного образования</w:t>
      </w:r>
    </w:p>
    <w:p w:rsidR="00D966EB" w:rsidRPr="00284B1E" w:rsidRDefault="00D966EB" w:rsidP="00D966EB">
      <w:pPr>
        <w:pStyle w:val="ConsPlusTitle"/>
        <w:tabs>
          <w:tab w:val="left" w:pos="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«Школа искусств </w:t>
      </w:r>
      <w:proofErr w:type="spellStart"/>
      <w:r w:rsidRPr="00284B1E">
        <w:rPr>
          <w:rFonts w:ascii="Times New Roman" w:hAnsi="Times New Roman" w:cs="Times New Roman"/>
          <w:b w:val="0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D966EB" w:rsidRDefault="00D966EB" w:rsidP="00D966EB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66EB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по оплате труда директора и заместителя директора  </w:t>
      </w:r>
      <w:r w:rsidRPr="00284B1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по итогам учебного года по следующим показателям: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Размеры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минимальных должностных окладов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284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EB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966EB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6EB" w:rsidRPr="00284B1E" w:rsidRDefault="00D966EB" w:rsidP="00D966EB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54"/>
        <w:gridCol w:w="3194"/>
        <w:gridCol w:w="2923"/>
      </w:tblGrid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руководителя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D966EB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Размеры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>минимальных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28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284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EB" w:rsidRPr="00284B1E" w:rsidRDefault="00D966EB" w:rsidP="00D966EB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4B1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84B1E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284B1E"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 w:rsidRPr="00284B1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84B1E">
        <w:rPr>
          <w:rFonts w:ascii="Times New Roman" w:hAnsi="Times New Roman" w:cs="Times New Roman"/>
          <w:sz w:val="28"/>
          <w:szCs w:val="28"/>
        </w:rPr>
        <w:t xml:space="preserve"> района"</w:t>
      </w:r>
    </w:p>
    <w:tbl>
      <w:tblPr>
        <w:tblStyle w:val="a3"/>
        <w:tblW w:w="0" w:type="auto"/>
        <w:tblLook w:val="04A0"/>
      </w:tblPr>
      <w:tblGrid>
        <w:gridCol w:w="3454"/>
        <w:gridCol w:w="3194"/>
        <w:gridCol w:w="2923"/>
      </w:tblGrid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966EB" w:rsidRPr="00284B1E" w:rsidTr="002D3C19">
        <w:tc>
          <w:tcPr>
            <w:tcW w:w="345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23" w:type="dxa"/>
          </w:tcPr>
          <w:p w:rsidR="00D966EB" w:rsidRPr="00284B1E" w:rsidRDefault="00D966EB" w:rsidP="002D3C19">
            <w:pPr>
              <w:pStyle w:val="ConsPlusNormal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4B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D966EB" w:rsidRDefault="00D966EB" w:rsidP="00D966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Отнесение 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к группе по оплате труда директора и заместителя директора  (подтверждение, повышение, снижение группы) производится на основании приказа Работодателя.</w:t>
      </w:r>
    </w:p>
    <w:p w:rsidR="00F74EF7" w:rsidRPr="008E6457" w:rsidRDefault="00D966EB" w:rsidP="00D966EB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подготовки приказа Работодателя по отнесению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к группе по оплате труда директора и заместителя директора является решение комиссии по отнесению муниципальных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группам по оплате труда руководителей.</w:t>
      </w:r>
    </w:p>
    <w:sectPr w:rsidR="00F74EF7" w:rsidRPr="008E6457" w:rsidSect="008E645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57"/>
    <w:multiLevelType w:val="hybridMultilevel"/>
    <w:tmpl w:val="CB46F2D0"/>
    <w:lvl w:ilvl="0" w:tplc="B078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71A"/>
    <w:multiLevelType w:val="hybridMultilevel"/>
    <w:tmpl w:val="5574A1C4"/>
    <w:lvl w:ilvl="0" w:tplc="B078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28CB"/>
    <w:multiLevelType w:val="hybridMultilevel"/>
    <w:tmpl w:val="34E47CBE"/>
    <w:lvl w:ilvl="0" w:tplc="B078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9C6"/>
    <w:multiLevelType w:val="hybridMultilevel"/>
    <w:tmpl w:val="C8D41E7A"/>
    <w:lvl w:ilvl="0" w:tplc="B078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5627"/>
    <w:multiLevelType w:val="hybridMultilevel"/>
    <w:tmpl w:val="08FC1496"/>
    <w:lvl w:ilvl="0" w:tplc="FCD048D6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1F5F1E"/>
    <w:multiLevelType w:val="hybridMultilevel"/>
    <w:tmpl w:val="AC20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3E5F"/>
    <w:multiLevelType w:val="hybridMultilevel"/>
    <w:tmpl w:val="CA28E68C"/>
    <w:lvl w:ilvl="0" w:tplc="E2FEC56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1D31F1"/>
    <w:multiLevelType w:val="hybridMultilevel"/>
    <w:tmpl w:val="CDC8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473B"/>
    <w:multiLevelType w:val="hybridMultilevel"/>
    <w:tmpl w:val="CDC8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54728"/>
    <w:multiLevelType w:val="hybridMultilevel"/>
    <w:tmpl w:val="BD448210"/>
    <w:lvl w:ilvl="0" w:tplc="E2FEC56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687301"/>
    <w:multiLevelType w:val="hybridMultilevel"/>
    <w:tmpl w:val="76F29B14"/>
    <w:lvl w:ilvl="0" w:tplc="B078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5397A"/>
    <w:multiLevelType w:val="hybridMultilevel"/>
    <w:tmpl w:val="6C628878"/>
    <w:lvl w:ilvl="0" w:tplc="B078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A20A0"/>
    <w:multiLevelType w:val="hybridMultilevel"/>
    <w:tmpl w:val="AE6E337A"/>
    <w:lvl w:ilvl="0" w:tplc="B078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D0F70"/>
    <w:multiLevelType w:val="hybridMultilevel"/>
    <w:tmpl w:val="A31CD846"/>
    <w:lvl w:ilvl="0" w:tplc="F17CD19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7D52AD"/>
    <w:multiLevelType w:val="hybridMultilevel"/>
    <w:tmpl w:val="D7B2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55"/>
    <w:rsid w:val="00075E2B"/>
    <w:rsid w:val="000A7298"/>
    <w:rsid w:val="00137B25"/>
    <w:rsid w:val="00143DE4"/>
    <w:rsid w:val="001D5EB9"/>
    <w:rsid w:val="001F4E84"/>
    <w:rsid w:val="00284B1E"/>
    <w:rsid w:val="00287DB2"/>
    <w:rsid w:val="002C2E58"/>
    <w:rsid w:val="002C6D0A"/>
    <w:rsid w:val="002D11A1"/>
    <w:rsid w:val="0030069E"/>
    <w:rsid w:val="00356D97"/>
    <w:rsid w:val="00367C34"/>
    <w:rsid w:val="0037039E"/>
    <w:rsid w:val="00376362"/>
    <w:rsid w:val="003B7ADA"/>
    <w:rsid w:val="003D48A4"/>
    <w:rsid w:val="004D333E"/>
    <w:rsid w:val="004E26D8"/>
    <w:rsid w:val="00505A9B"/>
    <w:rsid w:val="00542A66"/>
    <w:rsid w:val="00555116"/>
    <w:rsid w:val="00557259"/>
    <w:rsid w:val="0057008D"/>
    <w:rsid w:val="00580577"/>
    <w:rsid w:val="00585FE2"/>
    <w:rsid w:val="00602B50"/>
    <w:rsid w:val="00613854"/>
    <w:rsid w:val="006341F0"/>
    <w:rsid w:val="006D6A9F"/>
    <w:rsid w:val="00730D22"/>
    <w:rsid w:val="00752103"/>
    <w:rsid w:val="007A595A"/>
    <w:rsid w:val="007C727F"/>
    <w:rsid w:val="008E6457"/>
    <w:rsid w:val="00A57F4E"/>
    <w:rsid w:val="00A95413"/>
    <w:rsid w:val="00AA6EA6"/>
    <w:rsid w:val="00AB56BB"/>
    <w:rsid w:val="00AB7901"/>
    <w:rsid w:val="00AC26F1"/>
    <w:rsid w:val="00AF3E98"/>
    <w:rsid w:val="00AF77CC"/>
    <w:rsid w:val="00B0371D"/>
    <w:rsid w:val="00B1134A"/>
    <w:rsid w:val="00B14065"/>
    <w:rsid w:val="00B34185"/>
    <w:rsid w:val="00B951FA"/>
    <w:rsid w:val="00C25996"/>
    <w:rsid w:val="00CA3DB8"/>
    <w:rsid w:val="00CC7460"/>
    <w:rsid w:val="00D966EB"/>
    <w:rsid w:val="00DB3E1F"/>
    <w:rsid w:val="00DE3079"/>
    <w:rsid w:val="00DE598A"/>
    <w:rsid w:val="00E53EFA"/>
    <w:rsid w:val="00E57E55"/>
    <w:rsid w:val="00EC1631"/>
    <w:rsid w:val="00F74EF7"/>
    <w:rsid w:val="00FA4FFF"/>
    <w:rsid w:val="00FB0592"/>
    <w:rsid w:val="00FE6581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0"/>
  </w:style>
  <w:style w:type="paragraph" w:styleId="2">
    <w:name w:val="heading 2"/>
    <w:basedOn w:val="a"/>
    <w:link w:val="20"/>
    <w:uiPriority w:val="9"/>
    <w:qFormat/>
    <w:rsid w:val="00602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8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6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C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3E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9EB10D819DACD409291000865DCCF5A1DF47D95134479C475CFB906732932B03EE0C1B8AD187BC46A1580E2A0FBBB497DD0C501FE55164ABA702CE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29EB10D819DACD409291000865DCCF5A1DF47D95134479C475CFB906732932B03EE0C1B8AD187BC46A1B8BE2A0FBBB497DD0C501FE55164ABA702C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29EB10D819DACD409291000865DCCF5A1DF47D95134479C475CFB906732932B03EE0C1B8AD187BC46A198BE2A0FBBB497DD0C501FE55164ABA702CE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71E0-A402-4B2D-B405-F55F2CC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Владимирова</dc:creator>
  <cp:lastModifiedBy>Админ</cp:lastModifiedBy>
  <cp:revision>11</cp:revision>
  <cp:lastPrinted>2022-04-20T04:43:00Z</cp:lastPrinted>
  <dcterms:created xsi:type="dcterms:W3CDTF">2022-03-29T05:17:00Z</dcterms:created>
  <dcterms:modified xsi:type="dcterms:W3CDTF">2022-05-13T08:34:00Z</dcterms:modified>
</cp:coreProperties>
</file>