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9F" w:rsidRDefault="003C089F" w:rsidP="005A5599">
      <w:pPr>
        <w:spacing w:after="0" w:line="240" w:lineRule="auto"/>
        <w:jc w:val="center"/>
        <w:rPr>
          <w:rFonts w:ascii="Times New Roman" w:hAnsi="Times New Roman"/>
          <w:b/>
          <w:sz w:val="28"/>
          <w:szCs w:val="28"/>
        </w:rPr>
      </w:pPr>
      <w:r>
        <w:rPr>
          <w:rFonts w:ascii="Times New Roman" w:hAnsi="Times New Roman"/>
          <w:b/>
          <w:sz w:val="28"/>
          <w:szCs w:val="28"/>
        </w:rPr>
        <w:t xml:space="preserve">Инвестиционная активность </w:t>
      </w:r>
      <w:r w:rsidR="00C212DC">
        <w:rPr>
          <w:rFonts w:ascii="Times New Roman" w:hAnsi="Times New Roman"/>
          <w:b/>
          <w:sz w:val="28"/>
          <w:szCs w:val="28"/>
        </w:rPr>
        <w:t>Рубцовского района</w:t>
      </w:r>
    </w:p>
    <w:p w:rsidR="00C212DC" w:rsidRDefault="00C212DC" w:rsidP="00C212DC">
      <w:pPr>
        <w:spacing w:after="0" w:line="240" w:lineRule="auto"/>
        <w:jc w:val="center"/>
        <w:rPr>
          <w:rFonts w:ascii="Times New Roman" w:hAnsi="Times New Roman"/>
          <w:b/>
          <w:sz w:val="28"/>
          <w:szCs w:val="28"/>
        </w:rPr>
      </w:pPr>
      <w:r>
        <w:rPr>
          <w:rFonts w:ascii="Times New Roman" w:hAnsi="Times New Roman"/>
          <w:b/>
          <w:sz w:val="28"/>
          <w:szCs w:val="28"/>
        </w:rPr>
        <w:t>за 20</w:t>
      </w:r>
      <w:r w:rsidR="00D232D6">
        <w:rPr>
          <w:rFonts w:ascii="Times New Roman" w:hAnsi="Times New Roman"/>
          <w:b/>
          <w:sz w:val="28"/>
          <w:szCs w:val="28"/>
        </w:rPr>
        <w:t>20</w:t>
      </w:r>
      <w:r>
        <w:rPr>
          <w:rFonts w:ascii="Times New Roman" w:hAnsi="Times New Roman"/>
          <w:b/>
          <w:sz w:val="28"/>
          <w:szCs w:val="28"/>
        </w:rPr>
        <w:t xml:space="preserve"> год</w:t>
      </w:r>
    </w:p>
    <w:p w:rsidR="00C212DC" w:rsidRDefault="00C212DC" w:rsidP="00AB090A">
      <w:pPr>
        <w:spacing w:after="0" w:line="240" w:lineRule="auto"/>
        <w:jc w:val="center"/>
        <w:rPr>
          <w:rFonts w:ascii="Times New Roman" w:hAnsi="Times New Roman"/>
          <w:b/>
          <w:sz w:val="28"/>
          <w:szCs w:val="28"/>
        </w:rPr>
      </w:pPr>
    </w:p>
    <w:p w:rsidR="00245D87" w:rsidRPr="00245D87" w:rsidRDefault="00161D07" w:rsidP="00245D87">
      <w:pPr>
        <w:spacing w:after="0" w:line="240" w:lineRule="auto"/>
        <w:jc w:val="both"/>
        <w:rPr>
          <w:rFonts w:ascii="Times New Roman" w:hAnsi="Times New Roman"/>
          <w:sz w:val="28"/>
          <w:szCs w:val="28"/>
        </w:rPr>
      </w:pPr>
      <w:r w:rsidRPr="004721A0">
        <w:rPr>
          <w:rFonts w:ascii="Times New Roman" w:hAnsi="Times New Roman"/>
          <w:sz w:val="28"/>
          <w:szCs w:val="28"/>
        </w:rPr>
        <w:tab/>
      </w:r>
      <w:r w:rsidR="00245D87" w:rsidRPr="00245D87">
        <w:rPr>
          <w:rFonts w:ascii="Times New Roman" w:hAnsi="Times New Roman"/>
          <w:sz w:val="28"/>
          <w:szCs w:val="28"/>
        </w:rPr>
        <w:t>В экономику района   в течение 2020 года было привлечено 1170,2 млн. руб.  инвестиций. Темп роста объема инвестиций составил 158,4 %, индекс физического объема составил 150,8%. По объему инвестиций в основной капитал на душу населения район занимает 8 место в крае. Почти 97 % инвестиций приходится на ОАО «Сибирь-Полиметаллы».</w:t>
      </w:r>
    </w:p>
    <w:p w:rsidR="00245D87" w:rsidRPr="00245D87" w:rsidRDefault="00245D87"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rPr>
        <w:t xml:space="preserve">В 2020 году муниципальный дорожный фонд составил  28,4 млн. руб. Данные средства были затрачены на содержание </w:t>
      </w:r>
      <w:proofErr w:type="spellStart"/>
      <w:r w:rsidRPr="00245D87">
        <w:rPr>
          <w:rFonts w:ascii="Times New Roman" w:hAnsi="Times New Roman"/>
          <w:sz w:val="28"/>
          <w:szCs w:val="28"/>
        </w:rPr>
        <w:t>внутрипоселковых</w:t>
      </w:r>
      <w:proofErr w:type="spellEnd"/>
      <w:r w:rsidRPr="00245D87">
        <w:rPr>
          <w:rFonts w:ascii="Times New Roman" w:hAnsi="Times New Roman"/>
          <w:sz w:val="28"/>
          <w:szCs w:val="28"/>
        </w:rPr>
        <w:t xml:space="preserve"> дорог (в том числе в зимнее время). На  ремонт </w:t>
      </w:r>
      <w:proofErr w:type="spellStart"/>
      <w:r w:rsidRPr="00245D87">
        <w:rPr>
          <w:rFonts w:ascii="Times New Roman" w:hAnsi="Times New Roman"/>
          <w:sz w:val="28"/>
          <w:szCs w:val="28"/>
        </w:rPr>
        <w:t>внутрипоселковых</w:t>
      </w:r>
      <w:proofErr w:type="spellEnd"/>
      <w:r w:rsidRPr="00245D87">
        <w:rPr>
          <w:rFonts w:ascii="Times New Roman" w:hAnsi="Times New Roman"/>
          <w:sz w:val="28"/>
          <w:szCs w:val="28"/>
        </w:rPr>
        <w:t xml:space="preserve"> дорог из МДФ было затрачено более 3,3 млн. руб. </w:t>
      </w:r>
    </w:p>
    <w:p w:rsidR="00245D87" w:rsidRPr="00245D87" w:rsidRDefault="00245D87" w:rsidP="00245D87">
      <w:pPr>
        <w:spacing w:after="0" w:line="240" w:lineRule="auto"/>
        <w:jc w:val="both"/>
        <w:rPr>
          <w:rFonts w:ascii="Times New Roman" w:hAnsi="Times New Roman"/>
          <w:sz w:val="28"/>
          <w:szCs w:val="28"/>
        </w:rPr>
      </w:pPr>
      <w:r w:rsidRPr="00245D87">
        <w:rPr>
          <w:rFonts w:ascii="Times New Roman" w:hAnsi="Times New Roman"/>
          <w:sz w:val="28"/>
          <w:szCs w:val="28"/>
        </w:rPr>
        <w:tab/>
        <w:t xml:space="preserve">Из краевого бюджета в 2020 году направленно 2,1 млн. руб. Данные средства на условиях софинансирования из местного бюджета были направлены на </w:t>
      </w:r>
      <w:r w:rsidRPr="00245D87">
        <w:rPr>
          <w:rFonts w:ascii="Times New Roman" w:hAnsi="Times New Roman"/>
          <w:color w:val="000000"/>
          <w:sz w:val="28"/>
          <w:szCs w:val="28"/>
        </w:rPr>
        <w:t>ремонт  дорожного покрытия по ул. Карла Маркса в с</w:t>
      </w:r>
      <w:proofErr w:type="gramStart"/>
      <w:r w:rsidRPr="00245D87">
        <w:rPr>
          <w:rFonts w:ascii="Times New Roman" w:hAnsi="Times New Roman"/>
          <w:color w:val="000000"/>
          <w:sz w:val="28"/>
          <w:szCs w:val="28"/>
        </w:rPr>
        <w:t>.С</w:t>
      </w:r>
      <w:proofErr w:type="gramEnd"/>
      <w:r w:rsidRPr="00245D87">
        <w:rPr>
          <w:rFonts w:ascii="Times New Roman" w:hAnsi="Times New Roman"/>
          <w:color w:val="000000"/>
          <w:sz w:val="28"/>
          <w:szCs w:val="28"/>
        </w:rPr>
        <w:t xml:space="preserve">аратовка общей площадью </w:t>
      </w:r>
      <w:smartTag w:uri="urn:schemas-microsoft-com:office:smarttags" w:element="metricconverter">
        <w:smartTagPr>
          <w:attr w:name="ProductID" w:val="9,000 м²"/>
        </w:smartTagPr>
        <w:r w:rsidRPr="00245D87">
          <w:rPr>
            <w:rFonts w:ascii="Times New Roman" w:hAnsi="Times New Roman"/>
            <w:color w:val="000000"/>
            <w:sz w:val="28"/>
            <w:szCs w:val="28"/>
          </w:rPr>
          <w:t>9,000 м²</w:t>
        </w:r>
      </w:smartTag>
      <w:r w:rsidRPr="00245D87">
        <w:rPr>
          <w:rFonts w:ascii="Times New Roman" w:hAnsi="Times New Roman"/>
          <w:color w:val="000000"/>
          <w:sz w:val="28"/>
          <w:szCs w:val="28"/>
        </w:rPr>
        <w:t xml:space="preserve"> и  стоимостью </w:t>
      </w:r>
      <w:r w:rsidRPr="00245D87">
        <w:rPr>
          <w:rFonts w:ascii="Times New Roman" w:hAnsi="Times New Roman"/>
          <w:sz w:val="28"/>
          <w:szCs w:val="28"/>
        </w:rPr>
        <w:t>3,2 млн. руб.. Сумма софинансирования составила 1,2млн . руб.</w:t>
      </w:r>
    </w:p>
    <w:p w:rsidR="004E0894" w:rsidRPr="00245D87" w:rsidRDefault="004E0894" w:rsidP="00245D87">
      <w:pPr>
        <w:spacing w:after="0" w:line="240" w:lineRule="auto"/>
        <w:ind w:firstLine="540"/>
        <w:jc w:val="both"/>
        <w:rPr>
          <w:rStyle w:val="a4"/>
          <w:rFonts w:ascii="Times New Roman" w:hAnsi="Times New Roman"/>
          <w:b w:val="0"/>
          <w:sz w:val="28"/>
          <w:szCs w:val="28"/>
        </w:rPr>
      </w:pPr>
      <w:r w:rsidRPr="00245D87">
        <w:rPr>
          <w:rStyle w:val="a4"/>
          <w:rFonts w:ascii="Times New Roman" w:hAnsi="Times New Roman"/>
          <w:b w:val="0"/>
          <w:sz w:val="28"/>
          <w:szCs w:val="28"/>
        </w:rPr>
        <w:t xml:space="preserve">Существенные средства в текущем году были вложены в дорожное хозяйство на территории района. Региональная дорога Рубцовск – Угловское – Михайловское приросла на </w:t>
      </w:r>
      <w:smartTag w:uri="urn:schemas-microsoft-com:office:smarttags" w:element="metricconverter">
        <w:smartTagPr>
          <w:attr w:name="ProductID" w:val="10 км"/>
        </w:smartTagPr>
        <w:r w:rsidRPr="00245D87">
          <w:rPr>
            <w:rStyle w:val="a4"/>
            <w:rFonts w:ascii="Times New Roman" w:hAnsi="Times New Roman"/>
            <w:b w:val="0"/>
            <w:sz w:val="28"/>
            <w:szCs w:val="28"/>
          </w:rPr>
          <w:t>10 км</w:t>
        </w:r>
      </w:smartTag>
      <w:r w:rsidRPr="00245D87">
        <w:rPr>
          <w:rStyle w:val="a4"/>
          <w:rFonts w:ascii="Times New Roman" w:hAnsi="Times New Roman"/>
          <w:b w:val="0"/>
          <w:sz w:val="28"/>
          <w:szCs w:val="28"/>
        </w:rPr>
        <w:t xml:space="preserve"> качественного асфальтового покрытия. Теперь жители сёл Ракиты, </w:t>
      </w:r>
      <w:proofErr w:type="gramStart"/>
      <w:r w:rsidRPr="00245D87">
        <w:rPr>
          <w:rStyle w:val="a4"/>
          <w:rFonts w:ascii="Times New Roman" w:hAnsi="Times New Roman"/>
          <w:b w:val="0"/>
          <w:sz w:val="28"/>
          <w:szCs w:val="28"/>
        </w:rPr>
        <w:t>Большая</w:t>
      </w:r>
      <w:proofErr w:type="gramEnd"/>
      <w:r w:rsidRPr="00245D87">
        <w:rPr>
          <w:rStyle w:val="a4"/>
          <w:rFonts w:ascii="Times New Roman" w:hAnsi="Times New Roman"/>
          <w:b w:val="0"/>
          <w:sz w:val="28"/>
          <w:szCs w:val="28"/>
        </w:rPr>
        <w:t xml:space="preserve"> </w:t>
      </w:r>
      <w:proofErr w:type="spellStart"/>
      <w:r w:rsidRPr="00245D87">
        <w:rPr>
          <w:rStyle w:val="a4"/>
          <w:rFonts w:ascii="Times New Roman" w:hAnsi="Times New Roman"/>
          <w:b w:val="0"/>
          <w:sz w:val="28"/>
          <w:szCs w:val="28"/>
        </w:rPr>
        <w:t>Шелковка</w:t>
      </w:r>
      <w:proofErr w:type="spellEnd"/>
      <w:r w:rsidRPr="00245D87">
        <w:rPr>
          <w:rStyle w:val="a4"/>
          <w:rFonts w:ascii="Times New Roman" w:hAnsi="Times New Roman"/>
          <w:b w:val="0"/>
          <w:sz w:val="28"/>
          <w:szCs w:val="28"/>
        </w:rPr>
        <w:t>, Вторые Коростели могут доехать до г. Рубцовска по качественной, а главное безопасной дороге. В планах ГУП ДХ АК «</w:t>
      </w:r>
      <w:proofErr w:type="gramStart"/>
      <w:r w:rsidRPr="00245D87">
        <w:rPr>
          <w:rStyle w:val="a4"/>
          <w:rFonts w:ascii="Times New Roman" w:hAnsi="Times New Roman"/>
          <w:b w:val="0"/>
          <w:sz w:val="28"/>
          <w:szCs w:val="28"/>
        </w:rPr>
        <w:t>Юго-Западное</w:t>
      </w:r>
      <w:proofErr w:type="gramEnd"/>
      <w:r w:rsidRPr="00245D87">
        <w:rPr>
          <w:rStyle w:val="a4"/>
          <w:rFonts w:ascii="Times New Roman" w:hAnsi="Times New Roman"/>
          <w:b w:val="0"/>
          <w:sz w:val="28"/>
          <w:szCs w:val="28"/>
        </w:rPr>
        <w:t xml:space="preserve"> ДСУ» продолжить эту работу в наступающем 2021 году.</w:t>
      </w:r>
    </w:p>
    <w:p w:rsidR="004E0894" w:rsidRPr="00245D87" w:rsidRDefault="004E0894" w:rsidP="00245D87">
      <w:pPr>
        <w:spacing w:after="0" w:line="240" w:lineRule="auto"/>
        <w:ind w:firstLine="709"/>
        <w:jc w:val="both"/>
        <w:rPr>
          <w:rStyle w:val="a4"/>
          <w:rFonts w:ascii="Times New Roman" w:hAnsi="Times New Roman"/>
          <w:b w:val="0"/>
          <w:sz w:val="28"/>
          <w:szCs w:val="28"/>
        </w:rPr>
      </w:pPr>
      <w:r w:rsidRPr="00245D87">
        <w:rPr>
          <w:rStyle w:val="a4"/>
          <w:rFonts w:ascii="Times New Roman" w:hAnsi="Times New Roman"/>
          <w:b w:val="0"/>
          <w:sz w:val="28"/>
          <w:szCs w:val="28"/>
        </w:rPr>
        <w:t xml:space="preserve">Существенно обновились подъезды к сёлам Безрукавка и Ракиты, к посёлку Мичуринский, произведено восстановление верхних слоев дороги – </w:t>
      </w:r>
      <w:smartTag w:uri="urn:schemas-microsoft-com:office:smarttags" w:element="metricconverter">
        <w:smartTagPr>
          <w:attr w:name="ProductID" w:val="2,85 км"/>
        </w:smartTagPr>
        <w:r w:rsidRPr="00245D87">
          <w:rPr>
            <w:rStyle w:val="a4"/>
            <w:rFonts w:ascii="Times New Roman" w:hAnsi="Times New Roman"/>
            <w:b w:val="0"/>
            <w:sz w:val="28"/>
            <w:szCs w:val="28"/>
          </w:rPr>
          <w:t>2,85 км</w:t>
        </w:r>
      </w:smartTag>
      <w:r w:rsidRPr="00245D87">
        <w:rPr>
          <w:rStyle w:val="a4"/>
          <w:rFonts w:ascii="Times New Roman" w:hAnsi="Times New Roman"/>
          <w:b w:val="0"/>
          <w:sz w:val="28"/>
          <w:szCs w:val="28"/>
        </w:rPr>
        <w:t xml:space="preserve">. </w:t>
      </w:r>
    </w:p>
    <w:p w:rsidR="004E0894" w:rsidRPr="00245D87" w:rsidRDefault="004E0894" w:rsidP="00245D87">
      <w:pPr>
        <w:spacing w:after="0" w:line="240" w:lineRule="auto"/>
        <w:ind w:firstLine="709"/>
        <w:jc w:val="both"/>
        <w:rPr>
          <w:rStyle w:val="a4"/>
          <w:rFonts w:ascii="Times New Roman" w:hAnsi="Times New Roman"/>
          <w:b w:val="0"/>
          <w:sz w:val="28"/>
          <w:szCs w:val="28"/>
        </w:rPr>
      </w:pPr>
      <w:proofErr w:type="gramStart"/>
      <w:r w:rsidRPr="00245D87">
        <w:rPr>
          <w:rStyle w:val="a4"/>
          <w:rFonts w:ascii="Times New Roman" w:hAnsi="Times New Roman"/>
          <w:b w:val="0"/>
          <w:sz w:val="28"/>
          <w:szCs w:val="28"/>
        </w:rPr>
        <w:t xml:space="preserve">За счёт средств муниципального дорожного фонда выполнен текущий ремонт ул. В.К. Арнольда и ул. Центральная в с. Безрукавка общей площадью </w:t>
      </w:r>
      <w:smartTag w:uri="urn:schemas-microsoft-com:office:smarttags" w:element="metricconverter">
        <w:smartTagPr>
          <w:attr w:name="ProductID" w:val="6,742 м²"/>
        </w:smartTagPr>
        <w:r w:rsidRPr="00245D87">
          <w:rPr>
            <w:rStyle w:val="a4"/>
            <w:rFonts w:ascii="Times New Roman" w:hAnsi="Times New Roman"/>
            <w:b w:val="0"/>
            <w:sz w:val="28"/>
            <w:szCs w:val="28"/>
          </w:rPr>
          <w:t>6,742 м²</w:t>
        </w:r>
      </w:smartTag>
      <w:r w:rsidRPr="00245D87">
        <w:rPr>
          <w:rStyle w:val="a4"/>
          <w:rFonts w:ascii="Times New Roman" w:hAnsi="Times New Roman"/>
          <w:b w:val="0"/>
          <w:sz w:val="28"/>
          <w:szCs w:val="28"/>
        </w:rPr>
        <w:t xml:space="preserve"> на сумму 5 868,0 тыс. руб.</w:t>
      </w:r>
      <w:proofErr w:type="gramEnd"/>
    </w:p>
    <w:p w:rsidR="004E0894" w:rsidRPr="00245D87" w:rsidRDefault="004E0894" w:rsidP="00245D87">
      <w:pPr>
        <w:spacing w:after="0" w:line="240" w:lineRule="auto"/>
        <w:ind w:firstLine="709"/>
        <w:jc w:val="both"/>
        <w:rPr>
          <w:rStyle w:val="a4"/>
          <w:rFonts w:ascii="Times New Roman" w:hAnsi="Times New Roman"/>
          <w:b w:val="0"/>
          <w:sz w:val="28"/>
          <w:szCs w:val="28"/>
        </w:rPr>
      </w:pPr>
      <w:r w:rsidRPr="00245D87">
        <w:rPr>
          <w:rStyle w:val="a4"/>
          <w:rFonts w:ascii="Times New Roman" w:hAnsi="Times New Roman"/>
          <w:b w:val="0"/>
          <w:sz w:val="28"/>
          <w:szCs w:val="28"/>
        </w:rPr>
        <w:t xml:space="preserve">Начато строительство долгожданного моста через р. </w:t>
      </w:r>
      <w:proofErr w:type="spellStart"/>
      <w:r w:rsidRPr="00245D87">
        <w:rPr>
          <w:rStyle w:val="a4"/>
          <w:rFonts w:ascii="Times New Roman" w:hAnsi="Times New Roman"/>
          <w:b w:val="0"/>
          <w:sz w:val="28"/>
          <w:szCs w:val="28"/>
        </w:rPr>
        <w:t>Склюиха</w:t>
      </w:r>
      <w:proofErr w:type="spellEnd"/>
      <w:r w:rsidRPr="00245D87">
        <w:rPr>
          <w:rStyle w:val="a4"/>
          <w:rFonts w:ascii="Times New Roman" w:hAnsi="Times New Roman"/>
          <w:b w:val="0"/>
          <w:sz w:val="28"/>
          <w:szCs w:val="28"/>
        </w:rPr>
        <w:t xml:space="preserve"> в районе </w:t>
      </w:r>
      <w:proofErr w:type="gramStart"/>
      <w:r w:rsidRPr="00245D87">
        <w:rPr>
          <w:rStyle w:val="a4"/>
          <w:rFonts w:ascii="Times New Roman" w:hAnsi="Times New Roman"/>
          <w:b w:val="0"/>
          <w:sz w:val="28"/>
          <w:szCs w:val="28"/>
        </w:rPr>
        <w:t>с</w:t>
      </w:r>
      <w:proofErr w:type="gramEnd"/>
      <w:r w:rsidRPr="00245D87">
        <w:rPr>
          <w:rStyle w:val="a4"/>
          <w:rFonts w:ascii="Times New Roman" w:hAnsi="Times New Roman"/>
          <w:b w:val="0"/>
          <w:sz w:val="28"/>
          <w:szCs w:val="28"/>
        </w:rPr>
        <w:t>. Самарка. В сентябре 2021 года планируется сдача данного объекта в эксплуатацию.</w:t>
      </w:r>
    </w:p>
    <w:p w:rsidR="004E0894" w:rsidRPr="00245D87" w:rsidRDefault="004E0894" w:rsidP="00245D87">
      <w:pPr>
        <w:spacing w:after="0" w:line="240" w:lineRule="auto"/>
        <w:jc w:val="both"/>
        <w:rPr>
          <w:rFonts w:ascii="Times New Roman" w:hAnsi="Times New Roman"/>
          <w:sz w:val="28"/>
          <w:szCs w:val="28"/>
        </w:rPr>
      </w:pPr>
      <w:r w:rsidRPr="00245D87">
        <w:rPr>
          <w:rFonts w:ascii="Times New Roman" w:hAnsi="Times New Roman"/>
          <w:sz w:val="28"/>
          <w:szCs w:val="28"/>
        </w:rPr>
        <w:t>Ежегодно производится комиссионное обследование железнодорожных переездов  совместно с сотрудниками ОГИБДД.  В результате все выявленные замечания были устранены. Так же после обследования школьных маршрутов к началу учебного года  было выдано предписание по  удалению кустарниковой растительности вблизи пешеходных переходов и необходимости обновления разметки и дублирующих знаков на пешеходных переходах. Все необходимые мероприятия были выполнены. На установку дорожных знаков и разметку в 2020 году затрачено – более 400 тыс</w:t>
      </w:r>
      <w:proofErr w:type="gramStart"/>
      <w:r w:rsidRPr="00245D87">
        <w:rPr>
          <w:rFonts w:ascii="Times New Roman" w:hAnsi="Times New Roman"/>
          <w:sz w:val="28"/>
          <w:szCs w:val="28"/>
        </w:rPr>
        <w:t>.р</w:t>
      </w:r>
      <w:proofErr w:type="gramEnd"/>
      <w:r w:rsidRPr="00245D87">
        <w:rPr>
          <w:rFonts w:ascii="Times New Roman" w:hAnsi="Times New Roman"/>
          <w:sz w:val="28"/>
          <w:szCs w:val="28"/>
        </w:rPr>
        <w:t>уб.</w:t>
      </w:r>
    </w:p>
    <w:p w:rsidR="004E0894" w:rsidRPr="00245D87" w:rsidRDefault="004E0894" w:rsidP="00245D87">
      <w:pPr>
        <w:spacing w:after="0" w:line="240" w:lineRule="auto"/>
        <w:jc w:val="both"/>
        <w:rPr>
          <w:rFonts w:ascii="Times New Roman" w:hAnsi="Times New Roman"/>
          <w:sz w:val="28"/>
          <w:szCs w:val="28"/>
        </w:rPr>
      </w:pPr>
      <w:r w:rsidRPr="00245D87">
        <w:rPr>
          <w:rFonts w:ascii="Times New Roman" w:hAnsi="Times New Roman"/>
          <w:sz w:val="28"/>
          <w:szCs w:val="28"/>
        </w:rPr>
        <w:tab/>
        <w:t xml:space="preserve">В соответствии со схемой организации дорожного движения и новыми  национальными стандартами - ГОСТ по безопасности дорожного движения на нерегулируемом пешеходном переходе в п. Куйбышево  установлен светофор Т7, сумма затрат на который составила 93 тыс. руб. и устройство </w:t>
      </w:r>
      <w:r w:rsidRPr="00245D87">
        <w:rPr>
          <w:rFonts w:ascii="Times New Roman" w:hAnsi="Times New Roman"/>
          <w:sz w:val="28"/>
          <w:szCs w:val="28"/>
        </w:rPr>
        <w:lastRenderedPageBreak/>
        <w:t>искусственной неровности на сумму 48 тыс. руб. Так же искусственная неровность была уложена в п</w:t>
      </w:r>
      <w:proofErr w:type="gramStart"/>
      <w:r w:rsidRPr="00245D87">
        <w:rPr>
          <w:rFonts w:ascii="Times New Roman" w:hAnsi="Times New Roman"/>
          <w:sz w:val="28"/>
          <w:szCs w:val="28"/>
        </w:rPr>
        <w:t>.З</w:t>
      </w:r>
      <w:proofErr w:type="gramEnd"/>
      <w:r w:rsidRPr="00245D87">
        <w:rPr>
          <w:rFonts w:ascii="Times New Roman" w:hAnsi="Times New Roman"/>
          <w:sz w:val="28"/>
          <w:szCs w:val="28"/>
        </w:rPr>
        <w:t xml:space="preserve">еленая Дубрава, сумма затрат на которую составила 88 тыс. руб. В 2021 году работу по обустройству пешеходных переходов в соответствии с новыми национальными стандартами планируется продолжить. </w:t>
      </w:r>
    </w:p>
    <w:p w:rsidR="004E0894" w:rsidRPr="00245D87" w:rsidRDefault="004E0894" w:rsidP="00245D87">
      <w:pPr>
        <w:spacing w:after="0" w:line="240" w:lineRule="auto"/>
        <w:jc w:val="both"/>
        <w:rPr>
          <w:rFonts w:ascii="Times New Roman" w:hAnsi="Times New Roman"/>
          <w:sz w:val="28"/>
          <w:szCs w:val="28"/>
        </w:rPr>
      </w:pPr>
      <w:r w:rsidRPr="00245D87">
        <w:rPr>
          <w:rFonts w:ascii="Times New Roman" w:hAnsi="Times New Roman"/>
          <w:sz w:val="28"/>
          <w:szCs w:val="28"/>
        </w:rPr>
        <w:tab/>
        <w:t xml:space="preserve"> В течени</w:t>
      </w:r>
      <w:proofErr w:type="gramStart"/>
      <w:r w:rsidRPr="00245D87">
        <w:rPr>
          <w:rFonts w:ascii="Times New Roman" w:hAnsi="Times New Roman"/>
          <w:sz w:val="28"/>
          <w:szCs w:val="28"/>
        </w:rPr>
        <w:t>и</w:t>
      </w:r>
      <w:proofErr w:type="gramEnd"/>
      <w:r w:rsidRPr="00245D87">
        <w:rPr>
          <w:rFonts w:ascii="Times New Roman" w:hAnsi="Times New Roman"/>
          <w:sz w:val="28"/>
          <w:szCs w:val="28"/>
        </w:rPr>
        <w:t xml:space="preserve"> 2020 года в рамках исполнения поручения Президента Российской Федерации Путина В.В. закончили разработку проектов организации дорожного движения в населенных пунктах района. Затраты составили – 890,9 тыс. руб.</w:t>
      </w:r>
    </w:p>
    <w:p w:rsidR="004E0894" w:rsidRPr="00245D87" w:rsidRDefault="004E0894"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rPr>
        <w:t>В целях своевременной и качественной подготовки района к осенне-зимнему периоду и  безаварийного прохождения отопительного периода 2020-</w:t>
      </w:r>
      <w:smartTag w:uri="urn:schemas-microsoft-com:office:smarttags" w:element="metricconverter">
        <w:smartTagPr>
          <w:attr w:name="ProductID" w:val="2021 г"/>
        </w:smartTagPr>
        <w:r w:rsidRPr="00245D87">
          <w:rPr>
            <w:rFonts w:ascii="Times New Roman" w:hAnsi="Times New Roman"/>
            <w:sz w:val="28"/>
            <w:szCs w:val="28"/>
          </w:rPr>
          <w:t>2021 г</w:t>
        </w:r>
      </w:smartTag>
      <w:r w:rsidRPr="00245D87">
        <w:rPr>
          <w:rFonts w:ascii="Times New Roman" w:hAnsi="Times New Roman"/>
          <w:sz w:val="28"/>
          <w:szCs w:val="28"/>
        </w:rPr>
        <w:t xml:space="preserve">.г. был утвержден план мероприятий по подготовке объектов жилищно-коммунального </w:t>
      </w:r>
      <w:proofErr w:type="gramStart"/>
      <w:r w:rsidRPr="00245D87">
        <w:rPr>
          <w:rFonts w:ascii="Times New Roman" w:hAnsi="Times New Roman"/>
          <w:sz w:val="28"/>
          <w:szCs w:val="28"/>
        </w:rPr>
        <w:t>хозяйства</w:t>
      </w:r>
      <w:proofErr w:type="gramEnd"/>
      <w:r w:rsidRPr="00245D87">
        <w:rPr>
          <w:rFonts w:ascii="Times New Roman" w:hAnsi="Times New Roman"/>
          <w:sz w:val="28"/>
          <w:szCs w:val="28"/>
        </w:rPr>
        <w:t xml:space="preserve"> на который в 2020 году было направленно более 4500,0 тыс. рублей. </w:t>
      </w:r>
    </w:p>
    <w:p w:rsidR="004E0894" w:rsidRPr="00245D87" w:rsidRDefault="004E0894" w:rsidP="00245D87">
      <w:pPr>
        <w:spacing w:after="0" w:line="240" w:lineRule="auto"/>
        <w:ind w:firstLine="709"/>
        <w:jc w:val="both"/>
        <w:rPr>
          <w:rFonts w:ascii="Times New Roman" w:hAnsi="Times New Roman"/>
          <w:bCs/>
          <w:sz w:val="28"/>
          <w:szCs w:val="28"/>
        </w:rPr>
      </w:pPr>
      <w:r w:rsidRPr="00245D87">
        <w:rPr>
          <w:rStyle w:val="a4"/>
          <w:rFonts w:ascii="Times New Roman" w:hAnsi="Times New Roman"/>
          <w:b w:val="0"/>
          <w:sz w:val="28"/>
          <w:szCs w:val="28"/>
        </w:rPr>
        <w:t>Стоит отметить, что благодаря поддержке краевого бюджета, в 2020 году обновлено котельное оборудование более</w:t>
      </w:r>
      <w:proofErr w:type="gramStart"/>
      <w:r w:rsidRPr="00245D87">
        <w:rPr>
          <w:rStyle w:val="a4"/>
          <w:rFonts w:ascii="Times New Roman" w:hAnsi="Times New Roman"/>
          <w:b w:val="0"/>
          <w:sz w:val="28"/>
          <w:szCs w:val="28"/>
        </w:rPr>
        <w:t>,</w:t>
      </w:r>
      <w:proofErr w:type="gramEnd"/>
      <w:r w:rsidRPr="00245D87">
        <w:rPr>
          <w:rStyle w:val="a4"/>
          <w:rFonts w:ascii="Times New Roman" w:hAnsi="Times New Roman"/>
          <w:b w:val="0"/>
          <w:sz w:val="28"/>
          <w:szCs w:val="28"/>
        </w:rPr>
        <w:t xml:space="preserve"> чем на 7 млн. рублей, в том числе закуплено 18 новых котлов. Полностью, за счёт местных бюджетов, заменено более </w:t>
      </w:r>
      <w:smartTag w:uri="urn:schemas-microsoft-com:office:smarttags" w:element="metricconverter">
        <w:smartTagPr>
          <w:attr w:name="ProductID" w:val="1000 м"/>
        </w:smartTagPr>
        <w:r w:rsidRPr="00245D87">
          <w:rPr>
            <w:rStyle w:val="a4"/>
            <w:rFonts w:ascii="Times New Roman" w:hAnsi="Times New Roman"/>
            <w:b w:val="0"/>
            <w:sz w:val="28"/>
            <w:szCs w:val="28"/>
          </w:rPr>
          <w:t>1000 м</w:t>
        </w:r>
      </w:smartTag>
      <w:r w:rsidRPr="00245D87">
        <w:rPr>
          <w:rStyle w:val="a4"/>
          <w:rFonts w:ascii="Times New Roman" w:hAnsi="Times New Roman"/>
          <w:b w:val="0"/>
          <w:sz w:val="28"/>
          <w:szCs w:val="28"/>
        </w:rPr>
        <w:t xml:space="preserve"> теплосетей, это 2,5 млн. рублей. </w:t>
      </w:r>
      <w:r w:rsidRPr="00245D87">
        <w:rPr>
          <w:rFonts w:ascii="Times New Roman" w:hAnsi="Times New Roman"/>
          <w:sz w:val="28"/>
          <w:szCs w:val="28"/>
        </w:rPr>
        <w:t>Проделанные работы сократили потери в теплосети и увеличили КПД котельных.</w:t>
      </w:r>
    </w:p>
    <w:p w:rsidR="004E0894" w:rsidRPr="00245D87" w:rsidRDefault="004E0894" w:rsidP="00245D87">
      <w:pPr>
        <w:spacing w:after="0" w:line="240" w:lineRule="auto"/>
        <w:jc w:val="both"/>
        <w:rPr>
          <w:rFonts w:ascii="Times New Roman" w:hAnsi="Times New Roman"/>
          <w:sz w:val="28"/>
          <w:szCs w:val="28"/>
        </w:rPr>
      </w:pPr>
      <w:r w:rsidRPr="00245D87">
        <w:rPr>
          <w:rFonts w:ascii="Times New Roman" w:hAnsi="Times New Roman"/>
          <w:sz w:val="28"/>
          <w:szCs w:val="28"/>
        </w:rPr>
        <w:tab/>
        <w:t>Произвели ремонт котельных в п</w:t>
      </w:r>
      <w:proofErr w:type="gramStart"/>
      <w:r w:rsidRPr="00245D87">
        <w:rPr>
          <w:rFonts w:ascii="Times New Roman" w:hAnsi="Times New Roman"/>
          <w:sz w:val="28"/>
          <w:szCs w:val="28"/>
        </w:rPr>
        <w:t>.К</w:t>
      </w:r>
      <w:proofErr w:type="gramEnd"/>
      <w:r w:rsidRPr="00245D87">
        <w:rPr>
          <w:rFonts w:ascii="Times New Roman" w:hAnsi="Times New Roman"/>
          <w:sz w:val="28"/>
          <w:szCs w:val="28"/>
        </w:rPr>
        <w:t xml:space="preserve">олос, Зеленая Дубрава,  селах  Новониколаевка, Веселоярск, Бобково, Безрукавка. </w:t>
      </w:r>
    </w:p>
    <w:p w:rsidR="004E0894" w:rsidRPr="00245D87" w:rsidRDefault="004E0894" w:rsidP="00245D87">
      <w:pPr>
        <w:spacing w:after="0" w:line="240" w:lineRule="auto"/>
        <w:jc w:val="both"/>
        <w:rPr>
          <w:rFonts w:ascii="Times New Roman" w:hAnsi="Times New Roman"/>
          <w:sz w:val="28"/>
          <w:szCs w:val="28"/>
        </w:rPr>
      </w:pPr>
      <w:r w:rsidRPr="00245D87">
        <w:rPr>
          <w:rFonts w:ascii="Times New Roman" w:hAnsi="Times New Roman"/>
          <w:sz w:val="28"/>
          <w:szCs w:val="28"/>
        </w:rPr>
        <w:tab/>
        <w:t>Одной из главных задач на 2021 год является строительство котельной и тепловых сетей в с</w:t>
      </w:r>
      <w:proofErr w:type="gramStart"/>
      <w:r w:rsidRPr="00245D87">
        <w:rPr>
          <w:rFonts w:ascii="Times New Roman" w:hAnsi="Times New Roman"/>
          <w:sz w:val="28"/>
          <w:szCs w:val="28"/>
        </w:rPr>
        <w:t>.Б</w:t>
      </w:r>
      <w:proofErr w:type="gramEnd"/>
      <w:r w:rsidRPr="00245D87">
        <w:rPr>
          <w:rFonts w:ascii="Times New Roman" w:hAnsi="Times New Roman"/>
          <w:sz w:val="28"/>
          <w:szCs w:val="28"/>
        </w:rPr>
        <w:t xml:space="preserve">езрукавка. Вся необходимая документация была подготовлена в 2020 году  и прошла проверку сметной стоимости. Таким образом, на техническое перевооружение котельной запланировано  – 80,8 млн. руб., а на замену тепловых сетей протяженностью </w:t>
      </w:r>
      <w:smartTag w:uri="urn:schemas-microsoft-com:office:smarttags" w:element="metricconverter">
        <w:smartTagPr>
          <w:attr w:name="ProductID" w:val="7051 м"/>
        </w:smartTagPr>
        <w:r w:rsidRPr="00245D87">
          <w:rPr>
            <w:rFonts w:ascii="Times New Roman" w:hAnsi="Times New Roman"/>
            <w:sz w:val="28"/>
            <w:szCs w:val="28"/>
          </w:rPr>
          <w:t>7051 м</w:t>
        </w:r>
      </w:smartTag>
      <w:r w:rsidRPr="00245D87">
        <w:rPr>
          <w:rFonts w:ascii="Times New Roman" w:hAnsi="Times New Roman"/>
          <w:sz w:val="28"/>
          <w:szCs w:val="28"/>
        </w:rPr>
        <w:t xml:space="preserve"> потребуется более 63 млн. руб.</w:t>
      </w:r>
    </w:p>
    <w:p w:rsidR="004E0894" w:rsidRPr="00245D87" w:rsidRDefault="004E0894" w:rsidP="00245D87">
      <w:pPr>
        <w:spacing w:after="0" w:line="240" w:lineRule="auto"/>
        <w:ind w:firstLine="540"/>
        <w:jc w:val="both"/>
        <w:rPr>
          <w:rFonts w:ascii="Times New Roman" w:hAnsi="Times New Roman"/>
          <w:sz w:val="28"/>
          <w:szCs w:val="28"/>
        </w:rPr>
      </w:pPr>
      <w:r w:rsidRPr="00245D87">
        <w:rPr>
          <w:rFonts w:ascii="Times New Roman" w:hAnsi="Times New Roman"/>
          <w:sz w:val="28"/>
          <w:szCs w:val="28"/>
        </w:rPr>
        <w:t>Одной из наиболее важных и острых проблем является водоснабжение населения Рубцовского района</w:t>
      </w:r>
      <w:proofErr w:type="gramStart"/>
      <w:r w:rsidRPr="00245D87">
        <w:rPr>
          <w:rFonts w:ascii="Times New Roman" w:hAnsi="Times New Roman"/>
          <w:sz w:val="28"/>
          <w:szCs w:val="28"/>
        </w:rPr>
        <w:t>.</w:t>
      </w:r>
      <w:proofErr w:type="gramEnd"/>
      <w:r w:rsidRPr="00245D87">
        <w:rPr>
          <w:rFonts w:ascii="Times New Roman" w:hAnsi="Times New Roman"/>
          <w:sz w:val="28"/>
          <w:szCs w:val="28"/>
        </w:rPr>
        <w:t xml:space="preserve"> </w:t>
      </w:r>
      <w:proofErr w:type="gramStart"/>
      <w:r w:rsidRPr="00245D87">
        <w:rPr>
          <w:rFonts w:ascii="Times New Roman" w:hAnsi="Times New Roman"/>
          <w:sz w:val="28"/>
          <w:szCs w:val="28"/>
        </w:rPr>
        <w:t>и</w:t>
      </w:r>
      <w:proofErr w:type="gramEnd"/>
      <w:r w:rsidRPr="00245D87">
        <w:rPr>
          <w:rFonts w:ascii="Times New Roman" w:hAnsi="Times New Roman"/>
          <w:sz w:val="28"/>
          <w:szCs w:val="28"/>
        </w:rPr>
        <w:t xml:space="preserve">зношенность водопроводной сети составляет более 70% , в результате возникают перебои в подаче питьевой воды населению. Большой процент износа водопроводной сети и количество аварий  приходится на села Большая </w:t>
      </w:r>
      <w:proofErr w:type="spellStart"/>
      <w:r w:rsidRPr="00245D87">
        <w:rPr>
          <w:rFonts w:ascii="Times New Roman" w:hAnsi="Times New Roman"/>
          <w:sz w:val="28"/>
          <w:szCs w:val="28"/>
        </w:rPr>
        <w:t>Шелковка</w:t>
      </w:r>
      <w:proofErr w:type="spellEnd"/>
      <w:r w:rsidRPr="00245D87">
        <w:rPr>
          <w:rFonts w:ascii="Times New Roman" w:hAnsi="Times New Roman"/>
          <w:sz w:val="28"/>
          <w:szCs w:val="28"/>
        </w:rPr>
        <w:t xml:space="preserve">, Вторые Коростели, Новониколаевка,  Вишневка, Романовка, </w:t>
      </w:r>
      <w:r w:rsidRPr="00245D87">
        <w:rPr>
          <w:rFonts w:ascii="Times New Roman" w:hAnsi="Times New Roman"/>
          <w:sz w:val="28"/>
          <w:szCs w:val="28"/>
          <w:lang w:val="en-US"/>
        </w:rPr>
        <w:t>VI</w:t>
      </w:r>
      <w:r w:rsidRPr="00245D87">
        <w:rPr>
          <w:rFonts w:ascii="Times New Roman" w:hAnsi="Times New Roman"/>
          <w:sz w:val="28"/>
          <w:szCs w:val="28"/>
        </w:rPr>
        <w:t xml:space="preserve"> Конгресс Коминтерна, Бугры.</w:t>
      </w:r>
    </w:p>
    <w:p w:rsidR="004E0894" w:rsidRPr="00245D87" w:rsidRDefault="004E0894" w:rsidP="00245D87">
      <w:pPr>
        <w:spacing w:after="0" w:line="240" w:lineRule="auto"/>
        <w:ind w:firstLine="540"/>
        <w:jc w:val="both"/>
        <w:rPr>
          <w:rFonts w:ascii="Times New Roman" w:hAnsi="Times New Roman"/>
          <w:sz w:val="28"/>
          <w:szCs w:val="28"/>
        </w:rPr>
      </w:pPr>
      <w:r w:rsidRPr="00245D87">
        <w:rPr>
          <w:rFonts w:ascii="Times New Roman" w:hAnsi="Times New Roman"/>
          <w:sz w:val="28"/>
          <w:szCs w:val="28"/>
        </w:rPr>
        <w:t xml:space="preserve">Одной из важных проблем в сфере водоснабжения является функционирование группового водопровода,  протяженность которого составляет более </w:t>
      </w:r>
      <w:smartTag w:uri="urn:schemas-microsoft-com:office:smarttags" w:element="metricconverter">
        <w:smartTagPr>
          <w:attr w:name="ProductID" w:val="50 км"/>
        </w:smartTagPr>
        <w:r w:rsidRPr="00245D87">
          <w:rPr>
            <w:rFonts w:ascii="Times New Roman" w:hAnsi="Times New Roman"/>
            <w:sz w:val="28"/>
            <w:szCs w:val="28"/>
          </w:rPr>
          <w:t>50 км</w:t>
        </w:r>
      </w:smartTag>
      <w:r w:rsidRPr="00245D87">
        <w:rPr>
          <w:rFonts w:ascii="Times New Roman" w:hAnsi="Times New Roman"/>
          <w:sz w:val="28"/>
          <w:szCs w:val="28"/>
        </w:rPr>
        <w:t xml:space="preserve"> и изношенность данного водопровода оставляет более 80%. За 2020 год на водопроводе устранено более 60 аварий.</w:t>
      </w:r>
    </w:p>
    <w:p w:rsidR="004E0894" w:rsidRPr="00245D87" w:rsidRDefault="004E0894"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rPr>
        <w:t xml:space="preserve">В числе крупных –  сентябре  в районе п. Бугры была устранена авария и заменено </w:t>
      </w:r>
      <w:smartTag w:uri="urn:schemas-microsoft-com:office:smarttags" w:element="metricconverter">
        <w:smartTagPr>
          <w:attr w:name="ProductID" w:val="50 м"/>
        </w:smartTagPr>
        <w:r w:rsidRPr="00245D87">
          <w:rPr>
            <w:rFonts w:ascii="Times New Roman" w:hAnsi="Times New Roman"/>
            <w:sz w:val="28"/>
            <w:szCs w:val="28"/>
          </w:rPr>
          <w:t>50 м</w:t>
        </w:r>
      </w:smartTag>
      <w:r w:rsidRPr="00245D87">
        <w:rPr>
          <w:rFonts w:ascii="Times New Roman" w:hAnsi="Times New Roman"/>
          <w:sz w:val="28"/>
          <w:szCs w:val="28"/>
        </w:rPr>
        <w:t xml:space="preserve"> водопровода, диаметр 500, затраты составили более 500 тыс</w:t>
      </w:r>
      <w:proofErr w:type="gramStart"/>
      <w:r w:rsidRPr="00245D87">
        <w:rPr>
          <w:rFonts w:ascii="Times New Roman" w:hAnsi="Times New Roman"/>
          <w:sz w:val="28"/>
          <w:szCs w:val="28"/>
        </w:rPr>
        <w:t>.р</w:t>
      </w:r>
      <w:proofErr w:type="gramEnd"/>
      <w:r w:rsidRPr="00245D87">
        <w:rPr>
          <w:rFonts w:ascii="Times New Roman" w:hAnsi="Times New Roman"/>
          <w:sz w:val="28"/>
          <w:szCs w:val="28"/>
        </w:rPr>
        <w:t xml:space="preserve">уб. </w:t>
      </w:r>
    </w:p>
    <w:p w:rsidR="004E0894" w:rsidRPr="00245D87" w:rsidRDefault="004E0894" w:rsidP="00245D87">
      <w:pPr>
        <w:spacing w:after="0" w:line="240" w:lineRule="auto"/>
        <w:ind w:firstLine="540"/>
        <w:jc w:val="both"/>
        <w:rPr>
          <w:rStyle w:val="a4"/>
          <w:rFonts w:ascii="Times New Roman" w:hAnsi="Times New Roman"/>
          <w:b w:val="0"/>
          <w:sz w:val="28"/>
          <w:szCs w:val="28"/>
        </w:rPr>
      </w:pPr>
      <w:r w:rsidRPr="00245D87">
        <w:rPr>
          <w:rStyle w:val="a4"/>
          <w:rFonts w:ascii="Times New Roman" w:hAnsi="Times New Roman"/>
          <w:b w:val="0"/>
          <w:sz w:val="28"/>
          <w:szCs w:val="28"/>
        </w:rPr>
        <w:t xml:space="preserve">С проблемой подачи воды столкнулись жители сел Большая </w:t>
      </w:r>
      <w:proofErr w:type="spellStart"/>
      <w:r w:rsidRPr="00245D87">
        <w:rPr>
          <w:rStyle w:val="a4"/>
          <w:rFonts w:ascii="Times New Roman" w:hAnsi="Times New Roman"/>
          <w:b w:val="0"/>
          <w:sz w:val="28"/>
          <w:szCs w:val="28"/>
        </w:rPr>
        <w:t>Шелковка</w:t>
      </w:r>
      <w:proofErr w:type="spellEnd"/>
      <w:r w:rsidRPr="00245D87">
        <w:rPr>
          <w:rStyle w:val="a4"/>
          <w:rFonts w:ascii="Times New Roman" w:hAnsi="Times New Roman"/>
          <w:b w:val="0"/>
          <w:sz w:val="28"/>
          <w:szCs w:val="28"/>
        </w:rPr>
        <w:t xml:space="preserve"> и</w:t>
      </w:r>
      <w:proofErr w:type="gramStart"/>
      <w:r w:rsidRPr="00245D87">
        <w:rPr>
          <w:rStyle w:val="a4"/>
          <w:rFonts w:ascii="Times New Roman" w:hAnsi="Times New Roman"/>
          <w:b w:val="0"/>
          <w:sz w:val="28"/>
          <w:szCs w:val="28"/>
        </w:rPr>
        <w:t xml:space="preserve"> В</w:t>
      </w:r>
      <w:proofErr w:type="gramEnd"/>
      <w:r w:rsidRPr="00245D87">
        <w:rPr>
          <w:rStyle w:val="a4"/>
          <w:rFonts w:ascii="Times New Roman" w:hAnsi="Times New Roman"/>
          <w:b w:val="0"/>
          <w:sz w:val="28"/>
          <w:szCs w:val="28"/>
        </w:rPr>
        <w:t>торые Коростели по причине отсутствия воды в скважине, которая обеспечивала водоснабжением эти населенные пункты. Устранили данную проблему запитав населенные пункты от водопровода с</w:t>
      </w:r>
      <w:proofErr w:type="gramStart"/>
      <w:r w:rsidRPr="00245D87">
        <w:rPr>
          <w:rStyle w:val="a4"/>
          <w:rFonts w:ascii="Times New Roman" w:hAnsi="Times New Roman"/>
          <w:b w:val="0"/>
          <w:sz w:val="28"/>
          <w:szCs w:val="28"/>
        </w:rPr>
        <w:t>.Р</w:t>
      </w:r>
      <w:proofErr w:type="gramEnd"/>
      <w:r w:rsidRPr="00245D87">
        <w:rPr>
          <w:rStyle w:val="a4"/>
          <w:rFonts w:ascii="Times New Roman" w:hAnsi="Times New Roman"/>
          <w:b w:val="0"/>
          <w:sz w:val="28"/>
          <w:szCs w:val="28"/>
        </w:rPr>
        <w:t>акиты.</w:t>
      </w:r>
    </w:p>
    <w:p w:rsidR="004E0894" w:rsidRPr="00245D87" w:rsidRDefault="004E0894" w:rsidP="00245D87">
      <w:pPr>
        <w:spacing w:after="0" w:line="240" w:lineRule="auto"/>
        <w:ind w:firstLine="540"/>
        <w:jc w:val="both"/>
        <w:rPr>
          <w:rFonts w:ascii="Times New Roman" w:hAnsi="Times New Roman"/>
          <w:sz w:val="28"/>
          <w:szCs w:val="28"/>
        </w:rPr>
      </w:pPr>
      <w:proofErr w:type="gramStart"/>
      <w:r w:rsidRPr="00245D87">
        <w:rPr>
          <w:rStyle w:val="a4"/>
          <w:rFonts w:ascii="Times New Roman" w:hAnsi="Times New Roman"/>
          <w:b w:val="0"/>
          <w:sz w:val="28"/>
          <w:szCs w:val="28"/>
        </w:rPr>
        <w:lastRenderedPageBreak/>
        <w:t>В октябре текущего года произошла серьёзная авария на Рубцовском групповом водопроводе (порыв), на устранение которой ушло 7 дней, а её последствия ощущались в с. Саратовка в течение месяца.</w:t>
      </w:r>
      <w:proofErr w:type="gramEnd"/>
    </w:p>
    <w:p w:rsidR="004E0894" w:rsidRPr="00245D87" w:rsidRDefault="004E0894" w:rsidP="00245D87">
      <w:pPr>
        <w:spacing w:after="0" w:line="240" w:lineRule="auto"/>
        <w:ind w:firstLine="540"/>
        <w:jc w:val="both"/>
        <w:rPr>
          <w:rFonts w:ascii="Times New Roman" w:hAnsi="Times New Roman"/>
          <w:sz w:val="28"/>
          <w:szCs w:val="28"/>
        </w:rPr>
      </w:pPr>
      <w:r w:rsidRPr="00245D87">
        <w:rPr>
          <w:rFonts w:ascii="Times New Roman" w:hAnsi="Times New Roman"/>
          <w:sz w:val="28"/>
          <w:szCs w:val="28"/>
        </w:rPr>
        <w:t xml:space="preserve">В декабре серьезная авария произошла </w:t>
      </w:r>
      <w:proofErr w:type="gramStart"/>
      <w:r w:rsidRPr="00245D87">
        <w:rPr>
          <w:rFonts w:ascii="Times New Roman" w:hAnsi="Times New Roman"/>
          <w:sz w:val="28"/>
          <w:szCs w:val="28"/>
        </w:rPr>
        <w:t>в</w:t>
      </w:r>
      <w:proofErr w:type="gramEnd"/>
      <w:r w:rsidRPr="00245D87">
        <w:rPr>
          <w:rFonts w:ascii="Times New Roman" w:hAnsi="Times New Roman"/>
          <w:sz w:val="28"/>
          <w:szCs w:val="28"/>
        </w:rPr>
        <w:t xml:space="preserve"> с. </w:t>
      </w:r>
      <w:proofErr w:type="spellStart"/>
      <w:r w:rsidRPr="00245D87">
        <w:rPr>
          <w:rFonts w:ascii="Times New Roman" w:hAnsi="Times New Roman"/>
          <w:sz w:val="28"/>
          <w:szCs w:val="28"/>
        </w:rPr>
        <w:t>Новосклюиха</w:t>
      </w:r>
      <w:proofErr w:type="spellEnd"/>
      <w:r w:rsidRPr="00245D87">
        <w:rPr>
          <w:rFonts w:ascii="Times New Roman" w:hAnsi="Times New Roman"/>
          <w:sz w:val="28"/>
          <w:szCs w:val="28"/>
        </w:rPr>
        <w:t xml:space="preserve">, что повлекло за </w:t>
      </w:r>
      <w:proofErr w:type="gramStart"/>
      <w:r w:rsidRPr="00245D87">
        <w:rPr>
          <w:rFonts w:ascii="Times New Roman" w:hAnsi="Times New Roman"/>
          <w:sz w:val="28"/>
          <w:szCs w:val="28"/>
        </w:rPr>
        <w:t>собой</w:t>
      </w:r>
      <w:proofErr w:type="gramEnd"/>
      <w:r w:rsidRPr="00245D87">
        <w:rPr>
          <w:rFonts w:ascii="Times New Roman" w:hAnsi="Times New Roman"/>
          <w:sz w:val="28"/>
          <w:szCs w:val="28"/>
        </w:rPr>
        <w:t xml:space="preserve"> отсутствие водоснабжения на несколько дней до окончания аварийных работ. </w:t>
      </w:r>
    </w:p>
    <w:p w:rsidR="004E0894" w:rsidRPr="00245D87" w:rsidRDefault="004E0894" w:rsidP="00245D87">
      <w:pPr>
        <w:spacing w:after="0" w:line="240" w:lineRule="auto"/>
        <w:ind w:firstLine="540"/>
        <w:jc w:val="both"/>
        <w:rPr>
          <w:rFonts w:ascii="Times New Roman" w:hAnsi="Times New Roman"/>
          <w:sz w:val="28"/>
          <w:szCs w:val="28"/>
        </w:rPr>
      </w:pPr>
      <w:r w:rsidRPr="00245D87">
        <w:rPr>
          <w:rFonts w:ascii="Times New Roman" w:hAnsi="Times New Roman"/>
          <w:sz w:val="28"/>
          <w:szCs w:val="28"/>
        </w:rPr>
        <w:t xml:space="preserve">В план на 2020 год Государственной программы Алтайского края «Обеспечение населения Алтайского края жилищно-коммунальными услугами» в рамках подпрограммы «Развитие водоснабжения, водоотведения и очистки сточных вод в Алтайском крае»  включены мероприятия, направленные на обеспечение стабильного водоснабжения </w:t>
      </w:r>
      <w:proofErr w:type="gramStart"/>
      <w:r w:rsidRPr="00245D87">
        <w:rPr>
          <w:rFonts w:ascii="Times New Roman" w:hAnsi="Times New Roman"/>
          <w:sz w:val="28"/>
          <w:szCs w:val="28"/>
        </w:rPr>
        <w:t>в</w:t>
      </w:r>
      <w:proofErr w:type="gramEnd"/>
      <w:r w:rsidRPr="00245D87">
        <w:rPr>
          <w:rFonts w:ascii="Times New Roman" w:hAnsi="Times New Roman"/>
          <w:sz w:val="28"/>
          <w:szCs w:val="28"/>
        </w:rPr>
        <w:t xml:space="preserve"> с. </w:t>
      </w:r>
      <w:proofErr w:type="spellStart"/>
      <w:r w:rsidRPr="00245D87">
        <w:rPr>
          <w:rFonts w:ascii="Times New Roman" w:hAnsi="Times New Roman"/>
          <w:sz w:val="28"/>
          <w:szCs w:val="28"/>
        </w:rPr>
        <w:t>Новосклюиха</w:t>
      </w:r>
      <w:proofErr w:type="spellEnd"/>
      <w:r w:rsidRPr="00245D87">
        <w:rPr>
          <w:rFonts w:ascii="Times New Roman" w:hAnsi="Times New Roman"/>
          <w:sz w:val="28"/>
          <w:szCs w:val="28"/>
        </w:rPr>
        <w:t>. Вся необходимая документация была подготовлена, прошла соответствующие экспертизы. В 2021 году на данное мероприятие будет выделено из краевого бюджета на сумму более 2300,0 тыс. руб.</w:t>
      </w:r>
    </w:p>
    <w:p w:rsidR="004E0894" w:rsidRPr="00245D87" w:rsidRDefault="004E0894"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highlight w:val="white"/>
        </w:rPr>
        <w:t xml:space="preserve">По итогам 2020 года в области обращения с ТКО </w:t>
      </w:r>
      <w:r w:rsidR="00245D87" w:rsidRPr="00245D87">
        <w:rPr>
          <w:rFonts w:ascii="Times New Roman" w:hAnsi="Times New Roman"/>
          <w:sz w:val="28"/>
          <w:szCs w:val="28"/>
        </w:rPr>
        <w:t xml:space="preserve"> было обустроено </w:t>
      </w:r>
      <w:r w:rsidRPr="00245D87">
        <w:rPr>
          <w:rFonts w:ascii="Times New Roman" w:hAnsi="Times New Roman"/>
          <w:sz w:val="28"/>
          <w:szCs w:val="28"/>
        </w:rPr>
        <w:t xml:space="preserve">348 контейнерных площадок  в соответствии с </w:t>
      </w:r>
      <w:proofErr w:type="spellStart"/>
      <w:r w:rsidRPr="00245D87">
        <w:rPr>
          <w:rFonts w:ascii="Times New Roman" w:hAnsi="Times New Roman"/>
          <w:sz w:val="28"/>
          <w:szCs w:val="28"/>
        </w:rPr>
        <w:t>СанПиН</w:t>
      </w:r>
      <w:proofErr w:type="spellEnd"/>
      <w:r w:rsidRPr="00245D87">
        <w:rPr>
          <w:rFonts w:ascii="Times New Roman" w:hAnsi="Times New Roman"/>
          <w:sz w:val="28"/>
          <w:szCs w:val="28"/>
        </w:rPr>
        <w:t xml:space="preserve">. </w:t>
      </w:r>
    </w:p>
    <w:p w:rsidR="004E0894" w:rsidRPr="00245D87" w:rsidRDefault="004E0894"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rPr>
        <w:t>Из федерального и краевого бюджета на строительство площадок в селах Безрукавка, Веселоярск и поселке Куйбышево в количестве  149 шт.  было выделено – 1 661,5  тыс. руб.  Из местного бюджета на данные работы потрачено  – 955,7 тыс. руб.</w:t>
      </w:r>
    </w:p>
    <w:p w:rsidR="004E0894" w:rsidRPr="00245D87" w:rsidRDefault="004E0894"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rPr>
        <w:t>Всего же на строительство контейнерных площадок в остальных населенных пунктах затрачено более 2000,0  тыс. руб. из местного бюджета.</w:t>
      </w:r>
    </w:p>
    <w:p w:rsidR="00245D87" w:rsidRPr="00245D87" w:rsidRDefault="004E0894" w:rsidP="00245D87">
      <w:pPr>
        <w:spacing w:after="0" w:line="240" w:lineRule="auto"/>
        <w:ind w:firstLine="708"/>
        <w:jc w:val="both"/>
        <w:rPr>
          <w:rFonts w:ascii="Times New Roman" w:hAnsi="Times New Roman"/>
          <w:sz w:val="28"/>
          <w:szCs w:val="28"/>
        </w:rPr>
      </w:pPr>
      <w:r w:rsidRPr="00245D87">
        <w:rPr>
          <w:rFonts w:ascii="Times New Roman" w:hAnsi="Times New Roman"/>
          <w:sz w:val="28"/>
          <w:szCs w:val="28"/>
        </w:rPr>
        <w:t xml:space="preserve">Правительством Алтайского края </w:t>
      </w:r>
      <w:proofErr w:type="spellStart"/>
      <w:r w:rsidRPr="00245D87">
        <w:rPr>
          <w:rFonts w:ascii="Times New Roman" w:hAnsi="Times New Roman"/>
          <w:sz w:val="28"/>
          <w:szCs w:val="28"/>
        </w:rPr>
        <w:t>Рубцовскому</w:t>
      </w:r>
      <w:proofErr w:type="spellEnd"/>
      <w:r w:rsidRPr="00245D87">
        <w:rPr>
          <w:rFonts w:ascii="Times New Roman" w:hAnsi="Times New Roman"/>
          <w:sz w:val="28"/>
          <w:szCs w:val="28"/>
        </w:rPr>
        <w:t xml:space="preserve"> району в 2020 году было выделено 1914,0 тыс. руб. на приобретение контейнеров для сбора и накопления твердых коммунальных отходов. Было закуплено 219 контейнеров и 4 бункера. Потребность в контейнерах еще остается, необходимо еще порядка 100 контейнеров. Так же необходимо приобретение 8 кубовых бункеров для обустройства мест накопления отходов на кладбищах района.</w:t>
      </w:r>
    </w:p>
    <w:p w:rsidR="004E0894" w:rsidRPr="00245D87" w:rsidRDefault="004E0894" w:rsidP="00245D87">
      <w:pPr>
        <w:spacing w:after="0" w:line="240" w:lineRule="auto"/>
        <w:ind w:firstLine="708"/>
        <w:jc w:val="both"/>
        <w:rPr>
          <w:rFonts w:ascii="Times New Roman" w:hAnsi="Times New Roman"/>
          <w:sz w:val="28"/>
          <w:szCs w:val="28"/>
        </w:rPr>
      </w:pPr>
      <w:proofErr w:type="gramStart"/>
      <w:r w:rsidRPr="00245D87">
        <w:rPr>
          <w:rFonts w:ascii="Times New Roman" w:hAnsi="Times New Roman"/>
          <w:sz w:val="28"/>
          <w:szCs w:val="28"/>
        </w:rPr>
        <w:t xml:space="preserve">За 2020 год </w:t>
      </w:r>
      <w:proofErr w:type="spellStart"/>
      <w:r w:rsidRPr="00245D87">
        <w:rPr>
          <w:rFonts w:ascii="Times New Roman" w:hAnsi="Times New Roman"/>
          <w:sz w:val="28"/>
          <w:szCs w:val="28"/>
        </w:rPr>
        <w:t>сельхозтовапроизводителями</w:t>
      </w:r>
      <w:proofErr w:type="spellEnd"/>
      <w:r w:rsidRPr="00245D87">
        <w:rPr>
          <w:rFonts w:ascii="Times New Roman" w:hAnsi="Times New Roman"/>
          <w:sz w:val="28"/>
          <w:szCs w:val="28"/>
        </w:rPr>
        <w:t xml:space="preserve"> района приобретено техники и оборудования (как импортного, так и отечественного производства), которая способна одновременно выполнять несколько операций при обработке почвы, посеве зерновых и кормовых культур, и их уборке в краткие агротехнические сроки, на сумму 250,6млн. рублей (155,9млн. рублей - в 2020 году), в том числе 6 зерноуборочных комбайнов, 5 тракторов и 4 посевных почвообрабатывающих комплексов</w:t>
      </w:r>
      <w:proofErr w:type="gramEnd"/>
      <w:r w:rsidRPr="00245D87">
        <w:rPr>
          <w:rFonts w:ascii="Times New Roman" w:hAnsi="Times New Roman"/>
          <w:sz w:val="28"/>
          <w:szCs w:val="28"/>
        </w:rPr>
        <w:t xml:space="preserve">, 5 опрыскивателей самоходных и прицепных.  Несмотря на постепенную модернизацию материально-технической базы, её темпы пока не обеспечивают полного удовлетворения потребности отрасли в энергетически активных средствах производства, нагрузка на технику порой в 1,5-2 раза превышает нормативную.  </w:t>
      </w:r>
    </w:p>
    <w:p w:rsidR="0068721C" w:rsidRPr="00245D87" w:rsidRDefault="0068721C" w:rsidP="00245D87">
      <w:pPr>
        <w:pStyle w:val="a5"/>
        <w:ind w:firstLine="709"/>
        <w:jc w:val="both"/>
        <w:rPr>
          <w:rFonts w:ascii="Times New Roman" w:hAnsi="Times New Roman"/>
          <w:sz w:val="28"/>
          <w:szCs w:val="28"/>
        </w:rPr>
      </w:pPr>
      <w:r w:rsidRPr="00245D87">
        <w:rPr>
          <w:rFonts w:ascii="Times New Roman" w:hAnsi="Times New Roman"/>
          <w:sz w:val="28"/>
          <w:szCs w:val="28"/>
        </w:rPr>
        <w:t>В течение 2020 года была проведена  большая работа по созданию современных и безопасных условий для образовательной деятельности в учреждениях образования. В рамках реализации краевой адресной инвестиционной программы в МБОУ «</w:t>
      </w:r>
      <w:proofErr w:type="spellStart"/>
      <w:r w:rsidRPr="00245D87">
        <w:rPr>
          <w:rFonts w:ascii="Times New Roman" w:hAnsi="Times New Roman"/>
          <w:sz w:val="28"/>
          <w:szCs w:val="28"/>
        </w:rPr>
        <w:t>Безрукавская</w:t>
      </w:r>
      <w:proofErr w:type="spellEnd"/>
      <w:r w:rsidRPr="00245D87">
        <w:rPr>
          <w:rFonts w:ascii="Times New Roman" w:hAnsi="Times New Roman"/>
          <w:sz w:val="28"/>
          <w:szCs w:val="28"/>
        </w:rPr>
        <w:t xml:space="preserve"> СОШ» построена новая </w:t>
      </w:r>
      <w:r w:rsidRPr="00245D87">
        <w:rPr>
          <w:rFonts w:ascii="Times New Roman" w:hAnsi="Times New Roman"/>
          <w:sz w:val="28"/>
          <w:szCs w:val="28"/>
        </w:rPr>
        <w:lastRenderedPageBreak/>
        <w:t>кровля. Сумма контракта составила 12 232 246,8 рублей, из них 1 099 346,8 рублей средства местного бюджета. По программе «Доступная среда в Алтайском крае» проведен текущий ремонт  Безрукавского детского сада, с целью создания условий для получения детьми-инвалидами качественного образования, объем финансирования составил  406 700 рублей.</w:t>
      </w:r>
    </w:p>
    <w:p w:rsidR="0068721C" w:rsidRPr="00245D87" w:rsidRDefault="0068721C" w:rsidP="00245D87">
      <w:pPr>
        <w:pStyle w:val="a5"/>
        <w:ind w:firstLine="709"/>
        <w:jc w:val="both"/>
        <w:rPr>
          <w:rFonts w:ascii="Times New Roman" w:hAnsi="Times New Roman"/>
          <w:sz w:val="28"/>
          <w:szCs w:val="28"/>
        </w:rPr>
      </w:pPr>
      <w:r w:rsidRPr="00245D87">
        <w:rPr>
          <w:rFonts w:ascii="Times New Roman" w:hAnsi="Times New Roman"/>
          <w:sz w:val="28"/>
          <w:szCs w:val="28"/>
        </w:rPr>
        <w:t>За счет средств местного бюджета было выполнено устройство  скатной  кровли на здании Безрукавского детского сада. Сумма выполненных работ – 969 204 рублей. Произведен текущий ремонт отопления МБОУ «</w:t>
      </w:r>
      <w:proofErr w:type="gramStart"/>
      <w:r w:rsidRPr="00245D87">
        <w:rPr>
          <w:rFonts w:ascii="Times New Roman" w:hAnsi="Times New Roman"/>
          <w:sz w:val="28"/>
          <w:szCs w:val="28"/>
        </w:rPr>
        <w:t>Новороссийская</w:t>
      </w:r>
      <w:proofErr w:type="gramEnd"/>
      <w:r w:rsidRPr="00245D87">
        <w:rPr>
          <w:rFonts w:ascii="Times New Roman" w:hAnsi="Times New Roman"/>
          <w:sz w:val="28"/>
          <w:szCs w:val="28"/>
        </w:rPr>
        <w:t xml:space="preserve"> СОШ» на сумму 473 150 рублей. Проведен текущий ремонт МБОУ «</w:t>
      </w:r>
      <w:proofErr w:type="spellStart"/>
      <w:r w:rsidRPr="00245D87">
        <w:rPr>
          <w:rFonts w:ascii="Times New Roman" w:hAnsi="Times New Roman"/>
          <w:sz w:val="28"/>
          <w:szCs w:val="28"/>
        </w:rPr>
        <w:t>Веселоярсая</w:t>
      </w:r>
      <w:proofErr w:type="spellEnd"/>
      <w:r w:rsidRPr="00245D87">
        <w:rPr>
          <w:rFonts w:ascii="Times New Roman" w:hAnsi="Times New Roman"/>
          <w:sz w:val="28"/>
          <w:szCs w:val="28"/>
        </w:rPr>
        <w:t xml:space="preserve"> СОШ», объем финансирования составил 466 545 рублей.</w:t>
      </w:r>
    </w:p>
    <w:p w:rsidR="0068721C" w:rsidRPr="00245D87" w:rsidRDefault="0068721C" w:rsidP="00245D87">
      <w:pPr>
        <w:pStyle w:val="a5"/>
        <w:ind w:firstLine="709"/>
        <w:jc w:val="both"/>
        <w:rPr>
          <w:rFonts w:ascii="Times New Roman" w:hAnsi="Times New Roman"/>
          <w:sz w:val="28"/>
          <w:szCs w:val="28"/>
        </w:rPr>
      </w:pPr>
      <w:r w:rsidRPr="00245D87">
        <w:rPr>
          <w:rFonts w:ascii="Times New Roman" w:hAnsi="Times New Roman"/>
          <w:sz w:val="28"/>
          <w:szCs w:val="28"/>
        </w:rPr>
        <w:t xml:space="preserve">Администрация района уделяет внимание малокомплектным школам. В Мамонтовской начальной школе к началу учебного года была проведена реконструкция здания: проведен ремонт отопления, пищеблока, устройство санитарного блока на сумму 464 016 рублей. </w:t>
      </w:r>
    </w:p>
    <w:p w:rsidR="0068721C" w:rsidRPr="00245D87" w:rsidRDefault="0068721C" w:rsidP="00245D87">
      <w:pPr>
        <w:pStyle w:val="a5"/>
        <w:ind w:firstLine="709"/>
        <w:jc w:val="both"/>
        <w:rPr>
          <w:rFonts w:ascii="Times New Roman" w:hAnsi="Times New Roman"/>
          <w:sz w:val="28"/>
          <w:szCs w:val="28"/>
        </w:rPr>
      </w:pPr>
      <w:r w:rsidRPr="00245D87">
        <w:rPr>
          <w:rFonts w:ascii="Times New Roman" w:hAnsi="Times New Roman"/>
          <w:sz w:val="28"/>
          <w:szCs w:val="28"/>
        </w:rPr>
        <w:t>В 2020 году к началу учебного года во всех образовательных организациях были проведены ремонтные работы. По итогам  года общий объем финансирования этих работ из районного бюджета составил  более 8 миллионов рублей.</w:t>
      </w:r>
    </w:p>
    <w:p w:rsidR="0068721C" w:rsidRPr="00245D87" w:rsidRDefault="0068721C" w:rsidP="00245D87">
      <w:pPr>
        <w:spacing w:after="0" w:line="240" w:lineRule="auto"/>
        <w:ind w:firstLine="709"/>
        <w:contextualSpacing/>
        <w:jc w:val="both"/>
        <w:rPr>
          <w:rFonts w:ascii="Times New Roman" w:hAnsi="Times New Roman"/>
          <w:sz w:val="28"/>
          <w:szCs w:val="28"/>
        </w:rPr>
      </w:pPr>
      <w:r w:rsidRPr="00245D87">
        <w:rPr>
          <w:rFonts w:ascii="Times New Roman" w:hAnsi="Times New Roman"/>
          <w:sz w:val="28"/>
          <w:szCs w:val="28"/>
        </w:rPr>
        <w:t xml:space="preserve">Проблемным вопросом отрасли является укрепление материально-технической базы клубных учреждений района, в частности капитальные и текущие ремонты (реконструкция кровли, укрепление стен, замена и ремонт окон, дверей, полов). В Рубцовском районе эти проблемы решаются: реконструировано два обелиска воинам, погибшим в годы Великой Отечественной войны (1941-1945 гг.) </w:t>
      </w:r>
      <w:proofErr w:type="gramStart"/>
      <w:r w:rsidRPr="00245D87">
        <w:rPr>
          <w:rFonts w:ascii="Times New Roman" w:hAnsi="Times New Roman"/>
          <w:sz w:val="28"/>
          <w:szCs w:val="28"/>
        </w:rPr>
        <w:t>в</w:t>
      </w:r>
      <w:proofErr w:type="gramEnd"/>
      <w:r w:rsidRPr="00245D87">
        <w:rPr>
          <w:rFonts w:ascii="Times New Roman" w:hAnsi="Times New Roman"/>
          <w:sz w:val="28"/>
          <w:szCs w:val="28"/>
        </w:rPr>
        <w:t xml:space="preserve"> с. Новониколаевка и п. Зеленая Дубрава. Общая стоимость работ превысила 1,3 млн. рублей. Более 1,4 млн. рублей было потрачено на текущие ремонты в домах культуры, 97 тыс. рублей ушло на замену одежды сцены. В ряде домов культуры были заменены входные и пожарные двери, общая сумма более 300 тыс. рублей. В ремонт Самарского дома культуры вложено более 1 млн. рублей. В дом культуры с. Бобково – более 1,5 млн. рублей. Проведены ремонты крыш в </w:t>
      </w:r>
      <w:proofErr w:type="spellStart"/>
      <w:r w:rsidRPr="00245D87">
        <w:rPr>
          <w:rFonts w:ascii="Times New Roman" w:hAnsi="Times New Roman"/>
          <w:sz w:val="28"/>
          <w:szCs w:val="28"/>
        </w:rPr>
        <w:t>Веселоярском</w:t>
      </w:r>
      <w:proofErr w:type="spellEnd"/>
      <w:r w:rsidRPr="00245D87">
        <w:rPr>
          <w:rFonts w:ascii="Times New Roman" w:hAnsi="Times New Roman"/>
          <w:sz w:val="28"/>
          <w:szCs w:val="28"/>
        </w:rPr>
        <w:t xml:space="preserve"> и </w:t>
      </w:r>
      <w:proofErr w:type="spellStart"/>
      <w:r w:rsidRPr="00245D87">
        <w:rPr>
          <w:rFonts w:ascii="Times New Roman" w:hAnsi="Times New Roman"/>
          <w:sz w:val="28"/>
          <w:szCs w:val="28"/>
        </w:rPr>
        <w:t>Безрукавском</w:t>
      </w:r>
      <w:proofErr w:type="spellEnd"/>
      <w:r w:rsidRPr="00245D87">
        <w:rPr>
          <w:rFonts w:ascii="Times New Roman" w:hAnsi="Times New Roman"/>
          <w:sz w:val="28"/>
          <w:szCs w:val="28"/>
        </w:rPr>
        <w:t xml:space="preserve"> СДК на сумму более 355 тыс. Общие расходы на объекты культуры в 2020 году составили более 7,3 млн. рублей, из которых более 6 млн. рублей было выделено из местного бюджета.</w:t>
      </w:r>
    </w:p>
    <w:p w:rsidR="0068721C" w:rsidRPr="00245D87" w:rsidRDefault="0068721C" w:rsidP="00245D87">
      <w:pPr>
        <w:suppressAutoHyphens/>
        <w:spacing w:after="0" w:line="240" w:lineRule="auto"/>
        <w:ind w:firstLine="708"/>
        <w:jc w:val="both"/>
        <w:rPr>
          <w:rFonts w:ascii="Times New Roman" w:hAnsi="Times New Roman"/>
          <w:sz w:val="28"/>
          <w:szCs w:val="28"/>
        </w:rPr>
      </w:pPr>
      <w:r w:rsidRPr="00245D87">
        <w:rPr>
          <w:rFonts w:ascii="Times New Roman" w:hAnsi="Times New Roman"/>
          <w:sz w:val="28"/>
          <w:szCs w:val="28"/>
        </w:rPr>
        <w:t>В 2020 году произведен монтаж малой спортивной площадки ГТО, выравнивание футбольного поля, приведение в нормативное состояние универсальной спортивной площадки в селе Безрукавка. В р</w:t>
      </w:r>
      <w:r w:rsidRPr="00245D87">
        <w:rPr>
          <w:rFonts w:ascii="Times New Roman" w:hAnsi="Times New Roman"/>
          <w:color w:val="000000"/>
          <w:sz w:val="28"/>
          <w:szCs w:val="28"/>
        </w:rPr>
        <w:t>амках краевого проекта поддержки местных инициатив  в Алтайском крае в поселке Зеленая Дубрава была отремонтирована баскетбольная площадка, сто метровая дорожка, дорожка разбега для прыжков в длину, ремонт объекта обошлось в сумму 2 млн. 696 тыс. 741 рубль. В рамках краевого проекта поддержки местных инициатив  в селе Самарка была построена универсальная спортивная  площадка. Строительство объекта обошлось в сумму 1</w:t>
      </w:r>
      <w:r w:rsidRPr="00245D87">
        <w:rPr>
          <w:rFonts w:ascii="Times New Roman" w:hAnsi="Times New Roman"/>
          <w:sz w:val="28"/>
          <w:szCs w:val="28"/>
        </w:rPr>
        <w:t xml:space="preserve"> млн. 586 тыс. 561 </w:t>
      </w:r>
      <w:r w:rsidRPr="00245D87">
        <w:rPr>
          <w:rFonts w:ascii="Times New Roman" w:hAnsi="Times New Roman"/>
          <w:color w:val="000000"/>
          <w:sz w:val="28"/>
          <w:szCs w:val="28"/>
        </w:rPr>
        <w:t>рубль</w:t>
      </w:r>
    </w:p>
    <w:p w:rsidR="004E0894" w:rsidRPr="00245D87" w:rsidRDefault="004E0894" w:rsidP="00245D87">
      <w:pPr>
        <w:spacing w:after="0" w:line="240" w:lineRule="auto"/>
        <w:jc w:val="both"/>
        <w:rPr>
          <w:rFonts w:ascii="Times New Roman" w:hAnsi="Times New Roman"/>
          <w:sz w:val="28"/>
          <w:szCs w:val="28"/>
        </w:rPr>
      </w:pPr>
    </w:p>
    <w:p w:rsidR="004E0894" w:rsidRDefault="004E0894" w:rsidP="004E0894">
      <w:pPr>
        <w:jc w:val="both"/>
        <w:rPr>
          <w:sz w:val="28"/>
          <w:szCs w:val="28"/>
        </w:rPr>
      </w:pPr>
    </w:p>
    <w:sectPr w:rsidR="004E0894" w:rsidSect="00474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381"/>
  <w:displayHorizontalDrawingGridEvery w:val="2"/>
  <w:characterSpacingControl w:val="doNotCompress"/>
  <w:compat/>
  <w:rsids>
    <w:rsidRoot w:val="004742D5"/>
    <w:rsid w:val="00051B52"/>
    <w:rsid w:val="001227E0"/>
    <w:rsid w:val="00161D07"/>
    <w:rsid w:val="001C066A"/>
    <w:rsid w:val="00212258"/>
    <w:rsid w:val="00245D87"/>
    <w:rsid w:val="00296105"/>
    <w:rsid w:val="00333450"/>
    <w:rsid w:val="00352335"/>
    <w:rsid w:val="003576B9"/>
    <w:rsid w:val="00374BFA"/>
    <w:rsid w:val="003C089F"/>
    <w:rsid w:val="003D2B9F"/>
    <w:rsid w:val="003F36C5"/>
    <w:rsid w:val="004509CC"/>
    <w:rsid w:val="004721A0"/>
    <w:rsid w:val="0047368B"/>
    <w:rsid w:val="004742D5"/>
    <w:rsid w:val="00485853"/>
    <w:rsid w:val="004E0894"/>
    <w:rsid w:val="004E1245"/>
    <w:rsid w:val="005205D1"/>
    <w:rsid w:val="00530094"/>
    <w:rsid w:val="005A0214"/>
    <w:rsid w:val="005A5599"/>
    <w:rsid w:val="0068721C"/>
    <w:rsid w:val="006A1B3B"/>
    <w:rsid w:val="006A78AA"/>
    <w:rsid w:val="006B345B"/>
    <w:rsid w:val="00724878"/>
    <w:rsid w:val="00744814"/>
    <w:rsid w:val="0076274D"/>
    <w:rsid w:val="00814D1C"/>
    <w:rsid w:val="00860FF0"/>
    <w:rsid w:val="008A7DDD"/>
    <w:rsid w:val="008E3BDF"/>
    <w:rsid w:val="00930701"/>
    <w:rsid w:val="009A04E8"/>
    <w:rsid w:val="00AB090A"/>
    <w:rsid w:val="00B13375"/>
    <w:rsid w:val="00C212DC"/>
    <w:rsid w:val="00C5134A"/>
    <w:rsid w:val="00CF61F9"/>
    <w:rsid w:val="00D232D6"/>
    <w:rsid w:val="00D32779"/>
    <w:rsid w:val="00D41FAF"/>
    <w:rsid w:val="00D65F42"/>
    <w:rsid w:val="00D93FEF"/>
    <w:rsid w:val="00DD4C16"/>
    <w:rsid w:val="00DD5FA5"/>
    <w:rsid w:val="00EC7529"/>
    <w:rsid w:val="00ED3401"/>
    <w:rsid w:val="00F50E0E"/>
    <w:rsid w:val="00F52894"/>
    <w:rsid w:val="00F75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42D5"/>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Web) Знак Знак,Обычный (веб) Знак Знак,Обычный (Web) Знак1 Знак,Обычный (Web) Знак Знак Знак,Обычный (веб) Знак1,Знак Знак Знак1 Знак,Знак Знак,Обычный (Web) Знак,Знак Знак Знак Знак"/>
    <w:basedOn w:val="a"/>
    <w:link w:val="2"/>
    <w:unhideWhenUsed/>
    <w:rsid w:val="003C089F"/>
    <w:pPr>
      <w:spacing w:before="100" w:beforeAutospacing="1" w:after="100" w:afterAutospacing="1" w:line="240" w:lineRule="auto"/>
    </w:pPr>
    <w:rPr>
      <w:rFonts w:ascii="Times New Roman" w:eastAsia="Times New Roman" w:hAnsi="Times New Roman"/>
      <w:sz w:val="24"/>
      <w:szCs w:val="24"/>
    </w:rPr>
  </w:style>
  <w:style w:type="paragraph" w:customStyle="1" w:styleId="1">
    <w:name w:val="Знак1 Знак Знак Знак Знак Знак Знак Знак Знак Знак Знак Знак Знак"/>
    <w:basedOn w:val="a"/>
    <w:autoRedefine/>
    <w:rsid w:val="003C089F"/>
    <w:pPr>
      <w:spacing w:after="0" w:line="240" w:lineRule="atLeast"/>
      <w:jc w:val="both"/>
    </w:pPr>
    <w:rPr>
      <w:rFonts w:ascii="Times New Roman" w:eastAsia="Times New Roman" w:hAnsi="Times New Roman"/>
      <w:spacing w:val="-6"/>
      <w:sz w:val="28"/>
      <w:szCs w:val="28"/>
      <w:lang w:eastAsia="en-US"/>
    </w:rPr>
  </w:style>
  <w:style w:type="character" w:customStyle="1" w:styleId="2">
    <w:name w:val="Обычный (веб) Знак2"/>
    <w:aliases w:val="Обычный (Web) Знак1,Обычный (веб) Знак Знак1,Обычный (Web) Знак Знак Знак1,Обычный (веб) Знак Знак Знак,Обычный (Web) Знак1 Знак Знак,Обычный (Web) Знак Знак Знак Знак,Обычный (веб) Знак1 Знак,Знак Знак Знак1 Знак Знак,Знак Знак Знак"/>
    <w:link w:val="a3"/>
    <w:locked/>
    <w:rsid w:val="00C212DC"/>
    <w:rPr>
      <w:sz w:val="24"/>
      <w:szCs w:val="24"/>
      <w:lang w:val="ru-RU" w:eastAsia="ru-RU" w:bidi="ar-SA"/>
    </w:rPr>
  </w:style>
  <w:style w:type="character" w:styleId="a4">
    <w:name w:val="Strong"/>
    <w:basedOn w:val="a0"/>
    <w:uiPriority w:val="22"/>
    <w:qFormat/>
    <w:rsid w:val="004E0894"/>
    <w:rPr>
      <w:b/>
      <w:bCs/>
    </w:rPr>
  </w:style>
  <w:style w:type="paragraph" w:styleId="a5">
    <w:name w:val="No Spacing"/>
    <w:link w:val="a6"/>
    <w:uiPriority w:val="1"/>
    <w:qFormat/>
    <w:rsid w:val="0068721C"/>
    <w:rPr>
      <w:rFonts w:ascii="Calibri" w:eastAsia="Calibri" w:hAnsi="Calibri"/>
      <w:sz w:val="22"/>
      <w:szCs w:val="22"/>
      <w:lang w:eastAsia="en-US"/>
    </w:rPr>
  </w:style>
  <w:style w:type="character" w:customStyle="1" w:styleId="a6">
    <w:name w:val="Без интервала Знак"/>
    <w:link w:val="a5"/>
    <w:uiPriority w:val="1"/>
    <w:rsid w:val="0068721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7AA8-A67A-4BF3-98BE-4675623F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Инвестиционная активность  Благовещенского района</vt:lpstr>
    </vt:vector>
  </TitlesOfParts>
  <Company>MoBIL GROUP</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Инвестиционная активность  Благовещенского района</dc:title>
  <dc:creator>Пользователь</dc:creator>
  <cp:lastModifiedBy>Алла</cp:lastModifiedBy>
  <cp:revision>5</cp:revision>
  <dcterms:created xsi:type="dcterms:W3CDTF">2021-04-06T04:38:00Z</dcterms:created>
  <dcterms:modified xsi:type="dcterms:W3CDTF">2021-04-13T08:35:00Z</dcterms:modified>
</cp:coreProperties>
</file>