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6C" w:rsidRDefault="00805E6C" w:rsidP="00C358A9">
      <w:pPr>
        <w:jc w:val="center"/>
        <w:rPr>
          <w:sz w:val="28"/>
          <w:szCs w:val="28"/>
        </w:rPr>
      </w:pPr>
      <w:r>
        <w:rPr>
          <w:sz w:val="28"/>
          <w:szCs w:val="28"/>
        </w:rPr>
        <w:t>Отчёт главы Администрации района о результатах деятельности Администрации района и её органов в 2016 году.</w:t>
      </w:r>
    </w:p>
    <w:p w:rsidR="00805E6C" w:rsidRPr="007D546A" w:rsidRDefault="00805E6C" w:rsidP="00C358A9">
      <w:pPr>
        <w:jc w:val="center"/>
        <w:rPr>
          <w:b/>
          <w:sz w:val="28"/>
          <w:szCs w:val="28"/>
        </w:rPr>
      </w:pPr>
      <w:r w:rsidRPr="007D546A">
        <w:rPr>
          <w:b/>
          <w:sz w:val="28"/>
          <w:szCs w:val="28"/>
        </w:rPr>
        <w:t xml:space="preserve">Промышленность </w:t>
      </w:r>
      <w:r>
        <w:rPr>
          <w:b/>
          <w:sz w:val="28"/>
          <w:szCs w:val="28"/>
        </w:rPr>
        <w:t xml:space="preserve">и другие виды производств </w:t>
      </w:r>
    </w:p>
    <w:p w:rsidR="00805E6C" w:rsidRDefault="00805E6C" w:rsidP="00F4797F">
      <w:pPr>
        <w:jc w:val="both"/>
        <w:rPr>
          <w:sz w:val="28"/>
          <w:szCs w:val="28"/>
        </w:rPr>
      </w:pPr>
      <w:r>
        <w:rPr>
          <w:sz w:val="28"/>
          <w:szCs w:val="28"/>
        </w:rPr>
        <w:tab/>
        <w:t>Совсем недавно район стал относиться к разряду промышленных - менее 10 лет назад; это связано с началом разработки Потеряевского месторождения полиметаллических руд, за это время произошли положительные изменения в социально-экономическом развитии района. Сегодня ОАО «Сибирь - Полиметаллы» производит медный, цинковый и свинцовый концентрат более</w:t>
      </w:r>
      <w:proofErr w:type="gramStart"/>
      <w:r>
        <w:rPr>
          <w:sz w:val="28"/>
          <w:szCs w:val="28"/>
        </w:rPr>
        <w:t>,</w:t>
      </w:r>
      <w:proofErr w:type="gramEnd"/>
      <w:r>
        <w:rPr>
          <w:sz w:val="28"/>
          <w:szCs w:val="28"/>
        </w:rPr>
        <w:t xml:space="preserve"> чем на 2,5 млрд. руб. Это стабильно работающее промышленное предприятие, получающее прибыль, уплачивающее своевременно значительные налоги в районный бюджет, реализующее значимые, в том числе для района, соглашения о социальном партнёрстве с Администрацией Алтайского края, и Администрацией Новосклюихинского сельсовета. </w:t>
      </w:r>
    </w:p>
    <w:p w:rsidR="00805E6C" w:rsidRDefault="00805E6C" w:rsidP="00F4797F">
      <w:pPr>
        <w:ind w:firstLine="708"/>
        <w:jc w:val="both"/>
        <w:rPr>
          <w:sz w:val="28"/>
          <w:szCs w:val="28"/>
        </w:rPr>
      </w:pPr>
      <w:r>
        <w:rPr>
          <w:sz w:val="28"/>
          <w:szCs w:val="28"/>
        </w:rPr>
        <w:t xml:space="preserve">Немаловажно, что у предприятия есть будущее – недавно принято соответствующее решение о расширении производства на предприятии до          1200 тыс. тонн производства концентрата в год с учётом выхода на проектную мощность рудника </w:t>
      </w:r>
      <w:proofErr w:type="gramStart"/>
      <w:r>
        <w:rPr>
          <w:sz w:val="28"/>
          <w:szCs w:val="28"/>
        </w:rPr>
        <w:t>в</w:t>
      </w:r>
      <w:proofErr w:type="gramEnd"/>
      <w:r>
        <w:rPr>
          <w:sz w:val="28"/>
          <w:szCs w:val="28"/>
        </w:rPr>
        <w:t xml:space="preserve"> </w:t>
      </w:r>
      <w:proofErr w:type="gramStart"/>
      <w:r>
        <w:rPr>
          <w:sz w:val="28"/>
          <w:szCs w:val="28"/>
        </w:rPr>
        <w:t>Змеиногорском</w:t>
      </w:r>
      <w:proofErr w:type="gramEnd"/>
      <w:r>
        <w:rPr>
          <w:sz w:val="28"/>
          <w:szCs w:val="28"/>
        </w:rPr>
        <w:t xml:space="preserve"> районе. </w:t>
      </w:r>
    </w:p>
    <w:p w:rsidR="00805E6C" w:rsidRDefault="00805E6C" w:rsidP="00C358A9">
      <w:pPr>
        <w:jc w:val="both"/>
        <w:rPr>
          <w:sz w:val="28"/>
          <w:szCs w:val="28"/>
        </w:rPr>
      </w:pPr>
      <w:r>
        <w:rPr>
          <w:sz w:val="28"/>
          <w:szCs w:val="28"/>
        </w:rPr>
        <w:tab/>
        <w:t>Промышленность также представлена Акционерным обществом «Веселоярский щебзавод»</w:t>
      </w:r>
      <w:proofErr w:type="gramStart"/>
      <w:r>
        <w:rPr>
          <w:sz w:val="28"/>
          <w:szCs w:val="28"/>
        </w:rPr>
        <w:t>.О</w:t>
      </w:r>
      <w:proofErr w:type="gramEnd"/>
      <w:r>
        <w:rPr>
          <w:sz w:val="28"/>
          <w:szCs w:val="28"/>
        </w:rPr>
        <w:t>бъём отгруженной этим предприятием продукции за 2016 год составил 81,1 млн. рублей, что ниже по сравнению с 2015 годом на 19,7 млн.. рублей (снижение на 19,5%).</w:t>
      </w:r>
    </w:p>
    <w:p w:rsidR="00805E6C" w:rsidRDefault="00805E6C" w:rsidP="00C358A9">
      <w:pPr>
        <w:jc w:val="both"/>
        <w:rPr>
          <w:sz w:val="28"/>
          <w:szCs w:val="28"/>
        </w:rPr>
      </w:pPr>
      <w:r>
        <w:rPr>
          <w:sz w:val="28"/>
          <w:szCs w:val="28"/>
        </w:rPr>
        <w:t xml:space="preserve">Численность рабочих составила 112 человек против 109 в 2015 году. Среднемесячная зарплата в 2016 по предприятию сложилась в размере 19612 рублей, что выше 2015 года на 1,7%. </w:t>
      </w:r>
    </w:p>
    <w:p w:rsidR="00805E6C" w:rsidRDefault="00805E6C" w:rsidP="00C358A9">
      <w:pPr>
        <w:jc w:val="both"/>
        <w:rPr>
          <w:sz w:val="28"/>
          <w:szCs w:val="28"/>
        </w:rPr>
      </w:pPr>
      <w:r>
        <w:rPr>
          <w:sz w:val="28"/>
          <w:szCs w:val="28"/>
        </w:rPr>
        <w:t xml:space="preserve">В 2016 году получена прибыль в сумме 813 тыс. рублей, в 2015 году прибыль составляла 6890 тыс. рублей. </w:t>
      </w:r>
    </w:p>
    <w:p w:rsidR="00805E6C" w:rsidRDefault="00805E6C" w:rsidP="00F4797F">
      <w:pPr>
        <w:ind w:firstLine="708"/>
        <w:jc w:val="both"/>
        <w:rPr>
          <w:color w:val="FF0000"/>
          <w:sz w:val="40"/>
          <w:szCs w:val="40"/>
        </w:rPr>
      </w:pPr>
      <w:r>
        <w:rPr>
          <w:sz w:val="28"/>
          <w:szCs w:val="28"/>
        </w:rPr>
        <w:t>Сфера лесного хозяйства в районе представлена деятельностью ОАО «Корал», которое занимается лесовосстановлением и лесозаготовками.</w:t>
      </w:r>
      <w:r w:rsidRPr="00F4797F">
        <w:rPr>
          <w:color w:val="FF0000"/>
          <w:sz w:val="40"/>
          <w:szCs w:val="40"/>
        </w:rPr>
        <w:t xml:space="preserve"> </w:t>
      </w:r>
    </w:p>
    <w:p w:rsidR="00805E6C" w:rsidRDefault="00805E6C" w:rsidP="0063370E">
      <w:pPr>
        <w:ind w:firstLine="708"/>
        <w:jc w:val="both"/>
        <w:rPr>
          <w:sz w:val="28"/>
          <w:szCs w:val="28"/>
        </w:rPr>
      </w:pPr>
      <w:r w:rsidRPr="00F8204B">
        <w:rPr>
          <w:sz w:val="28"/>
          <w:szCs w:val="28"/>
        </w:rPr>
        <w:t>Выпуск</w:t>
      </w:r>
      <w:r>
        <w:rPr>
          <w:sz w:val="28"/>
          <w:szCs w:val="28"/>
        </w:rPr>
        <w:t xml:space="preserve"> товарной продукции по итогам 2016 года составил 92,2 млн..руб., что на 22,8% выше чем в 2015 году (75,1млн</w:t>
      </w:r>
      <w:proofErr w:type="gramStart"/>
      <w:r>
        <w:rPr>
          <w:sz w:val="28"/>
          <w:szCs w:val="28"/>
        </w:rPr>
        <w:t>.р</w:t>
      </w:r>
      <w:proofErr w:type="gramEnd"/>
      <w:r>
        <w:rPr>
          <w:sz w:val="28"/>
          <w:szCs w:val="28"/>
        </w:rPr>
        <w:t>уб.)</w:t>
      </w:r>
    </w:p>
    <w:p w:rsidR="00805E6C" w:rsidRDefault="00805E6C" w:rsidP="0063370E">
      <w:pPr>
        <w:jc w:val="both"/>
        <w:rPr>
          <w:sz w:val="28"/>
          <w:szCs w:val="28"/>
        </w:rPr>
      </w:pPr>
      <w:r>
        <w:rPr>
          <w:sz w:val="28"/>
          <w:szCs w:val="28"/>
        </w:rPr>
        <w:tab/>
        <w:t>Доходы от реализации сложились 92,3 млн. руб.  или на 23,1% больше 2015 года (75,0 тыс</w:t>
      </w:r>
      <w:proofErr w:type="gramStart"/>
      <w:r>
        <w:rPr>
          <w:sz w:val="28"/>
          <w:szCs w:val="28"/>
        </w:rPr>
        <w:t>.р</w:t>
      </w:r>
      <w:proofErr w:type="gramEnd"/>
      <w:r>
        <w:rPr>
          <w:sz w:val="28"/>
          <w:szCs w:val="28"/>
        </w:rPr>
        <w:t xml:space="preserve">уб.). Заготовлено древесины хвойных пород </w:t>
      </w:r>
      <w:smartTag w:uri="urn:schemas-microsoft-com:office:smarttags" w:element="metricconverter">
        <w:smartTagPr>
          <w:attr w:name="ProductID" w:val="56956 м3"/>
        </w:smartTagPr>
        <w:r>
          <w:rPr>
            <w:sz w:val="28"/>
            <w:szCs w:val="28"/>
          </w:rPr>
          <w:t>56956 м3</w:t>
        </w:r>
      </w:smartTag>
      <w:r>
        <w:rPr>
          <w:sz w:val="28"/>
          <w:szCs w:val="28"/>
        </w:rPr>
        <w:t xml:space="preserve">  против </w:t>
      </w:r>
      <w:smartTag w:uri="urn:schemas-microsoft-com:office:smarttags" w:element="metricconverter">
        <w:smartTagPr>
          <w:attr w:name="ProductID" w:val="53638 м3"/>
        </w:smartTagPr>
        <w:r>
          <w:rPr>
            <w:sz w:val="28"/>
            <w:szCs w:val="28"/>
          </w:rPr>
          <w:t>53638 м3</w:t>
        </w:r>
      </w:smartTag>
      <w:r>
        <w:rPr>
          <w:sz w:val="28"/>
          <w:szCs w:val="28"/>
        </w:rPr>
        <w:t xml:space="preserve"> в 2015 году.</w:t>
      </w:r>
    </w:p>
    <w:p w:rsidR="00805E6C" w:rsidRDefault="00805E6C" w:rsidP="0063370E">
      <w:pPr>
        <w:jc w:val="both"/>
        <w:rPr>
          <w:sz w:val="28"/>
          <w:szCs w:val="28"/>
        </w:rPr>
      </w:pPr>
      <w:r>
        <w:rPr>
          <w:sz w:val="28"/>
          <w:szCs w:val="28"/>
        </w:rPr>
        <w:tab/>
        <w:t>Численность работающих в 2016 году снизилась по сравнению с 2015 годом и составила 189 человек (207 – 2015</w:t>
      </w:r>
      <w:r w:rsidRPr="00C17526">
        <w:rPr>
          <w:sz w:val="28"/>
          <w:szCs w:val="28"/>
        </w:rPr>
        <w:t>). Среднемесячная заработная плата по предприятию сложилась в размере  13984 руб., что в сравнении с 2015 годом  выше на 12,6 % (12417руб.).</w:t>
      </w:r>
    </w:p>
    <w:p w:rsidR="00805E6C" w:rsidRPr="00F8204B" w:rsidRDefault="00805E6C" w:rsidP="0063370E">
      <w:pPr>
        <w:jc w:val="both"/>
        <w:rPr>
          <w:sz w:val="28"/>
          <w:szCs w:val="28"/>
        </w:rPr>
      </w:pPr>
      <w:r>
        <w:rPr>
          <w:sz w:val="28"/>
          <w:szCs w:val="28"/>
        </w:rPr>
        <w:tab/>
        <w:t>По итогу 2016 года получен убыток в сумме 5,95 млн</w:t>
      </w:r>
      <w:proofErr w:type="gramStart"/>
      <w:r>
        <w:rPr>
          <w:sz w:val="28"/>
          <w:szCs w:val="28"/>
        </w:rPr>
        <w:t>.р</w:t>
      </w:r>
      <w:proofErr w:type="gramEnd"/>
      <w:r>
        <w:rPr>
          <w:sz w:val="28"/>
          <w:szCs w:val="28"/>
        </w:rPr>
        <w:t>уб.</w:t>
      </w:r>
    </w:p>
    <w:p w:rsidR="00805E6C" w:rsidRDefault="00805E6C" w:rsidP="00C358A9">
      <w:pPr>
        <w:jc w:val="both"/>
        <w:rPr>
          <w:sz w:val="28"/>
          <w:szCs w:val="28"/>
        </w:rPr>
      </w:pPr>
      <w:r>
        <w:rPr>
          <w:sz w:val="28"/>
          <w:szCs w:val="28"/>
        </w:rPr>
        <w:tab/>
        <w:t xml:space="preserve">Ряд предприятий выпускают линейку пищевых продуктов. Всего в прошедшем году произведено продукции промышленного производства в расчёте на душу населения на сумму 134,1 тыс. рублей, что составляет 101,4% к уровню прошлого года в сопоставимых ценах. На промышленных предприятиях района трудится 640 человек. </w:t>
      </w:r>
    </w:p>
    <w:p w:rsidR="00805E6C" w:rsidRDefault="00805E6C" w:rsidP="00C358A9">
      <w:pPr>
        <w:jc w:val="both"/>
        <w:rPr>
          <w:sz w:val="28"/>
          <w:szCs w:val="28"/>
        </w:rPr>
      </w:pPr>
      <w:r>
        <w:rPr>
          <w:sz w:val="28"/>
          <w:szCs w:val="28"/>
        </w:rPr>
        <w:tab/>
      </w:r>
      <w:r>
        <w:rPr>
          <w:sz w:val="28"/>
          <w:szCs w:val="28"/>
        </w:rPr>
        <w:tab/>
        <w:t>К проблеме в этой отрасли я бы отнёс пока неиспользуемое Захаровское месторождение полиметаллических руд.</w:t>
      </w:r>
    </w:p>
    <w:p w:rsidR="00805E6C" w:rsidRDefault="00805E6C" w:rsidP="00C358A9">
      <w:pPr>
        <w:jc w:val="both"/>
        <w:rPr>
          <w:sz w:val="28"/>
          <w:szCs w:val="28"/>
        </w:rPr>
      </w:pPr>
      <w:r>
        <w:rPr>
          <w:sz w:val="28"/>
          <w:szCs w:val="28"/>
        </w:rPr>
        <w:lastRenderedPageBreak/>
        <w:tab/>
        <w:t>В 2016 году управление по недропользованию так и не нашло потенциальных инвесторов, но в будущем, я уверен, это месторождение будет востребовано инвесторами.</w:t>
      </w:r>
    </w:p>
    <w:p w:rsidR="00805E6C" w:rsidRDefault="00805E6C" w:rsidP="00C358A9">
      <w:pPr>
        <w:jc w:val="center"/>
        <w:rPr>
          <w:b/>
          <w:sz w:val="28"/>
          <w:szCs w:val="28"/>
        </w:rPr>
      </w:pPr>
    </w:p>
    <w:p w:rsidR="00805E6C" w:rsidRPr="007D546A" w:rsidRDefault="00805E6C" w:rsidP="00C358A9">
      <w:pPr>
        <w:jc w:val="center"/>
        <w:rPr>
          <w:b/>
          <w:sz w:val="28"/>
          <w:szCs w:val="28"/>
        </w:rPr>
      </w:pPr>
      <w:r w:rsidRPr="007D546A">
        <w:rPr>
          <w:b/>
          <w:sz w:val="28"/>
          <w:szCs w:val="28"/>
        </w:rPr>
        <w:t>Сельское хозяйство</w:t>
      </w:r>
    </w:p>
    <w:p w:rsidR="00805E6C" w:rsidRDefault="00805E6C" w:rsidP="00C358A9">
      <w:pPr>
        <w:jc w:val="center"/>
        <w:rPr>
          <w:sz w:val="28"/>
          <w:szCs w:val="28"/>
        </w:rPr>
      </w:pPr>
    </w:p>
    <w:p w:rsidR="00805E6C" w:rsidRDefault="00805E6C" w:rsidP="00C358A9">
      <w:pPr>
        <w:ind w:firstLine="708"/>
        <w:jc w:val="both"/>
        <w:rPr>
          <w:sz w:val="28"/>
          <w:szCs w:val="28"/>
        </w:rPr>
      </w:pPr>
      <w:r>
        <w:rPr>
          <w:sz w:val="28"/>
          <w:szCs w:val="28"/>
        </w:rPr>
        <w:t xml:space="preserve">1. Район является одним из крупных сельскохозяйственных районов края. По размерам посевных площадей он 4-ый, по количеству КРС – 26-ой из 60. </w:t>
      </w:r>
    </w:p>
    <w:p w:rsidR="00805E6C" w:rsidRDefault="00805E6C" w:rsidP="00C358A9">
      <w:pPr>
        <w:ind w:firstLine="708"/>
        <w:jc w:val="both"/>
        <w:rPr>
          <w:sz w:val="28"/>
          <w:szCs w:val="28"/>
        </w:rPr>
      </w:pPr>
      <w:r>
        <w:rPr>
          <w:sz w:val="28"/>
          <w:szCs w:val="28"/>
        </w:rPr>
        <w:t xml:space="preserve">2016 год для сельского хозяйства был одним из самых благоприятных по погодным условиям. Запасы влаги в почве были достаточно высоки, все сельскохозяйственные предприятия провели посевную в оптимальные сроки. Как следствие, получен хороший результат; конечно, он </w:t>
      </w:r>
      <w:proofErr w:type="gramStart"/>
      <w:r>
        <w:rPr>
          <w:sz w:val="28"/>
          <w:szCs w:val="28"/>
        </w:rPr>
        <w:t>не сравним</w:t>
      </w:r>
      <w:proofErr w:type="gramEnd"/>
      <w:r>
        <w:rPr>
          <w:sz w:val="28"/>
          <w:szCs w:val="28"/>
        </w:rPr>
        <w:t xml:space="preserve"> с районами предгорной зоны Алтая. Урожайность зерновых составила</w:t>
      </w:r>
      <w:r w:rsidRPr="00DE7AEB">
        <w:rPr>
          <w:sz w:val="28"/>
          <w:szCs w:val="28"/>
        </w:rPr>
        <w:t xml:space="preserve"> 11,5 ц/га</w:t>
      </w:r>
      <w:r>
        <w:rPr>
          <w:sz w:val="28"/>
          <w:szCs w:val="28"/>
        </w:rPr>
        <w:t>, такой результат мы имели</w:t>
      </w:r>
      <w:r w:rsidRPr="00DE7AEB">
        <w:rPr>
          <w:sz w:val="28"/>
          <w:szCs w:val="28"/>
        </w:rPr>
        <w:t xml:space="preserve"> только в</w:t>
      </w:r>
      <w:r>
        <w:rPr>
          <w:sz w:val="28"/>
          <w:szCs w:val="28"/>
        </w:rPr>
        <w:t xml:space="preserve"> 2002 году. На</w:t>
      </w:r>
      <w:r w:rsidRPr="00DE7AEB">
        <w:rPr>
          <w:sz w:val="28"/>
          <w:szCs w:val="28"/>
        </w:rPr>
        <w:t>молот зерновых</w:t>
      </w:r>
      <w:r>
        <w:rPr>
          <w:sz w:val="28"/>
          <w:szCs w:val="28"/>
        </w:rPr>
        <w:t xml:space="preserve"> и зернобобовых культур составил 82,4 тыс. тонн. В </w:t>
      </w:r>
      <w:smartTag w:uri="urn:schemas-microsoft-com:office:smarttags" w:element="metricconverter">
        <w:smartTagPr>
          <w:attr w:name="ProductID" w:val="2015 г"/>
        </w:smartTagPr>
        <w:r>
          <w:rPr>
            <w:sz w:val="28"/>
            <w:szCs w:val="28"/>
          </w:rPr>
          <w:t>2015 г</w:t>
        </w:r>
      </w:smartTag>
      <w:r>
        <w:rPr>
          <w:sz w:val="28"/>
          <w:szCs w:val="28"/>
        </w:rPr>
        <w:t xml:space="preserve">. – 53 тыс. тонн. Продолжает увеличиваться производство овощей, их собрано почти 7 тыс. тонн. Внушает </w:t>
      </w:r>
      <w:proofErr w:type="gramStart"/>
      <w:r>
        <w:rPr>
          <w:sz w:val="28"/>
          <w:szCs w:val="28"/>
        </w:rPr>
        <w:t>оптимизм</w:t>
      </w:r>
      <w:proofErr w:type="gramEnd"/>
      <w:r>
        <w:rPr>
          <w:sz w:val="28"/>
          <w:szCs w:val="28"/>
        </w:rPr>
        <w:t xml:space="preserve"> производство картофеля, его произведено почти 13 тыс. тонн. Хорошо, что предприниматели занимающиеся производством этого продукта, планируют заниматься им и надолго, инвестируют в строительство овощехранилищ очень значительные средства. Сегодня в современные картофелехранилища можно единовременно заложить 7 тыс. тонн картофеля и 3,3 тыс. тонн овощей. </w:t>
      </w:r>
    </w:p>
    <w:p w:rsidR="00805E6C" w:rsidRDefault="00805E6C" w:rsidP="00C358A9">
      <w:pPr>
        <w:jc w:val="both"/>
        <w:rPr>
          <w:sz w:val="28"/>
          <w:szCs w:val="28"/>
        </w:rPr>
      </w:pPr>
      <w:r>
        <w:rPr>
          <w:sz w:val="28"/>
          <w:szCs w:val="28"/>
        </w:rPr>
        <w:tab/>
        <w:t xml:space="preserve">Меньше оптимизма в отрасли животноводства. Поголовье КРС в сельскохозяйственных предприятиях осталось на уровне прошлого года, в личных подсобных хозяйствах даже незначительно уменьшилось. На 01.01.2017 общее поголовье КРС составило почти 18 тыс. голов. </w:t>
      </w:r>
      <w:proofErr w:type="gramStart"/>
      <w:r>
        <w:rPr>
          <w:sz w:val="28"/>
          <w:szCs w:val="28"/>
        </w:rPr>
        <w:t>Ликвидировавшее в 2015 году СПК «Сибирь» крупнорогатый скот  в связи с эпидемией бруцеллеза уже восстанавливает</w:t>
      </w:r>
      <w:r w:rsidRPr="00941E54">
        <w:rPr>
          <w:sz w:val="28"/>
          <w:szCs w:val="28"/>
        </w:rPr>
        <w:t xml:space="preserve"> </w:t>
      </w:r>
      <w:r>
        <w:rPr>
          <w:sz w:val="28"/>
          <w:szCs w:val="28"/>
        </w:rPr>
        <w:t>стадо, сегодня они имеют около 100 дойных голов, и у них самая</w:t>
      </w:r>
      <w:proofErr w:type="gramEnd"/>
      <w:r>
        <w:rPr>
          <w:sz w:val="28"/>
          <w:szCs w:val="28"/>
        </w:rPr>
        <w:t xml:space="preserve"> высокая продуктивность в районе. </w:t>
      </w:r>
    </w:p>
    <w:p w:rsidR="00805E6C" w:rsidRDefault="00805E6C" w:rsidP="00C358A9">
      <w:pPr>
        <w:jc w:val="both"/>
        <w:rPr>
          <w:sz w:val="28"/>
          <w:szCs w:val="28"/>
        </w:rPr>
      </w:pPr>
      <w:r>
        <w:rPr>
          <w:sz w:val="28"/>
          <w:szCs w:val="28"/>
        </w:rPr>
        <w:tab/>
        <w:t xml:space="preserve">Постоянно проводится обновление сельхозтехники – в прошлом году её приобретено на 46 млн. руб. </w:t>
      </w:r>
    </w:p>
    <w:p w:rsidR="00805E6C" w:rsidRDefault="00805E6C" w:rsidP="00941E54">
      <w:pPr>
        <w:ind w:firstLine="708"/>
        <w:jc w:val="both"/>
        <w:rPr>
          <w:sz w:val="28"/>
          <w:szCs w:val="28"/>
        </w:rPr>
      </w:pPr>
      <w:r>
        <w:rPr>
          <w:sz w:val="28"/>
          <w:szCs w:val="28"/>
        </w:rPr>
        <w:t>И как главный результат сельскохозяйственного года – все сельхозпредприятия получили прибыль. Общий объём составил почти 250 млн. рублей, по сравнению с 2015 годом она возросла почти на 6%.</w:t>
      </w:r>
    </w:p>
    <w:p w:rsidR="00805E6C" w:rsidRDefault="00805E6C" w:rsidP="00C358A9">
      <w:pPr>
        <w:jc w:val="both"/>
        <w:rPr>
          <w:sz w:val="28"/>
          <w:szCs w:val="28"/>
        </w:rPr>
      </w:pPr>
      <w:r>
        <w:rPr>
          <w:sz w:val="28"/>
          <w:szCs w:val="28"/>
        </w:rPr>
        <w:tab/>
        <w:t xml:space="preserve">Господдержкой воспользовались 64 хозяйства, её объём составил 45 млн. рублей. </w:t>
      </w:r>
    </w:p>
    <w:p w:rsidR="00805E6C" w:rsidRDefault="00805E6C" w:rsidP="00C358A9">
      <w:pPr>
        <w:jc w:val="both"/>
        <w:rPr>
          <w:sz w:val="28"/>
          <w:szCs w:val="28"/>
        </w:rPr>
      </w:pPr>
      <w:r>
        <w:rPr>
          <w:sz w:val="28"/>
          <w:szCs w:val="28"/>
        </w:rPr>
        <w:tab/>
        <w:t>Что не получилось и над чем надо работать?</w:t>
      </w:r>
    </w:p>
    <w:p w:rsidR="00805E6C" w:rsidRDefault="00805E6C" w:rsidP="00C358A9">
      <w:pPr>
        <w:jc w:val="both"/>
        <w:rPr>
          <w:sz w:val="28"/>
          <w:szCs w:val="28"/>
        </w:rPr>
      </w:pPr>
      <w:r>
        <w:rPr>
          <w:sz w:val="28"/>
          <w:szCs w:val="28"/>
        </w:rPr>
        <w:tab/>
        <w:t xml:space="preserve">1. Использование средств господдержки. Не все отрасли ею воспользовались. Можно было организовать должным образом участие в этом направлении овощеводов, и они могли получить компенсацию затрат на строительство овощехранилищ. </w:t>
      </w:r>
    </w:p>
    <w:p w:rsidR="00805E6C" w:rsidRDefault="00805E6C" w:rsidP="00C358A9">
      <w:pPr>
        <w:jc w:val="both"/>
        <w:rPr>
          <w:sz w:val="28"/>
          <w:szCs w:val="28"/>
        </w:rPr>
      </w:pPr>
      <w:r>
        <w:rPr>
          <w:sz w:val="28"/>
          <w:szCs w:val="28"/>
        </w:rPr>
        <w:tab/>
        <w:t>2. Почему несколько лет подряд такая культура, как подсолнечник, в значительных объемах уходит под снег?!</w:t>
      </w:r>
    </w:p>
    <w:p w:rsidR="00805E6C" w:rsidRDefault="00805E6C" w:rsidP="00C358A9">
      <w:pPr>
        <w:jc w:val="both"/>
        <w:rPr>
          <w:sz w:val="28"/>
          <w:szCs w:val="28"/>
        </w:rPr>
      </w:pPr>
      <w:r>
        <w:rPr>
          <w:sz w:val="28"/>
          <w:szCs w:val="28"/>
        </w:rPr>
        <w:tab/>
        <w:t xml:space="preserve">Что мы не знаем погоду, сроков, обмолота, возможностей техники?! </w:t>
      </w:r>
    </w:p>
    <w:p w:rsidR="00805E6C" w:rsidRDefault="00805E6C" w:rsidP="00C358A9">
      <w:pPr>
        <w:jc w:val="both"/>
        <w:rPr>
          <w:sz w:val="28"/>
          <w:szCs w:val="28"/>
        </w:rPr>
      </w:pPr>
      <w:r>
        <w:rPr>
          <w:sz w:val="28"/>
          <w:szCs w:val="28"/>
        </w:rPr>
        <w:lastRenderedPageBreak/>
        <w:tab/>
        <w:t>3. Использование средств подпрограммы  «Жильё», Федеральной целевой программы «Устойчивое развитие сельских территорий».</w:t>
      </w:r>
    </w:p>
    <w:p w:rsidR="00805E6C" w:rsidRDefault="00805E6C" w:rsidP="00C358A9">
      <w:pPr>
        <w:ind w:firstLine="708"/>
        <w:jc w:val="both"/>
        <w:rPr>
          <w:sz w:val="28"/>
          <w:szCs w:val="28"/>
        </w:rPr>
      </w:pPr>
      <w:r>
        <w:rPr>
          <w:sz w:val="28"/>
          <w:szCs w:val="28"/>
        </w:rPr>
        <w:t xml:space="preserve">Только 4 человека получили в общей сложности 5 миллионов рублей субсидий и построили жильё, в том числе – 3 работника СПК им. Кирова. Поэтому, наверное, это лучшее хозяйство района. </w:t>
      </w:r>
    </w:p>
    <w:p w:rsidR="00805E6C" w:rsidRDefault="00805E6C" w:rsidP="00FC1B02">
      <w:pPr>
        <w:jc w:val="both"/>
        <w:rPr>
          <w:sz w:val="28"/>
          <w:szCs w:val="28"/>
        </w:rPr>
      </w:pPr>
      <w:r>
        <w:rPr>
          <w:sz w:val="28"/>
          <w:szCs w:val="28"/>
        </w:rPr>
        <w:tab/>
      </w:r>
    </w:p>
    <w:p w:rsidR="00805E6C" w:rsidRPr="00584299" w:rsidRDefault="00805E6C" w:rsidP="00584299">
      <w:pPr>
        <w:jc w:val="center"/>
        <w:rPr>
          <w:b/>
          <w:sz w:val="28"/>
          <w:szCs w:val="28"/>
        </w:rPr>
      </w:pPr>
      <w:r w:rsidRPr="00584299">
        <w:rPr>
          <w:b/>
          <w:sz w:val="28"/>
          <w:szCs w:val="28"/>
        </w:rPr>
        <w:t>Труд и занятость населения</w:t>
      </w:r>
    </w:p>
    <w:p w:rsidR="00805E6C" w:rsidRPr="00584299" w:rsidRDefault="00805E6C" w:rsidP="00584299">
      <w:pPr>
        <w:jc w:val="both"/>
        <w:rPr>
          <w:sz w:val="28"/>
          <w:szCs w:val="28"/>
        </w:rPr>
      </w:pPr>
      <w:r w:rsidRPr="00584299">
        <w:rPr>
          <w:sz w:val="28"/>
          <w:szCs w:val="28"/>
        </w:rPr>
        <w:tab/>
      </w:r>
    </w:p>
    <w:p w:rsidR="00805E6C" w:rsidRPr="00584299" w:rsidRDefault="00805E6C" w:rsidP="00584299">
      <w:pPr>
        <w:ind w:firstLine="708"/>
        <w:jc w:val="both"/>
        <w:rPr>
          <w:sz w:val="28"/>
          <w:szCs w:val="28"/>
        </w:rPr>
      </w:pPr>
      <w:r w:rsidRPr="00584299">
        <w:rPr>
          <w:sz w:val="28"/>
          <w:szCs w:val="28"/>
        </w:rPr>
        <w:t xml:space="preserve">Одним из главных факторов, характеризующих социально-экономическое положение территории, является положение дел в сфере труда и занятости населения. </w:t>
      </w:r>
    </w:p>
    <w:p w:rsidR="00805E6C" w:rsidRPr="00584299" w:rsidRDefault="00805E6C" w:rsidP="00584299">
      <w:pPr>
        <w:ind w:firstLine="708"/>
        <w:jc w:val="both"/>
        <w:rPr>
          <w:sz w:val="28"/>
          <w:szCs w:val="28"/>
        </w:rPr>
      </w:pPr>
      <w:r w:rsidRPr="00584299">
        <w:rPr>
          <w:sz w:val="28"/>
          <w:szCs w:val="28"/>
        </w:rPr>
        <w:t>Министерством труда и социальной защиты Алтайского края ежеквартально проводится комплексная оценка ситуации в сфере труда и занятости населения в муниципальных образованиях края. На протяжении последних лет Рубцовский район уверенно занимает лидирующие места в этом рейтинге. И по итогам 2016 года уверенно занял  первое место среди 59 сельских районов края.</w:t>
      </w:r>
    </w:p>
    <w:p w:rsidR="00805E6C" w:rsidRPr="00584299" w:rsidRDefault="00805E6C" w:rsidP="00584299">
      <w:pPr>
        <w:ind w:firstLine="708"/>
        <w:jc w:val="both"/>
        <w:rPr>
          <w:sz w:val="28"/>
          <w:szCs w:val="28"/>
        </w:rPr>
      </w:pPr>
      <w:r w:rsidRPr="00584299">
        <w:rPr>
          <w:sz w:val="28"/>
          <w:szCs w:val="28"/>
        </w:rPr>
        <w:t>В этом хорошем результате заслуга всех организаций и учреждений, осуществляющих свою деятельность на территории района, заслуга руководящего звена и всех работников.</w:t>
      </w:r>
    </w:p>
    <w:p w:rsidR="00805E6C" w:rsidRPr="00584299" w:rsidRDefault="00805E6C" w:rsidP="00584299">
      <w:pPr>
        <w:ind w:firstLine="708"/>
        <w:jc w:val="both"/>
        <w:rPr>
          <w:sz w:val="28"/>
          <w:szCs w:val="28"/>
        </w:rPr>
      </w:pPr>
      <w:r w:rsidRPr="00584299">
        <w:rPr>
          <w:sz w:val="28"/>
          <w:szCs w:val="28"/>
        </w:rPr>
        <w:t>В отрасли «Культура», где работает 55 чел., темп роста заработной платы составил 107,7%, уровень средней зарплаты 10786 рублей.</w:t>
      </w:r>
    </w:p>
    <w:p w:rsidR="00805E6C" w:rsidRPr="00584299" w:rsidRDefault="00805E6C" w:rsidP="00584299">
      <w:pPr>
        <w:ind w:firstLine="708"/>
        <w:jc w:val="both"/>
        <w:rPr>
          <w:sz w:val="28"/>
          <w:szCs w:val="28"/>
        </w:rPr>
      </w:pPr>
      <w:r w:rsidRPr="00584299">
        <w:rPr>
          <w:sz w:val="28"/>
          <w:szCs w:val="28"/>
        </w:rPr>
        <w:t>Необходимо отметить, что в большинстве отраслей экономики рост заработной платы обеспечен за счёт сокращения численности работников. В среднем по району среднесписочная численность работников крупных и средних организаций составила 98,2% от численности 2015 года.</w:t>
      </w:r>
    </w:p>
    <w:p w:rsidR="00805E6C" w:rsidRPr="00D83F37" w:rsidRDefault="00805E6C" w:rsidP="00584299">
      <w:pPr>
        <w:ind w:firstLine="708"/>
        <w:jc w:val="both"/>
        <w:rPr>
          <w:sz w:val="28"/>
          <w:szCs w:val="28"/>
        </w:rPr>
      </w:pPr>
      <w:r w:rsidRPr="00584299">
        <w:rPr>
          <w:sz w:val="28"/>
          <w:szCs w:val="28"/>
        </w:rPr>
        <w:t xml:space="preserve">Несмотря на сложную макроэкономическую ситуацию, </w:t>
      </w:r>
      <w:r w:rsidRPr="00D83F37">
        <w:rPr>
          <w:sz w:val="28"/>
          <w:szCs w:val="28"/>
        </w:rPr>
        <w:t xml:space="preserve">удалось стабилизировать положение на рынке труда в районе. </w:t>
      </w:r>
    </w:p>
    <w:p w:rsidR="00805E6C" w:rsidRPr="00584299" w:rsidRDefault="00805E6C" w:rsidP="00584299">
      <w:pPr>
        <w:ind w:firstLine="708"/>
        <w:jc w:val="both"/>
        <w:rPr>
          <w:sz w:val="28"/>
          <w:szCs w:val="28"/>
        </w:rPr>
      </w:pPr>
      <w:proofErr w:type="gramStart"/>
      <w:r w:rsidRPr="00584299">
        <w:rPr>
          <w:sz w:val="28"/>
          <w:szCs w:val="28"/>
        </w:rPr>
        <w:t>На конец</w:t>
      </w:r>
      <w:proofErr w:type="gramEnd"/>
      <w:r w:rsidRPr="00584299">
        <w:rPr>
          <w:sz w:val="28"/>
          <w:szCs w:val="28"/>
        </w:rPr>
        <w:t xml:space="preserve"> 2016 года уровень безработицы составил 2,4%, как и в 2015 году</w:t>
      </w:r>
      <w:r>
        <w:rPr>
          <w:sz w:val="28"/>
          <w:szCs w:val="28"/>
        </w:rPr>
        <w:t>.</w:t>
      </w:r>
      <w:r w:rsidRPr="00584299">
        <w:rPr>
          <w:sz w:val="28"/>
          <w:szCs w:val="28"/>
        </w:rPr>
        <w:t xml:space="preserve"> При этом</w:t>
      </w:r>
      <w:proofErr w:type="gramStart"/>
      <w:r w:rsidRPr="00584299">
        <w:rPr>
          <w:sz w:val="28"/>
          <w:szCs w:val="28"/>
        </w:rPr>
        <w:t>,</w:t>
      </w:r>
      <w:proofErr w:type="gramEnd"/>
      <w:r w:rsidRPr="00584299">
        <w:rPr>
          <w:sz w:val="28"/>
          <w:szCs w:val="28"/>
        </w:rPr>
        <w:t xml:space="preserve"> численность безработных, зарегистрированных в службе занятости, снизилась на 10 человек и составила 310 чел., на 0,1% снизилась продолжительность регистрируемой безработицы по отношению к 2015 году. </w:t>
      </w:r>
    </w:p>
    <w:p w:rsidR="00805E6C" w:rsidRPr="00584299" w:rsidRDefault="00805E6C" w:rsidP="00584299">
      <w:pPr>
        <w:ind w:firstLine="708"/>
        <w:jc w:val="both"/>
        <w:rPr>
          <w:sz w:val="28"/>
          <w:szCs w:val="28"/>
        </w:rPr>
      </w:pPr>
      <w:r w:rsidRPr="00584299">
        <w:rPr>
          <w:sz w:val="28"/>
          <w:szCs w:val="28"/>
        </w:rPr>
        <w:t>Несмотря на проблемы с наполняемостью районного бюджета</w:t>
      </w:r>
      <w:r>
        <w:rPr>
          <w:sz w:val="28"/>
          <w:szCs w:val="28"/>
        </w:rPr>
        <w:t>,</w:t>
      </w:r>
      <w:r w:rsidRPr="00584299">
        <w:rPr>
          <w:sz w:val="28"/>
          <w:szCs w:val="28"/>
        </w:rPr>
        <w:t xml:space="preserve"> были полностью выполнены обязательства Администрации района по трудоустройству школьников в свободное от учёбы время. В 2016 году с участием КГКУ «Центр занятости населени</w:t>
      </w:r>
      <w:r>
        <w:rPr>
          <w:sz w:val="28"/>
          <w:szCs w:val="28"/>
        </w:rPr>
        <w:t xml:space="preserve">я </w:t>
      </w:r>
      <w:proofErr w:type="gramStart"/>
      <w:r>
        <w:rPr>
          <w:sz w:val="28"/>
          <w:szCs w:val="28"/>
        </w:rPr>
        <w:t>г</w:t>
      </w:r>
      <w:proofErr w:type="gramEnd"/>
      <w:r>
        <w:rPr>
          <w:sz w:val="28"/>
          <w:szCs w:val="28"/>
        </w:rPr>
        <w:t>. Рубцовска» было организова</w:t>
      </w:r>
      <w:r w:rsidRPr="00584299">
        <w:rPr>
          <w:sz w:val="28"/>
          <w:szCs w:val="28"/>
        </w:rPr>
        <w:t>но временное трудоустройство 129 подростков при плане 120  чел.</w:t>
      </w:r>
    </w:p>
    <w:p w:rsidR="00805E6C" w:rsidRPr="00584299" w:rsidRDefault="00805E6C" w:rsidP="00584299">
      <w:pPr>
        <w:ind w:firstLine="708"/>
        <w:jc w:val="both"/>
        <w:rPr>
          <w:sz w:val="28"/>
          <w:szCs w:val="28"/>
        </w:rPr>
      </w:pPr>
      <w:r w:rsidRPr="00584299">
        <w:rPr>
          <w:sz w:val="28"/>
          <w:szCs w:val="28"/>
        </w:rPr>
        <w:t>Всего из консолидированного бюджета района в 2016 году на финансирование мероприятий занятости населения было направлено 390,34 тыс. рублей. Из них 234,94</w:t>
      </w:r>
      <w:r w:rsidRPr="00584299">
        <w:rPr>
          <w:color w:val="000000"/>
          <w:sz w:val="28"/>
          <w:szCs w:val="28"/>
        </w:rPr>
        <w:t xml:space="preserve"> тыс</w:t>
      </w:r>
      <w:r w:rsidRPr="00584299">
        <w:rPr>
          <w:sz w:val="28"/>
          <w:szCs w:val="28"/>
        </w:rPr>
        <w:t xml:space="preserve">. рублей из бюджета района </w:t>
      </w:r>
      <w:r>
        <w:rPr>
          <w:sz w:val="28"/>
          <w:szCs w:val="28"/>
        </w:rPr>
        <w:t xml:space="preserve">- </w:t>
      </w:r>
      <w:r w:rsidRPr="00584299">
        <w:rPr>
          <w:sz w:val="28"/>
          <w:szCs w:val="28"/>
        </w:rPr>
        <w:t xml:space="preserve">на организацию временного трудоустройства школьников в свободное от учёбы время, </w:t>
      </w:r>
      <w:r>
        <w:rPr>
          <w:sz w:val="28"/>
          <w:szCs w:val="28"/>
        </w:rPr>
        <w:t>и</w:t>
      </w:r>
      <w:r w:rsidRPr="00584299">
        <w:rPr>
          <w:sz w:val="28"/>
          <w:szCs w:val="28"/>
        </w:rPr>
        <w:t xml:space="preserve"> 155,4 тыс. </w:t>
      </w:r>
      <w:r w:rsidRPr="00584299">
        <w:rPr>
          <w:sz w:val="28"/>
          <w:szCs w:val="28"/>
        </w:rPr>
        <w:lastRenderedPageBreak/>
        <w:t>рублей из средств сельских поселений на временное трудоустройство безработных и ищущих работу граждан.</w:t>
      </w:r>
    </w:p>
    <w:p w:rsidR="00805E6C" w:rsidRPr="00D83F37" w:rsidRDefault="00805E6C" w:rsidP="00584299">
      <w:pPr>
        <w:ind w:firstLine="708"/>
        <w:jc w:val="both"/>
        <w:rPr>
          <w:sz w:val="28"/>
          <w:szCs w:val="28"/>
        </w:rPr>
      </w:pPr>
      <w:r w:rsidRPr="00584299">
        <w:rPr>
          <w:sz w:val="28"/>
          <w:szCs w:val="28"/>
        </w:rPr>
        <w:t>В 2016</w:t>
      </w:r>
      <w:r>
        <w:rPr>
          <w:sz w:val="28"/>
          <w:szCs w:val="28"/>
        </w:rPr>
        <w:t xml:space="preserve"> году</w:t>
      </w:r>
      <w:r w:rsidRPr="00584299">
        <w:rPr>
          <w:sz w:val="28"/>
          <w:szCs w:val="28"/>
        </w:rPr>
        <w:t xml:space="preserve"> в соответствии с поручение</w:t>
      </w:r>
      <w:r>
        <w:rPr>
          <w:sz w:val="28"/>
          <w:szCs w:val="28"/>
        </w:rPr>
        <w:t>м</w:t>
      </w:r>
      <w:r w:rsidRPr="00584299">
        <w:rPr>
          <w:sz w:val="28"/>
          <w:szCs w:val="28"/>
        </w:rPr>
        <w:t xml:space="preserve"> Правительства Российской Федерации в Алтайском крае продолжала проводиться </w:t>
      </w:r>
      <w:r w:rsidRPr="00D83F37">
        <w:rPr>
          <w:sz w:val="28"/>
          <w:szCs w:val="28"/>
        </w:rPr>
        <w:t>работа по снижению неформальной занятости и легализации трудовых отношений.</w:t>
      </w:r>
    </w:p>
    <w:p w:rsidR="00805E6C" w:rsidRPr="00584299" w:rsidRDefault="00805E6C" w:rsidP="00584299">
      <w:pPr>
        <w:ind w:firstLine="708"/>
        <w:jc w:val="both"/>
        <w:rPr>
          <w:sz w:val="28"/>
          <w:szCs w:val="28"/>
        </w:rPr>
      </w:pPr>
      <w:r w:rsidRPr="00D83F37">
        <w:rPr>
          <w:sz w:val="28"/>
          <w:szCs w:val="28"/>
        </w:rPr>
        <w:t>В нашем районе</w:t>
      </w:r>
      <w:r w:rsidRPr="00584299">
        <w:rPr>
          <w:sz w:val="28"/>
          <w:szCs w:val="28"/>
        </w:rPr>
        <w:t xml:space="preserve"> за 12 месяцев в районе легализована деятельность 386 человек, что составило 116,3% от контрольного показателя, установленного на 2016 год. Из них 361 человек (93,5%) – это официально трудоустроенные работники, 25 человек (6,5%) – граждане, которые зарегистрировали свою предпринимательскую деятельность.</w:t>
      </w:r>
    </w:p>
    <w:p w:rsidR="00805E6C" w:rsidRPr="00584299" w:rsidRDefault="00805E6C" w:rsidP="00584299">
      <w:pPr>
        <w:widowControl w:val="0"/>
        <w:ind w:firstLine="708"/>
        <w:jc w:val="both"/>
        <w:rPr>
          <w:sz w:val="28"/>
          <w:szCs w:val="28"/>
        </w:rPr>
      </w:pPr>
      <w:r w:rsidRPr="00584299">
        <w:rPr>
          <w:sz w:val="28"/>
          <w:szCs w:val="28"/>
        </w:rPr>
        <w:t xml:space="preserve">Правительство Российской Федерации требует продолжить в наступившем 2017 году мероприятия по снижению неформальной занятости и легализации трудовых отношений. </w:t>
      </w:r>
    </w:p>
    <w:p w:rsidR="00805E6C" w:rsidRPr="00584299" w:rsidRDefault="00805E6C" w:rsidP="00584299">
      <w:pPr>
        <w:widowControl w:val="0"/>
        <w:ind w:firstLine="708"/>
        <w:jc w:val="both"/>
        <w:rPr>
          <w:sz w:val="28"/>
          <w:szCs w:val="28"/>
        </w:rPr>
      </w:pPr>
      <w:r>
        <w:rPr>
          <w:sz w:val="28"/>
          <w:szCs w:val="28"/>
        </w:rPr>
        <w:t>Роструд</w:t>
      </w:r>
      <w:r w:rsidRPr="00584299">
        <w:rPr>
          <w:sz w:val="28"/>
          <w:szCs w:val="28"/>
        </w:rPr>
        <w:t xml:space="preserve"> установил для Алтайского края контрольный показатель на 2017 год в размере 14,3 тыс. человек. Нашему району этот показатель установлен в размере 193 человека.</w:t>
      </w:r>
    </w:p>
    <w:p w:rsidR="00805E6C" w:rsidRPr="00584299" w:rsidRDefault="00805E6C" w:rsidP="00584299">
      <w:pPr>
        <w:widowControl w:val="0"/>
        <w:ind w:firstLine="708"/>
        <w:jc w:val="both"/>
        <w:rPr>
          <w:sz w:val="28"/>
          <w:szCs w:val="28"/>
        </w:rPr>
      </w:pPr>
      <w:r w:rsidRPr="00584299">
        <w:rPr>
          <w:sz w:val="28"/>
          <w:szCs w:val="28"/>
        </w:rPr>
        <w:t>На муниципальном уровне всем должностным лицам, общественным организациям, депутатам, гражданам, которым не безразлична судьба своего села, необходимо чётко доводить то каждого жителя, что населён</w:t>
      </w:r>
      <w:r>
        <w:rPr>
          <w:sz w:val="28"/>
          <w:szCs w:val="28"/>
        </w:rPr>
        <w:t>ный пункт, сельсовет, район живу</w:t>
      </w:r>
      <w:r w:rsidRPr="00584299">
        <w:rPr>
          <w:sz w:val="28"/>
          <w:szCs w:val="28"/>
        </w:rPr>
        <w:t xml:space="preserve">т за счёт налоговых поступлений в бюджет. </w:t>
      </w:r>
    </w:p>
    <w:p w:rsidR="00805E6C" w:rsidRPr="00584299" w:rsidRDefault="00805E6C" w:rsidP="006C740E">
      <w:pPr>
        <w:widowControl w:val="0"/>
        <w:ind w:firstLine="708"/>
        <w:jc w:val="both"/>
        <w:rPr>
          <w:sz w:val="28"/>
          <w:szCs w:val="28"/>
        </w:rPr>
      </w:pPr>
      <w:r w:rsidRPr="00584299">
        <w:rPr>
          <w:sz w:val="28"/>
          <w:szCs w:val="28"/>
        </w:rPr>
        <w:t xml:space="preserve">Конечно, есть недоработки в законодательстве, есть недостатки в деятельности федеральных структур, которые по своему статусу должны бороться с налогово-финансовыми нарушениями. </w:t>
      </w:r>
    </w:p>
    <w:p w:rsidR="00805E6C" w:rsidRPr="00584299" w:rsidRDefault="00805E6C" w:rsidP="00584299">
      <w:pPr>
        <w:widowControl w:val="0"/>
        <w:ind w:firstLine="708"/>
        <w:jc w:val="both"/>
        <w:rPr>
          <w:sz w:val="28"/>
          <w:szCs w:val="28"/>
        </w:rPr>
      </w:pPr>
      <w:r w:rsidRPr="00584299">
        <w:rPr>
          <w:sz w:val="28"/>
          <w:szCs w:val="28"/>
        </w:rPr>
        <w:t xml:space="preserve">Нелегальная занятость, это не только наёмный труд без оформления трудового договора и перечисления работодателем подоходного налога и отчислений в пенсионный фонд и фонд социального страхования со всей суммы заработной платы работников. Это и неофициальная торговля, и предоставление услуг по автоперевозкам, и другие виды деятельности, которые приносят систематический доход. </w:t>
      </w:r>
    </w:p>
    <w:p w:rsidR="00805E6C" w:rsidRPr="00584299" w:rsidRDefault="00805E6C" w:rsidP="00584299">
      <w:pPr>
        <w:widowControl w:val="0"/>
        <w:ind w:firstLine="708"/>
        <w:jc w:val="both"/>
        <w:rPr>
          <w:sz w:val="28"/>
          <w:szCs w:val="28"/>
        </w:rPr>
      </w:pPr>
      <w:r w:rsidRPr="00584299">
        <w:rPr>
          <w:sz w:val="28"/>
          <w:szCs w:val="28"/>
        </w:rPr>
        <w:t xml:space="preserve">Завершая данную тему, подчеркну, что советское прошлое ушло навсегда. Больше не будет больших хозяйств, которые во многом решали за свой счёт вопросы содержаний коммунальной и социальной инфраструктуры села. Всё это легло на плечи, точнее, </w:t>
      </w:r>
      <w:r>
        <w:rPr>
          <w:sz w:val="28"/>
          <w:szCs w:val="28"/>
        </w:rPr>
        <w:t xml:space="preserve">на </w:t>
      </w:r>
      <w:r w:rsidRPr="00584299">
        <w:rPr>
          <w:sz w:val="28"/>
          <w:szCs w:val="28"/>
        </w:rPr>
        <w:t>бюджет</w:t>
      </w:r>
      <w:r>
        <w:rPr>
          <w:sz w:val="28"/>
          <w:szCs w:val="28"/>
        </w:rPr>
        <w:t>ы</w:t>
      </w:r>
      <w:r w:rsidRPr="00584299">
        <w:rPr>
          <w:sz w:val="28"/>
          <w:szCs w:val="28"/>
        </w:rPr>
        <w:t xml:space="preserve"> сельского поселения и района!</w:t>
      </w:r>
    </w:p>
    <w:p w:rsidR="00805E6C" w:rsidRPr="00584299" w:rsidRDefault="00805E6C" w:rsidP="00584299">
      <w:pPr>
        <w:widowControl w:val="0"/>
        <w:ind w:firstLine="708"/>
        <w:jc w:val="both"/>
        <w:rPr>
          <w:sz w:val="28"/>
          <w:szCs w:val="28"/>
        </w:rPr>
      </w:pPr>
      <w:r w:rsidRPr="00584299">
        <w:rPr>
          <w:sz w:val="28"/>
          <w:szCs w:val="28"/>
        </w:rPr>
        <w:t xml:space="preserve">А за счёт чего будет наполняться бюджет района, если у нас в районе по данным статистики официально работает, немногим более 5 тысяч человек, а численность трудоспособного населения более 13 тысяч человек? </w:t>
      </w:r>
    </w:p>
    <w:p w:rsidR="00805E6C" w:rsidRPr="00584299" w:rsidRDefault="00805E6C" w:rsidP="00584299">
      <w:pPr>
        <w:widowControl w:val="0"/>
        <w:ind w:firstLine="708"/>
        <w:jc w:val="both"/>
        <w:rPr>
          <w:sz w:val="28"/>
          <w:szCs w:val="28"/>
        </w:rPr>
      </w:pPr>
      <w:r w:rsidRPr="00584299">
        <w:rPr>
          <w:sz w:val="28"/>
          <w:szCs w:val="28"/>
        </w:rPr>
        <w:t xml:space="preserve">Таким образом, 39% граждан платят налоги, наполняют пенсионный фонд, а 61% жалуется, почему в старости маленькая пенсия, где дороги и прочие блага цивилизации. </w:t>
      </w:r>
    </w:p>
    <w:p w:rsidR="00805E6C" w:rsidRDefault="00805E6C" w:rsidP="00584299">
      <w:pPr>
        <w:widowControl w:val="0"/>
        <w:ind w:firstLine="708"/>
        <w:jc w:val="both"/>
        <w:rPr>
          <w:sz w:val="28"/>
          <w:szCs w:val="28"/>
        </w:rPr>
      </w:pPr>
      <w:r>
        <w:rPr>
          <w:sz w:val="28"/>
          <w:szCs w:val="28"/>
          <w:u w:val="single"/>
        </w:rPr>
        <w:t>Для справки</w:t>
      </w:r>
      <w:r w:rsidRPr="00584299">
        <w:rPr>
          <w:sz w:val="28"/>
          <w:szCs w:val="28"/>
        </w:rPr>
        <w:t>: В России официально не работает 36% трудоспособного населения.</w:t>
      </w:r>
    </w:p>
    <w:p w:rsidR="00805E6C" w:rsidRDefault="00805E6C" w:rsidP="00584299">
      <w:pPr>
        <w:widowControl w:val="0"/>
        <w:ind w:firstLine="708"/>
        <w:jc w:val="both"/>
        <w:rPr>
          <w:sz w:val="28"/>
          <w:szCs w:val="28"/>
        </w:rPr>
      </w:pPr>
    </w:p>
    <w:p w:rsidR="00805E6C" w:rsidRPr="00584299" w:rsidRDefault="00805E6C" w:rsidP="00584299">
      <w:pPr>
        <w:widowControl w:val="0"/>
        <w:ind w:firstLine="708"/>
        <w:jc w:val="both"/>
        <w:rPr>
          <w:sz w:val="28"/>
          <w:szCs w:val="28"/>
        </w:rPr>
      </w:pPr>
    </w:p>
    <w:p w:rsidR="00805E6C" w:rsidRDefault="00805E6C" w:rsidP="00584299">
      <w:pPr>
        <w:widowControl w:val="0"/>
        <w:jc w:val="both"/>
        <w:rPr>
          <w:sz w:val="28"/>
          <w:szCs w:val="28"/>
        </w:rPr>
      </w:pPr>
    </w:p>
    <w:p w:rsidR="00805E6C" w:rsidRDefault="00805E6C" w:rsidP="006C740E">
      <w:pPr>
        <w:widowControl w:val="0"/>
        <w:autoSpaceDE w:val="0"/>
        <w:autoSpaceDN w:val="0"/>
        <w:adjustRightInd w:val="0"/>
        <w:ind w:firstLine="709"/>
        <w:jc w:val="center"/>
        <w:rPr>
          <w:b/>
          <w:sz w:val="28"/>
          <w:szCs w:val="28"/>
        </w:rPr>
      </w:pPr>
      <w:r w:rsidRPr="007D546A">
        <w:rPr>
          <w:b/>
          <w:sz w:val="28"/>
          <w:szCs w:val="28"/>
        </w:rPr>
        <w:lastRenderedPageBreak/>
        <w:t>Подде</w:t>
      </w:r>
      <w:r>
        <w:rPr>
          <w:b/>
          <w:sz w:val="28"/>
          <w:szCs w:val="28"/>
        </w:rPr>
        <w:t>ржка предпринимательства района</w:t>
      </w:r>
    </w:p>
    <w:p w:rsidR="00805E6C" w:rsidRPr="006C740E" w:rsidRDefault="00805E6C" w:rsidP="006C740E">
      <w:pPr>
        <w:widowControl w:val="0"/>
        <w:autoSpaceDE w:val="0"/>
        <w:autoSpaceDN w:val="0"/>
        <w:adjustRightInd w:val="0"/>
        <w:ind w:firstLine="709"/>
        <w:jc w:val="center"/>
        <w:rPr>
          <w:b/>
          <w:sz w:val="28"/>
          <w:szCs w:val="28"/>
        </w:rPr>
      </w:pPr>
    </w:p>
    <w:p w:rsidR="00805E6C" w:rsidRPr="00A84A72" w:rsidRDefault="00805E6C" w:rsidP="007D546A">
      <w:pPr>
        <w:widowControl w:val="0"/>
        <w:autoSpaceDE w:val="0"/>
        <w:autoSpaceDN w:val="0"/>
        <w:adjustRightInd w:val="0"/>
        <w:ind w:firstLine="709"/>
        <w:jc w:val="both"/>
        <w:rPr>
          <w:sz w:val="28"/>
          <w:szCs w:val="28"/>
        </w:rPr>
      </w:pPr>
      <w:r w:rsidRPr="00820449">
        <w:rPr>
          <w:sz w:val="28"/>
          <w:szCs w:val="28"/>
        </w:rPr>
        <w:t>В</w:t>
      </w:r>
      <w:r w:rsidRPr="00A84A72">
        <w:rPr>
          <w:sz w:val="28"/>
          <w:szCs w:val="28"/>
        </w:rPr>
        <w:t xml:space="preserve"> целях обеспечения устойчивого развития малого и среднего предпринимательства в районе продолжает действовать муниципальная программа «Поддержка предпринимательства </w:t>
      </w:r>
      <w:proofErr w:type="gramStart"/>
      <w:r w:rsidRPr="00A84A72">
        <w:rPr>
          <w:sz w:val="28"/>
          <w:szCs w:val="28"/>
        </w:rPr>
        <w:t>в</w:t>
      </w:r>
      <w:proofErr w:type="gramEnd"/>
      <w:r w:rsidRPr="00A84A72">
        <w:rPr>
          <w:sz w:val="28"/>
          <w:szCs w:val="28"/>
        </w:rPr>
        <w:t xml:space="preserve"> </w:t>
      </w:r>
      <w:proofErr w:type="gramStart"/>
      <w:r w:rsidRPr="00A84A72">
        <w:rPr>
          <w:sz w:val="28"/>
          <w:szCs w:val="28"/>
        </w:rPr>
        <w:t>Рубцовском</w:t>
      </w:r>
      <w:proofErr w:type="gramEnd"/>
      <w:r w:rsidRPr="00A84A72">
        <w:rPr>
          <w:sz w:val="28"/>
          <w:szCs w:val="28"/>
        </w:rPr>
        <w:t xml:space="preserve"> районе на 2015 – 2020 годы». </w:t>
      </w:r>
      <w:r>
        <w:rPr>
          <w:sz w:val="28"/>
          <w:szCs w:val="28"/>
        </w:rPr>
        <w:t>О</w:t>
      </w:r>
      <w:r w:rsidRPr="00A84A72">
        <w:rPr>
          <w:sz w:val="28"/>
          <w:szCs w:val="28"/>
        </w:rPr>
        <w:t xml:space="preserve">бъём финансирования данного направления </w:t>
      </w:r>
      <w:r>
        <w:rPr>
          <w:sz w:val="28"/>
          <w:szCs w:val="28"/>
        </w:rPr>
        <w:t>из местного бюджета сохраняется</w:t>
      </w:r>
      <w:r w:rsidRPr="00A84A72">
        <w:rPr>
          <w:sz w:val="28"/>
          <w:szCs w:val="28"/>
        </w:rPr>
        <w:t xml:space="preserve"> на прежнем уровне.</w:t>
      </w:r>
    </w:p>
    <w:p w:rsidR="00805E6C" w:rsidRPr="00A84A72" w:rsidRDefault="00805E6C" w:rsidP="007D546A">
      <w:pPr>
        <w:widowControl w:val="0"/>
        <w:autoSpaceDE w:val="0"/>
        <w:autoSpaceDN w:val="0"/>
        <w:adjustRightInd w:val="0"/>
        <w:ind w:firstLine="709"/>
        <w:jc w:val="both"/>
        <w:rPr>
          <w:sz w:val="28"/>
          <w:szCs w:val="28"/>
        </w:rPr>
      </w:pPr>
      <w:r w:rsidRPr="00A84A72">
        <w:rPr>
          <w:sz w:val="28"/>
          <w:szCs w:val="28"/>
        </w:rPr>
        <w:t>Успешно выполненные условия получения субсидии по реализации мероприятий муниципальной программы, позволили увеличить объем привлеченных финансовых средств из бюджетов других уровней. Всего на финансирование мероприятий</w:t>
      </w:r>
      <w:r>
        <w:rPr>
          <w:sz w:val="28"/>
          <w:szCs w:val="28"/>
        </w:rPr>
        <w:t xml:space="preserve"> муниципальной программы в  2016 году было направлено 370</w:t>
      </w:r>
      <w:r w:rsidRPr="00A84A72">
        <w:rPr>
          <w:sz w:val="28"/>
          <w:szCs w:val="28"/>
        </w:rPr>
        <w:t xml:space="preserve"> тыс. рублей. Это позволило после проведения конкурсного отбора оказать поддержку в виде гранта </w:t>
      </w:r>
      <w:r>
        <w:rPr>
          <w:sz w:val="28"/>
          <w:szCs w:val="28"/>
        </w:rPr>
        <w:t>одному начинающему субъекту</w:t>
      </w:r>
      <w:r w:rsidRPr="00A84A72">
        <w:rPr>
          <w:sz w:val="28"/>
          <w:szCs w:val="28"/>
        </w:rPr>
        <w:t xml:space="preserve"> предпринимательской де</w:t>
      </w:r>
      <w:r>
        <w:rPr>
          <w:sz w:val="28"/>
          <w:szCs w:val="28"/>
        </w:rPr>
        <w:t>ятельности района на сумму 3</w:t>
      </w:r>
      <w:r w:rsidRPr="00A84A72">
        <w:rPr>
          <w:sz w:val="28"/>
          <w:szCs w:val="28"/>
        </w:rPr>
        <w:t>00 тыс. рублей</w:t>
      </w:r>
    </w:p>
    <w:p w:rsidR="00805E6C" w:rsidRPr="00A84A72" w:rsidRDefault="00805E6C" w:rsidP="007D546A">
      <w:pPr>
        <w:widowControl w:val="0"/>
        <w:autoSpaceDE w:val="0"/>
        <w:autoSpaceDN w:val="0"/>
        <w:adjustRightInd w:val="0"/>
        <w:ind w:firstLine="709"/>
        <w:jc w:val="both"/>
        <w:rPr>
          <w:sz w:val="28"/>
          <w:szCs w:val="28"/>
        </w:rPr>
      </w:pPr>
      <w:r>
        <w:rPr>
          <w:sz w:val="28"/>
          <w:szCs w:val="28"/>
        </w:rPr>
        <w:t>В течение 2016</w:t>
      </w:r>
      <w:r w:rsidRPr="00A84A72">
        <w:rPr>
          <w:sz w:val="28"/>
          <w:szCs w:val="28"/>
        </w:rPr>
        <w:t xml:space="preserve"> года на страницах </w:t>
      </w:r>
      <w:r w:rsidRPr="00A84A72">
        <w:rPr>
          <w:bCs/>
          <w:sz w:val="28"/>
          <w:szCs w:val="28"/>
        </w:rPr>
        <w:t xml:space="preserve">районной  газеты «Хлебороб Алтая» </w:t>
      </w:r>
      <w:r w:rsidRPr="00A84A72">
        <w:rPr>
          <w:sz w:val="28"/>
          <w:szCs w:val="28"/>
        </w:rPr>
        <w:t>регулярно размещались информационные материалы о регулировании предпринимательской деятельности, официальные материалы, а также статьи,</w:t>
      </w:r>
      <w:r w:rsidRPr="00A84A72">
        <w:rPr>
          <w:color w:val="FF0000"/>
          <w:sz w:val="28"/>
          <w:szCs w:val="28"/>
        </w:rPr>
        <w:t xml:space="preserve"> </w:t>
      </w:r>
      <w:r w:rsidRPr="00A84A72">
        <w:rPr>
          <w:sz w:val="28"/>
          <w:szCs w:val="28"/>
        </w:rPr>
        <w:t xml:space="preserve">тематика которых направлена на формирование положительного образа предпринимателя и популяризацию роли предпринимательства. </w:t>
      </w:r>
    </w:p>
    <w:p w:rsidR="00805E6C" w:rsidRPr="0016096F" w:rsidRDefault="00805E6C" w:rsidP="007D546A">
      <w:pPr>
        <w:suppressAutoHyphens/>
        <w:ind w:firstLine="709"/>
        <w:jc w:val="both"/>
        <w:rPr>
          <w:sz w:val="28"/>
          <w:szCs w:val="28"/>
        </w:rPr>
      </w:pPr>
      <w:r w:rsidRPr="00A84A72">
        <w:rPr>
          <w:sz w:val="28"/>
          <w:szCs w:val="28"/>
        </w:rPr>
        <w:t>Одним из важных меропр</w:t>
      </w:r>
      <w:r w:rsidRPr="0016096F">
        <w:rPr>
          <w:sz w:val="28"/>
          <w:szCs w:val="28"/>
        </w:rPr>
        <w:t>иятий муниципальной програ</w:t>
      </w:r>
      <w:r>
        <w:rPr>
          <w:sz w:val="28"/>
          <w:szCs w:val="28"/>
        </w:rPr>
        <w:t>ммы является проведение районного</w:t>
      </w:r>
      <w:r w:rsidRPr="0016096F">
        <w:rPr>
          <w:sz w:val="28"/>
          <w:szCs w:val="28"/>
        </w:rPr>
        <w:t xml:space="preserve"> конкурса «Лучший предприниматель года».          </w:t>
      </w:r>
    </w:p>
    <w:p w:rsidR="00805E6C" w:rsidRPr="0016096F" w:rsidRDefault="00805E6C" w:rsidP="007D546A">
      <w:pPr>
        <w:suppressAutoHyphens/>
        <w:ind w:firstLine="709"/>
        <w:jc w:val="both"/>
        <w:rPr>
          <w:sz w:val="28"/>
          <w:szCs w:val="28"/>
        </w:rPr>
      </w:pPr>
      <w:r w:rsidRPr="0016096F">
        <w:rPr>
          <w:sz w:val="28"/>
          <w:szCs w:val="28"/>
        </w:rPr>
        <w:t xml:space="preserve">Победителями конкурса в 2016 году </w:t>
      </w:r>
      <w:proofErr w:type="gramStart"/>
      <w:r w:rsidRPr="0016096F">
        <w:rPr>
          <w:sz w:val="28"/>
          <w:szCs w:val="28"/>
        </w:rPr>
        <w:t>признаны</w:t>
      </w:r>
      <w:proofErr w:type="gramEnd"/>
      <w:r w:rsidRPr="0016096F">
        <w:rPr>
          <w:sz w:val="28"/>
          <w:szCs w:val="28"/>
        </w:rPr>
        <w:t>:</w:t>
      </w:r>
    </w:p>
    <w:p w:rsidR="00805E6C" w:rsidRPr="0016096F" w:rsidRDefault="00805E6C" w:rsidP="007D546A">
      <w:pPr>
        <w:ind w:firstLine="709"/>
        <w:jc w:val="both"/>
        <w:rPr>
          <w:sz w:val="28"/>
          <w:szCs w:val="28"/>
        </w:rPr>
      </w:pPr>
      <w:r w:rsidRPr="0016096F">
        <w:rPr>
          <w:sz w:val="28"/>
          <w:szCs w:val="28"/>
        </w:rPr>
        <w:t xml:space="preserve">- в номинации «Успешный старт» ИП </w:t>
      </w:r>
      <w:r w:rsidRPr="0016096F">
        <w:rPr>
          <w:sz w:val="28"/>
          <w:szCs w:val="28"/>
          <w:shd w:val="clear" w:color="auto" w:fill="FFFFFF"/>
        </w:rPr>
        <w:t>Грицаева Наталья Ивановна</w:t>
      </w:r>
      <w:r w:rsidRPr="0016096F">
        <w:rPr>
          <w:sz w:val="28"/>
          <w:szCs w:val="28"/>
        </w:rPr>
        <w:t xml:space="preserve">; </w:t>
      </w:r>
    </w:p>
    <w:p w:rsidR="00805E6C" w:rsidRDefault="00805E6C" w:rsidP="007D546A">
      <w:pPr>
        <w:tabs>
          <w:tab w:val="num" w:pos="1620"/>
        </w:tabs>
        <w:ind w:firstLine="709"/>
        <w:jc w:val="both"/>
        <w:rPr>
          <w:sz w:val="28"/>
          <w:szCs w:val="28"/>
          <w:shd w:val="clear" w:color="auto" w:fill="FFFFFF"/>
        </w:rPr>
      </w:pPr>
      <w:r w:rsidRPr="0016096F">
        <w:rPr>
          <w:sz w:val="28"/>
          <w:szCs w:val="28"/>
        </w:rPr>
        <w:t xml:space="preserve">- </w:t>
      </w:r>
      <w:r>
        <w:rPr>
          <w:sz w:val="28"/>
          <w:szCs w:val="28"/>
        </w:rPr>
        <w:t xml:space="preserve">в номинации </w:t>
      </w:r>
      <w:r w:rsidRPr="0016096F">
        <w:rPr>
          <w:sz w:val="28"/>
          <w:szCs w:val="28"/>
          <w:shd w:val="clear" w:color="auto" w:fill="FFFFFF"/>
        </w:rPr>
        <w:t xml:space="preserve">«Лучшее крестьянское (фермерское) хозяйство» </w:t>
      </w:r>
      <w:proofErr w:type="gramStart"/>
      <w:r w:rsidRPr="0016096F">
        <w:rPr>
          <w:sz w:val="28"/>
          <w:szCs w:val="28"/>
          <w:shd w:val="clear" w:color="auto" w:fill="FFFFFF"/>
        </w:rPr>
        <w:t>-к</w:t>
      </w:r>
      <w:proofErr w:type="gramEnd"/>
      <w:r w:rsidRPr="0016096F">
        <w:rPr>
          <w:sz w:val="28"/>
          <w:szCs w:val="28"/>
          <w:shd w:val="clear" w:color="auto" w:fill="FFFFFF"/>
        </w:rPr>
        <w:t>рестьянское (фермерское) хозяйство «Сибирское» (глава Плотников Андрей Анатольевич)</w:t>
      </w:r>
    </w:p>
    <w:p w:rsidR="00805E6C" w:rsidRPr="0016096F" w:rsidRDefault="00805E6C" w:rsidP="007D546A">
      <w:pPr>
        <w:tabs>
          <w:tab w:val="num" w:pos="1620"/>
        </w:tabs>
        <w:ind w:firstLine="709"/>
        <w:jc w:val="both"/>
        <w:rPr>
          <w:sz w:val="28"/>
          <w:szCs w:val="28"/>
        </w:rPr>
      </w:pPr>
      <w:r>
        <w:rPr>
          <w:sz w:val="28"/>
          <w:szCs w:val="28"/>
          <w:shd w:val="clear" w:color="auto" w:fill="FFFFFF"/>
        </w:rPr>
        <w:t>Победителям были вручены грамоты и денежные призы.</w:t>
      </w:r>
    </w:p>
    <w:p w:rsidR="00805E6C" w:rsidRDefault="00805E6C" w:rsidP="007D546A">
      <w:pPr>
        <w:pStyle w:val="a5"/>
        <w:shd w:val="clear" w:color="auto" w:fill="FFFFFF"/>
        <w:spacing w:before="0" w:beforeAutospacing="0" w:after="0" w:afterAutospacing="0"/>
        <w:ind w:firstLine="709"/>
        <w:jc w:val="both"/>
        <w:rPr>
          <w:sz w:val="28"/>
          <w:szCs w:val="28"/>
        </w:rPr>
      </w:pPr>
      <w:r w:rsidRPr="00A84A72">
        <w:rPr>
          <w:sz w:val="28"/>
          <w:szCs w:val="28"/>
        </w:rPr>
        <w:t xml:space="preserve">Многоуровневая система поддержки и развития предпринимательства </w:t>
      </w:r>
      <w:proofErr w:type="gramStart"/>
      <w:r w:rsidRPr="00A84A72">
        <w:rPr>
          <w:sz w:val="28"/>
          <w:szCs w:val="28"/>
        </w:rPr>
        <w:t>представляет широкие возможности</w:t>
      </w:r>
      <w:proofErr w:type="gramEnd"/>
      <w:r w:rsidRPr="00A84A72">
        <w:rPr>
          <w:sz w:val="28"/>
          <w:szCs w:val="28"/>
        </w:rPr>
        <w:t xml:space="preserve"> для получения информационных ресурсов по вопросам ведения бизнеса</w:t>
      </w:r>
      <w:r w:rsidRPr="00A84A72">
        <w:rPr>
          <w:b/>
          <w:sz w:val="28"/>
          <w:szCs w:val="28"/>
        </w:rPr>
        <w:t xml:space="preserve">. </w:t>
      </w:r>
      <w:r w:rsidRPr="00A84A72">
        <w:rPr>
          <w:sz w:val="28"/>
          <w:szCs w:val="28"/>
        </w:rPr>
        <w:t>В информационно-консультационный центр Администрации район</w:t>
      </w:r>
      <w:r>
        <w:rPr>
          <w:sz w:val="28"/>
          <w:szCs w:val="28"/>
        </w:rPr>
        <w:t>а за прошедший год поступило 135 обращений.</w:t>
      </w:r>
      <w:r w:rsidRPr="00A84A72">
        <w:rPr>
          <w:sz w:val="28"/>
          <w:szCs w:val="28"/>
        </w:rPr>
        <w:t xml:space="preserve"> Услугами центра пользуются не только предприниматели и руководители предприятий района, но часто обращаются безработные граждане, желающие получить информацию о регистрации предпринимательской деятельности, об условия оказании государственной поддержки при регистрации в качестве индивидуального предпринимателя или крестьянского (фермерского) хозяйства</w:t>
      </w:r>
      <w:r>
        <w:rPr>
          <w:sz w:val="28"/>
          <w:szCs w:val="28"/>
        </w:rPr>
        <w:t>, а так же чтобы получить помощь при составлении бизнес – планов</w:t>
      </w:r>
      <w:r w:rsidRPr="00A84A72">
        <w:rPr>
          <w:sz w:val="28"/>
          <w:szCs w:val="28"/>
        </w:rPr>
        <w:t>.</w:t>
      </w:r>
      <w:r>
        <w:rPr>
          <w:sz w:val="28"/>
          <w:szCs w:val="28"/>
        </w:rPr>
        <w:t xml:space="preserve">  </w:t>
      </w:r>
    </w:p>
    <w:p w:rsidR="00805E6C" w:rsidRPr="00A84A72" w:rsidRDefault="00805E6C" w:rsidP="007D546A">
      <w:pPr>
        <w:pStyle w:val="a5"/>
        <w:shd w:val="clear" w:color="auto" w:fill="FFFFFF"/>
        <w:spacing w:before="0" w:beforeAutospacing="0" w:after="0" w:afterAutospacing="0"/>
        <w:ind w:firstLine="709"/>
        <w:jc w:val="both"/>
        <w:rPr>
          <w:sz w:val="28"/>
          <w:szCs w:val="28"/>
        </w:rPr>
      </w:pPr>
      <w:r>
        <w:rPr>
          <w:sz w:val="28"/>
          <w:szCs w:val="28"/>
        </w:rPr>
        <w:t>В течение года проводились разного рода семинары для предпринимательского сообщества, на которых рассматривались вопросы, связанные с ведением бизнеса.</w:t>
      </w:r>
    </w:p>
    <w:p w:rsidR="00805E6C" w:rsidRPr="007D546A" w:rsidRDefault="00805E6C" w:rsidP="00C358A9">
      <w:pPr>
        <w:jc w:val="both"/>
        <w:rPr>
          <w:b/>
          <w:sz w:val="28"/>
          <w:szCs w:val="28"/>
        </w:rPr>
      </w:pPr>
    </w:p>
    <w:p w:rsidR="00805E6C" w:rsidRDefault="00805E6C" w:rsidP="00C358A9">
      <w:pPr>
        <w:jc w:val="center"/>
        <w:rPr>
          <w:b/>
          <w:sz w:val="28"/>
          <w:szCs w:val="28"/>
        </w:rPr>
      </w:pPr>
    </w:p>
    <w:p w:rsidR="00805E6C" w:rsidRDefault="00805E6C" w:rsidP="00C358A9">
      <w:pPr>
        <w:jc w:val="center"/>
        <w:rPr>
          <w:b/>
          <w:sz w:val="28"/>
          <w:szCs w:val="28"/>
        </w:rPr>
      </w:pPr>
    </w:p>
    <w:p w:rsidR="00805E6C" w:rsidRDefault="00805E6C" w:rsidP="00C358A9">
      <w:pPr>
        <w:jc w:val="center"/>
        <w:rPr>
          <w:b/>
          <w:sz w:val="28"/>
          <w:szCs w:val="28"/>
        </w:rPr>
      </w:pPr>
    </w:p>
    <w:p w:rsidR="00805E6C" w:rsidRDefault="00805E6C" w:rsidP="00C358A9">
      <w:pPr>
        <w:jc w:val="center"/>
        <w:rPr>
          <w:b/>
          <w:sz w:val="28"/>
          <w:szCs w:val="28"/>
        </w:rPr>
      </w:pPr>
    </w:p>
    <w:p w:rsidR="00805E6C" w:rsidRDefault="00805E6C" w:rsidP="00C358A9">
      <w:pPr>
        <w:jc w:val="center"/>
        <w:rPr>
          <w:sz w:val="28"/>
          <w:szCs w:val="28"/>
        </w:rPr>
      </w:pPr>
      <w:r w:rsidRPr="007D546A">
        <w:rPr>
          <w:b/>
          <w:sz w:val="28"/>
          <w:szCs w:val="28"/>
        </w:rPr>
        <w:lastRenderedPageBreak/>
        <w:t>Образование</w:t>
      </w:r>
      <w:r>
        <w:rPr>
          <w:sz w:val="28"/>
          <w:szCs w:val="28"/>
        </w:rPr>
        <w:t xml:space="preserve"> </w:t>
      </w:r>
    </w:p>
    <w:p w:rsidR="00805E6C" w:rsidRDefault="00805E6C" w:rsidP="00C358A9">
      <w:pPr>
        <w:jc w:val="center"/>
        <w:rPr>
          <w:sz w:val="28"/>
          <w:szCs w:val="28"/>
        </w:rPr>
      </w:pPr>
    </w:p>
    <w:p w:rsidR="00805E6C" w:rsidRDefault="00805E6C" w:rsidP="00C358A9">
      <w:pPr>
        <w:jc w:val="both"/>
        <w:rPr>
          <w:sz w:val="28"/>
          <w:szCs w:val="28"/>
        </w:rPr>
      </w:pPr>
      <w:r>
        <w:rPr>
          <w:sz w:val="28"/>
          <w:szCs w:val="28"/>
        </w:rPr>
        <w:tab/>
        <w:t>Образование является самой бюджетоёмкой сферой. В чём её специфика и отличие от большинства районов края? – самое большое количество учеников на подвозе – 403 – (17%) от всего количества учеников, 21 школьный автобус.</w:t>
      </w:r>
    </w:p>
    <w:p w:rsidR="00805E6C" w:rsidRDefault="00805E6C" w:rsidP="00C358A9">
      <w:pPr>
        <w:jc w:val="both"/>
        <w:rPr>
          <w:sz w:val="28"/>
          <w:szCs w:val="28"/>
        </w:rPr>
      </w:pPr>
      <w:r>
        <w:rPr>
          <w:sz w:val="28"/>
          <w:szCs w:val="28"/>
        </w:rPr>
        <w:tab/>
        <w:t xml:space="preserve">Количество учащихся на одного учителя в районе составляет 8,3 </w:t>
      </w:r>
      <w:proofErr w:type="gramStart"/>
      <w:r>
        <w:rPr>
          <w:sz w:val="28"/>
          <w:szCs w:val="28"/>
        </w:rPr>
        <w:t xml:space="preserve">( </w:t>
      </w:r>
      <w:proofErr w:type="gramEnd"/>
      <w:r>
        <w:rPr>
          <w:sz w:val="28"/>
          <w:szCs w:val="28"/>
        </w:rPr>
        <w:t xml:space="preserve">в крае 11) – малокомплектных школ у нас больше всех в крае. Что </w:t>
      </w:r>
      <w:proofErr w:type="gramStart"/>
      <w:r>
        <w:rPr>
          <w:sz w:val="28"/>
          <w:szCs w:val="28"/>
        </w:rPr>
        <w:t>сделано</w:t>
      </w:r>
      <w:proofErr w:type="gramEnd"/>
      <w:r>
        <w:rPr>
          <w:sz w:val="28"/>
          <w:szCs w:val="28"/>
        </w:rPr>
        <w:t xml:space="preserve"> прежде всего в вопросах безопасности подвоза детей – не было ни одного случая срыва подвоза    из-за отсутствия средств на ГСМ, запчасти, зарплату водителей, медосмотры, оснащение автобусов приборами безопасности (тахографы, «Глонас»). Считаем этот вопрос приоритетным, и, я полагаю, он будет оставаться таковым и в будущем. </w:t>
      </w:r>
    </w:p>
    <w:p w:rsidR="00805E6C" w:rsidRDefault="00805E6C" w:rsidP="00C358A9">
      <w:pPr>
        <w:jc w:val="both"/>
        <w:rPr>
          <w:sz w:val="28"/>
          <w:szCs w:val="28"/>
        </w:rPr>
      </w:pPr>
      <w:r>
        <w:rPr>
          <w:sz w:val="28"/>
          <w:szCs w:val="28"/>
        </w:rPr>
        <w:tab/>
        <w:t xml:space="preserve">Мы получили 3 </w:t>
      </w:r>
      <w:proofErr w:type="gramStart"/>
      <w:r>
        <w:rPr>
          <w:sz w:val="28"/>
          <w:szCs w:val="28"/>
        </w:rPr>
        <w:t>новых</w:t>
      </w:r>
      <w:proofErr w:type="gramEnd"/>
      <w:r>
        <w:rPr>
          <w:sz w:val="28"/>
          <w:szCs w:val="28"/>
        </w:rPr>
        <w:t xml:space="preserve"> автобуса в Дальнюю, Новороссийскую и Новониколаевскую школы. </w:t>
      </w:r>
    </w:p>
    <w:p w:rsidR="00805E6C" w:rsidRDefault="00805E6C" w:rsidP="00C358A9">
      <w:pPr>
        <w:jc w:val="both"/>
        <w:rPr>
          <w:sz w:val="28"/>
          <w:szCs w:val="28"/>
        </w:rPr>
      </w:pPr>
      <w:r>
        <w:rPr>
          <w:sz w:val="28"/>
          <w:szCs w:val="28"/>
        </w:rPr>
        <w:tab/>
        <w:t xml:space="preserve">Техническое состояние зданий учреждений образования – удовлетворительное, на поддержание их в этом состояния в прошедшем году выделено около 5 млн. рублей. По предложениям руководителей организаций образования уже в этом году за 2 месяца только на замену окон в школах выделено 1 млн. рублей. </w:t>
      </w:r>
    </w:p>
    <w:p w:rsidR="00805E6C" w:rsidRDefault="00805E6C" w:rsidP="00D0034A">
      <w:pPr>
        <w:ind w:firstLine="708"/>
        <w:jc w:val="both"/>
        <w:rPr>
          <w:sz w:val="28"/>
          <w:szCs w:val="28"/>
        </w:rPr>
      </w:pPr>
      <w:r>
        <w:rPr>
          <w:sz w:val="28"/>
          <w:szCs w:val="28"/>
        </w:rPr>
        <w:t>Одно из требований руководства страны - перевести школы на односменный режим работы. У нас, практически, это выполняется: из 2433 учащихся только 48 ребят 2% занимаются во 2 смену.</w:t>
      </w:r>
    </w:p>
    <w:p w:rsidR="00805E6C" w:rsidRDefault="00805E6C" w:rsidP="00C358A9">
      <w:pPr>
        <w:jc w:val="both"/>
        <w:rPr>
          <w:sz w:val="28"/>
          <w:szCs w:val="28"/>
        </w:rPr>
      </w:pPr>
      <w:r>
        <w:rPr>
          <w:sz w:val="28"/>
          <w:szCs w:val="28"/>
        </w:rPr>
        <w:tab/>
        <w:t xml:space="preserve">Главная задача образовательных организаций, конечно же, обеспечить учащимся качественные, в соответствии с современными требованиями образования, </w:t>
      </w:r>
      <w:r w:rsidRPr="00D0034A">
        <w:rPr>
          <w:sz w:val="28"/>
          <w:szCs w:val="28"/>
        </w:rPr>
        <w:t>знания</w:t>
      </w:r>
      <w:r>
        <w:rPr>
          <w:sz w:val="28"/>
          <w:szCs w:val="28"/>
        </w:rPr>
        <w:t xml:space="preserve">. В этом отношении в прошлом году произошли, хотя и не радикальные, но значительные изменения в лучшую сторону. 11 выпускников по итогам госаттестации получили медаль «За особые успехи в учении», 51% выпускников поступили в </w:t>
      </w:r>
      <w:proofErr w:type="gramStart"/>
      <w:r>
        <w:rPr>
          <w:sz w:val="28"/>
          <w:szCs w:val="28"/>
        </w:rPr>
        <w:t>высший</w:t>
      </w:r>
      <w:proofErr w:type="gramEnd"/>
      <w:r>
        <w:rPr>
          <w:sz w:val="28"/>
          <w:szCs w:val="28"/>
        </w:rPr>
        <w:t xml:space="preserve"> учебные заведения. По итогам ЕГЭ выпускники прошлого года показали средний балл выше краевого уровня по химии, биологии, литературе. По математике, русскому языку предстоит ещё немало работать, чтобы достичь краевого уровня. </w:t>
      </w:r>
    </w:p>
    <w:p w:rsidR="00805E6C" w:rsidRDefault="00805E6C" w:rsidP="00C358A9">
      <w:pPr>
        <w:jc w:val="both"/>
        <w:rPr>
          <w:sz w:val="28"/>
          <w:szCs w:val="28"/>
        </w:rPr>
      </w:pPr>
      <w:r>
        <w:rPr>
          <w:sz w:val="28"/>
          <w:szCs w:val="28"/>
        </w:rPr>
        <w:tab/>
        <w:t xml:space="preserve">Я считаю, что во всех образовательных учреждениях созданы необходимые условия для полноценной организации учебного процесса. Организовано питание учащихся, в школах питаются 96% учеников, мы продолжаем и в текущем году оказывать помощь родителям, находящимся в трудной жизненной ситуации, и организовывать бесплатное питание для их детей за счёт средств районного бюджета. Расходы на эти цели в 2016 г. составили более 0,5 млн. руб. </w:t>
      </w:r>
    </w:p>
    <w:p w:rsidR="00805E6C" w:rsidRDefault="00805E6C" w:rsidP="00C358A9">
      <w:pPr>
        <w:jc w:val="both"/>
        <w:rPr>
          <w:sz w:val="28"/>
          <w:szCs w:val="28"/>
        </w:rPr>
      </w:pPr>
    </w:p>
    <w:p w:rsidR="00805E6C" w:rsidRPr="008F4B9E" w:rsidRDefault="00805E6C" w:rsidP="00C358A9">
      <w:pPr>
        <w:jc w:val="center"/>
        <w:rPr>
          <w:b/>
          <w:sz w:val="28"/>
          <w:szCs w:val="28"/>
        </w:rPr>
      </w:pPr>
      <w:r w:rsidRPr="008F4B9E">
        <w:rPr>
          <w:b/>
          <w:sz w:val="28"/>
          <w:szCs w:val="28"/>
        </w:rPr>
        <w:t>Летний отдых</w:t>
      </w:r>
    </w:p>
    <w:p w:rsidR="00805E6C" w:rsidRDefault="00805E6C" w:rsidP="00C358A9">
      <w:pPr>
        <w:jc w:val="center"/>
        <w:rPr>
          <w:sz w:val="28"/>
          <w:szCs w:val="28"/>
        </w:rPr>
      </w:pPr>
    </w:p>
    <w:p w:rsidR="00805E6C" w:rsidRDefault="00805E6C" w:rsidP="00C358A9">
      <w:pPr>
        <w:ind w:firstLine="708"/>
        <w:jc w:val="both"/>
        <w:rPr>
          <w:sz w:val="28"/>
          <w:szCs w:val="28"/>
        </w:rPr>
      </w:pPr>
      <w:r>
        <w:rPr>
          <w:sz w:val="28"/>
          <w:szCs w:val="28"/>
        </w:rPr>
        <w:t>Не снижаем показатели по охвату детей летним отдыхом. 70% от числа учащихся с 1 по 10 класс отдохнули прошедшим летом, это выше среднекраевого уровня.</w:t>
      </w:r>
    </w:p>
    <w:p w:rsidR="00805E6C" w:rsidRDefault="00805E6C" w:rsidP="00C358A9">
      <w:pPr>
        <w:jc w:val="both"/>
        <w:rPr>
          <w:sz w:val="28"/>
          <w:szCs w:val="28"/>
        </w:rPr>
      </w:pPr>
      <w:r>
        <w:rPr>
          <w:sz w:val="28"/>
          <w:szCs w:val="28"/>
        </w:rPr>
        <w:lastRenderedPageBreak/>
        <w:tab/>
        <w:t xml:space="preserve">3 смены отработал загородный лагерь «Золотая рыбка». Мы одни из немногих районов края, который продолжает организовывать работу лагерей с дневным пребыванием детей. На эту форму организации отдыха было направлено почти 800 тыс. рублей, и есть намерение продолжить её организацию и в текущем году. </w:t>
      </w:r>
    </w:p>
    <w:p w:rsidR="00805E6C" w:rsidRDefault="00805E6C" w:rsidP="00C358A9">
      <w:pPr>
        <w:jc w:val="both"/>
        <w:rPr>
          <w:sz w:val="28"/>
          <w:szCs w:val="28"/>
        </w:rPr>
      </w:pPr>
      <w:r>
        <w:rPr>
          <w:sz w:val="28"/>
          <w:szCs w:val="28"/>
        </w:rPr>
        <w:tab/>
        <w:t xml:space="preserve">Очень благодарны родители учеников нашего района руководству страны за 100% - ую оплату путёвок в загородный лагерь 257 ребятишкам, из </w:t>
      </w:r>
      <w:proofErr w:type="gramStart"/>
      <w:r>
        <w:rPr>
          <w:sz w:val="28"/>
          <w:szCs w:val="28"/>
        </w:rPr>
        <w:t>семей</w:t>
      </w:r>
      <w:proofErr w:type="gramEnd"/>
      <w:r>
        <w:rPr>
          <w:sz w:val="28"/>
          <w:szCs w:val="28"/>
        </w:rPr>
        <w:t xml:space="preserve"> оказавшихся в трудной жизненной ситуации. На эти цели из федерального бюджета поступило 2340 тыс. рублей. Эта федеральная программа, однозначно принимается людьми как наиболее эффективная и целесообразная, </w:t>
      </w:r>
      <w:proofErr w:type="gramStart"/>
      <w:r>
        <w:rPr>
          <w:sz w:val="28"/>
          <w:szCs w:val="28"/>
        </w:rPr>
        <w:t>направленная</w:t>
      </w:r>
      <w:proofErr w:type="gramEnd"/>
      <w:r>
        <w:rPr>
          <w:sz w:val="28"/>
          <w:szCs w:val="28"/>
        </w:rPr>
        <w:t xml:space="preserve"> прежде всего, на оздоровление будущего нашего государства – детей. </w:t>
      </w:r>
    </w:p>
    <w:p w:rsidR="00805E6C" w:rsidRDefault="00805E6C" w:rsidP="00C358A9">
      <w:pPr>
        <w:jc w:val="center"/>
        <w:rPr>
          <w:sz w:val="28"/>
          <w:szCs w:val="28"/>
        </w:rPr>
      </w:pPr>
    </w:p>
    <w:p w:rsidR="00805E6C" w:rsidRPr="008F4B9E" w:rsidRDefault="00805E6C" w:rsidP="00C358A9">
      <w:pPr>
        <w:jc w:val="center"/>
        <w:rPr>
          <w:b/>
          <w:sz w:val="28"/>
          <w:szCs w:val="28"/>
        </w:rPr>
      </w:pPr>
      <w:r w:rsidRPr="008F4B9E">
        <w:rPr>
          <w:b/>
          <w:sz w:val="28"/>
          <w:szCs w:val="28"/>
        </w:rPr>
        <w:t>Основные проблемы – кадры.</w:t>
      </w:r>
    </w:p>
    <w:p w:rsidR="00805E6C" w:rsidRDefault="00805E6C" w:rsidP="00C358A9">
      <w:pPr>
        <w:jc w:val="center"/>
        <w:rPr>
          <w:sz w:val="28"/>
          <w:szCs w:val="28"/>
        </w:rPr>
      </w:pPr>
    </w:p>
    <w:p w:rsidR="00805E6C" w:rsidRDefault="00805E6C" w:rsidP="00C358A9">
      <w:pPr>
        <w:jc w:val="both"/>
        <w:rPr>
          <w:sz w:val="28"/>
          <w:szCs w:val="28"/>
        </w:rPr>
      </w:pPr>
      <w:r>
        <w:rPr>
          <w:sz w:val="28"/>
          <w:szCs w:val="28"/>
        </w:rPr>
        <w:tab/>
        <w:t xml:space="preserve">Сегодня в школах работает 716 </w:t>
      </w:r>
      <w:proofErr w:type="gramStart"/>
      <w:r>
        <w:rPr>
          <w:sz w:val="28"/>
          <w:szCs w:val="28"/>
        </w:rPr>
        <w:t>человек</w:t>
      </w:r>
      <w:proofErr w:type="gramEnd"/>
      <w:r>
        <w:rPr>
          <w:sz w:val="28"/>
          <w:szCs w:val="28"/>
        </w:rPr>
        <w:t xml:space="preserve"> в том числе 271 учитель, подвоз к месту работы мы организовываем 38 педагогам из-за того, что невозможно закрыть вакансии даже совместителями. 49 учителей в наших школах – пенсионеры (18%). Реализуемые в районе программы по привлечению молодых педагогов в школы не дают желаемых результатов. Из средств районного бюджета молодым педагогам предусмотрены единовременные выплаты в размере 6 окладов, производится оплата за наём жилья, в течение первых 3 лет производится доплата к должностному окладу, плюс к этому выплаты по региональным и федеральным программам поддержки. Но всего этого явно недостаточно. С 2014 по 2016 год в район прибыло всего 18 специалистов. Пока условия проживания в сельских территориях не являются привлекательными для молодых людей, и это касается не только педагогов. </w:t>
      </w:r>
    </w:p>
    <w:p w:rsidR="00805E6C" w:rsidRDefault="00805E6C" w:rsidP="00C358A9">
      <w:pPr>
        <w:jc w:val="both"/>
        <w:rPr>
          <w:sz w:val="28"/>
          <w:szCs w:val="28"/>
        </w:rPr>
      </w:pPr>
      <w:r>
        <w:rPr>
          <w:sz w:val="28"/>
          <w:szCs w:val="28"/>
        </w:rPr>
        <w:tab/>
        <w:t xml:space="preserve">К непростой проблеме я отношу сегодня и надвигающуюся оптимизацию в образовании. </w:t>
      </w:r>
      <w:proofErr w:type="gramStart"/>
      <w:r>
        <w:rPr>
          <w:sz w:val="28"/>
          <w:szCs w:val="28"/>
        </w:rPr>
        <w:t>Любые реформы, производимые в отрасли, должны быть понятными, в том числе формы их поведения и, главное, их целесообразность; поняты всем: учредителям, педагогам, родителям, ученикам.</w:t>
      </w:r>
      <w:proofErr w:type="gramEnd"/>
      <w:r>
        <w:rPr>
          <w:sz w:val="28"/>
          <w:szCs w:val="28"/>
        </w:rPr>
        <w:t xml:space="preserve"> К сожалению, это пока не достигнуто. </w:t>
      </w:r>
    </w:p>
    <w:p w:rsidR="00805E6C" w:rsidRDefault="00805E6C" w:rsidP="00C358A9">
      <w:pPr>
        <w:jc w:val="center"/>
        <w:rPr>
          <w:b/>
          <w:sz w:val="28"/>
          <w:szCs w:val="28"/>
        </w:rPr>
      </w:pPr>
    </w:p>
    <w:p w:rsidR="00805E6C" w:rsidRDefault="00805E6C" w:rsidP="00C358A9">
      <w:pPr>
        <w:jc w:val="center"/>
        <w:rPr>
          <w:b/>
          <w:sz w:val="28"/>
          <w:szCs w:val="28"/>
        </w:rPr>
      </w:pPr>
      <w:r>
        <w:rPr>
          <w:b/>
          <w:sz w:val="28"/>
          <w:szCs w:val="28"/>
        </w:rPr>
        <w:t xml:space="preserve">Культура </w:t>
      </w:r>
    </w:p>
    <w:p w:rsidR="00805E6C" w:rsidRDefault="00805E6C" w:rsidP="00C358A9">
      <w:pPr>
        <w:jc w:val="center"/>
        <w:rPr>
          <w:b/>
          <w:sz w:val="28"/>
          <w:szCs w:val="28"/>
        </w:rPr>
      </w:pPr>
    </w:p>
    <w:p w:rsidR="00805E6C" w:rsidRDefault="00805E6C" w:rsidP="00B63175">
      <w:pPr>
        <w:shd w:val="clear" w:color="auto" w:fill="FFFFFF"/>
        <w:autoSpaceDE w:val="0"/>
        <w:autoSpaceDN w:val="0"/>
        <w:adjustRightInd w:val="0"/>
        <w:ind w:firstLine="709"/>
        <w:jc w:val="both"/>
        <w:rPr>
          <w:color w:val="000000"/>
          <w:sz w:val="28"/>
          <w:szCs w:val="28"/>
        </w:rPr>
      </w:pPr>
      <w:r w:rsidRPr="00B63175">
        <w:rPr>
          <w:color w:val="000000"/>
          <w:sz w:val="28"/>
          <w:szCs w:val="28"/>
        </w:rPr>
        <w:t xml:space="preserve">На территории района работает 33 учреждения культуры клубного типа, 19 библиотек, школа искусств. </w:t>
      </w:r>
      <w:r>
        <w:rPr>
          <w:color w:val="000000"/>
          <w:sz w:val="28"/>
          <w:szCs w:val="28"/>
        </w:rPr>
        <w:t>Ни</w:t>
      </w:r>
      <w:r w:rsidRPr="00B63175">
        <w:rPr>
          <w:color w:val="000000"/>
          <w:sz w:val="28"/>
          <w:szCs w:val="28"/>
        </w:rPr>
        <w:t xml:space="preserve"> одно учреждение культуры не закрыто. Проведен ремонт Куйбышевского сельского Дома культуры, отремонтированы крыши в Безрукавском, Веселоярском и Бобковском СДК, отремонтирована электропроводка </w:t>
      </w:r>
      <w:proofErr w:type="gramStart"/>
      <w:r w:rsidRPr="00B63175">
        <w:rPr>
          <w:color w:val="000000"/>
          <w:sz w:val="28"/>
          <w:szCs w:val="28"/>
        </w:rPr>
        <w:t>в</w:t>
      </w:r>
      <w:proofErr w:type="gramEnd"/>
      <w:r w:rsidRPr="00B63175">
        <w:rPr>
          <w:color w:val="000000"/>
          <w:sz w:val="28"/>
          <w:szCs w:val="28"/>
        </w:rPr>
        <w:t xml:space="preserve"> </w:t>
      </w:r>
      <w:proofErr w:type="gramStart"/>
      <w:r w:rsidRPr="00B63175">
        <w:rPr>
          <w:color w:val="000000"/>
          <w:sz w:val="28"/>
          <w:szCs w:val="28"/>
        </w:rPr>
        <w:t>Новоалександровском</w:t>
      </w:r>
      <w:proofErr w:type="gramEnd"/>
      <w:r w:rsidRPr="00B63175">
        <w:rPr>
          <w:color w:val="000000"/>
          <w:sz w:val="28"/>
          <w:szCs w:val="28"/>
        </w:rPr>
        <w:t xml:space="preserve"> СДК, восстановлено отопление в зрительном зале Большешелковниковского сельского Дома культуры. </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Коллектив работников культуры района - это единомышленники, объединенные задачами организации досуга населения. Коллектив стабилен, много людей с большим опытом работы, приходит и молодежь.</w:t>
      </w:r>
    </w:p>
    <w:p w:rsidR="00805E6C" w:rsidRDefault="00805E6C" w:rsidP="00B63175">
      <w:pPr>
        <w:shd w:val="clear" w:color="auto" w:fill="FFFFFF"/>
        <w:autoSpaceDE w:val="0"/>
        <w:autoSpaceDN w:val="0"/>
        <w:adjustRightInd w:val="0"/>
        <w:ind w:firstLine="709"/>
        <w:jc w:val="both"/>
        <w:rPr>
          <w:color w:val="000000"/>
          <w:sz w:val="28"/>
          <w:szCs w:val="28"/>
        </w:rPr>
      </w:pPr>
      <w:r w:rsidRPr="00B63175">
        <w:rPr>
          <w:color w:val="000000"/>
          <w:sz w:val="28"/>
          <w:szCs w:val="28"/>
        </w:rPr>
        <w:t xml:space="preserve">В 2016 году проведено 42 </w:t>
      </w:r>
      <w:proofErr w:type="gramStart"/>
      <w:r w:rsidRPr="00B63175">
        <w:rPr>
          <w:color w:val="000000"/>
          <w:sz w:val="28"/>
          <w:szCs w:val="28"/>
        </w:rPr>
        <w:t>районных</w:t>
      </w:r>
      <w:proofErr w:type="gramEnd"/>
      <w:r w:rsidRPr="00B63175">
        <w:rPr>
          <w:color w:val="000000"/>
          <w:sz w:val="28"/>
          <w:szCs w:val="28"/>
        </w:rPr>
        <w:t xml:space="preserve"> мероприятия. </w:t>
      </w:r>
      <w:proofErr w:type="gramStart"/>
      <w:r w:rsidRPr="00B63175">
        <w:rPr>
          <w:color w:val="000000"/>
          <w:sz w:val="28"/>
          <w:szCs w:val="28"/>
        </w:rPr>
        <w:t>Наряду с традиционными формами работы (смотр</w:t>
      </w:r>
      <w:r>
        <w:rPr>
          <w:color w:val="000000"/>
          <w:sz w:val="28"/>
          <w:szCs w:val="28"/>
        </w:rPr>
        <w:t>ы, фестивали, конкурсы) используются с новые</w:t>
      </w:r>
      <w:r w:rsidRPr="00B63175">
        <w:rPr>
          <w:color w:val="000000"/>
          <w:sz w:val="28"/>
          <w:szCs w:val="28"/>
        </w:rPr>
        <w:t xml:space="preserve"> - Праздник Русского сарафана, открытие сквера Героя России Сергея Шрайнера</w:t>
      </w:r>
      <w:r>
        <w:rPr>
          <w:color w:val="000000"/>
          <w:sz w:val="28"/>
          <w:szCs w:val="28"/>
        </w:rPr>
        <w:t>,</w:t>
      </w:r>
      <w:r w:rsidRPr="00B63175">
        <w:rPr>
          <w:color w:val="000000"/>
          <w:sz w:val="28"/>
          <w:szCs w:val="28"/>
        </w:rPr>
        <w:t xml:space="preserve"> и музыкально-тематическая программа «Приезжайте в гости к нам» (отк</w:t>
      </w:r>
      <w:r>
        <w:rPr>
          <w:color w:val="000000"/>
          <w:sz w:val="28"/>
          <w:szCs w:val="28"/>
        </w:rPr>
        <w:t xml:space="preserve">рытие Куйбышевского сельсовета). </w:t>
      </w:r>
      <w:proofErr w:type="gramEnd"/>
    </w:p>
    <w:p w:rsidR="00805E6C" w:rsidRPr="00B63175" w:rsidRDefault="00805E6C" w:rsidP="00B63175">
      <w:pPr>
        <w:shd w:val="clear" w:color="auto" w:fill="FFFFFF"/>
        <w:autoSpaceDE w:val="0"/>
        <w:autoSpaceDN w:val="0"/>
        <w:adjustRightInd w:val="0"/>
        <w:ind w:firstLine="709"/>
        <w:jc w:val="both"/>
        <w:rPr>
          <w:sz w:val="28"/>
          <w:szCs w:val="28"/>
        </w:rPr>
      </w:pPr>
      <w:r>
        <w:rPr>
          <w:color w:val="000000"/>
          <w:sz w:val="28"/>
          <w:szCs w:val="28"/>
        </w:rPr>
        <w:t>Т</w:t>
      </w:r>
      <w:r w:rsidRPr="00B63175">
        <w:rPr>
          <w:color w:val="000000"/>
          <w:sz w:val="28"/>
          <w:szCs w:val="28"/>
        </w:rPr>
        <w:t xml:space="preserve">радиционно проводим мероприятия для молодежи - тематическая дискотека «Наркостоп», которая прошла в п. </w:t>
      </w:r>
      <w:proofErr w:type="gramStart"/>
      <w:r w:rsidRPr="00B63175">
        <w:rPr>
          <w:color w:val="000000"/>
          <w:sz w:val="28"/>
          <w:szCs w:val="28"/>
        </w:rPr>
        <w:t>Дальнем</w:t>
      </w:r>
      <w:proofErr w:type="gramEnd"/>
      <w:r>
        <w:rPr>
          <w:color w:val="000000"/>
          <w:sz w:val="28"/>
          <w:szCs w:val="28"/>
        </w:rPr>
        <w:t xml:space="preserve">, </w:t>
      </w:r>
      <w:r w:rsidRPr="00B63175">
        <w:rPr>
          <w:color w:val="000000"/>
          <w:sz w:val="28"/>
          <w:szCs w:val="28"/>
        </w:rPr>
        <w:t xml:space="preserve">развлекательная программа для молодежи «Молодежный драйв» проведена в п. Куйбышево. На оформление и проведение районного смотра коллективов художественной самодеятельности учреждений культуры «Тебе, наш край, дела и творчество!» израсходовано 157 тыс. рублей. Для улучшения качества работы учреждений культуры были приобретены: звукоусилительная аппаратура для Куйбышевского сельского Дома культуры, Вишневского сельского Дома культуры, Бобковского сельского Дома культуры, МБУК «Централизованная клубная система Рубцовского района». Световая техника куплена </w:t>
      </w:r>
      <w:proofErr w:type="gramStart"/>
      <w:r w:rsidRPr="00B63175">
        <w:rPr>
          <w:color w:val="000000"/>
          <w:sz w:val="28"/>
          <w:szCs w:val="28"/>
        </w:rPr>
        <w:t>для</w:t>
      </w:r>
      <w:proofErr w:type="gramEnd"/>
      <w:r w:rsidRPr="00B63175">
        <w:rPr>
          <w:color w:val="000000"/>
          <w:sz w:val="28"/>
          <w:szCs w:val="28"/>
        </w:rPr>
        <w:t xml:space="preserve"> Самарского, Болынешелковниковского,</w:t>
      </w:r>
      <w:r w:rsidRPr="00B63175">
        <w:rPr>
          <w:rFonts w:ascii="Arial" w:cs="Arial"/>
          <w:color w:val="000000"/>
          <w:sz w:val="28"/>
          <w:szCs w:val="28"/>
        </w:rPr>
        <w:t xml:space="preserve"> </w:t>
      </w:r>
      <w:r w:rsidRPr="00B63175">
        <w:rPr>
          <w:color w:val="000000"/>
          <w:sz w:val="28"/>
          <w:szCs w:val="28"/>
        </w:rPr>
        <w:t>Тишинского,</w:t>
      </w:r>
      <w:r w:rsidRPr="00B63175">
        <w:rPr>
          <w:rFonts w:ascii="Arial" w:cs="Arial"/>
          <w:color w:val="000000"/>
          <w:sz w:val="28"/>
          <w:szCs w:val="28"/>
        </w:rPr>
        <w:t xml:space="preserve"> </w:t>
      </w:r>
      <w:r w:rsidRPr="00B63175">
        <w:rPr>
          <w:color w:val="000000"/>
          <w:sz w:val="28"/>
          <w:szCs w:val="28"/>
        </w:rPr>
        <w:t>Новоалександровского,</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Ракитолвского, Бобковского СДК, Катковского сельского клуба, МБУК «ЦКС Рубцовского района», приобретались микрофоны, костюмы, тахограф. Всего на сумму 354 тыс. рублей.</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Представители нашего района успешно принимали участие в 13 краевых акциях, конкурсах и фестивалях, в том числе:</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 xml:space="preserve">-  </w:t>
      </w:r>
      <w:r w:rsidRPr="00B63175">
        <w:rPr>
          <w:color w:val="000000"/>
          <w:sz w:val="28"/>
          <w:szCs w:val="28"/>
          <w:lang w:val="en-US"/>
        </w:rPr>
        <w:t>X</w:t>
      </w:r>
      <w:r w:rsidRPr="00B63175">
        <w:rPr>
          <w:color w:val="000000"/>
          <w:sz w:val="28"/>
          <w:szCs w:val="28"/>
        </w:rPr>
        <w:t xml:space="preserve"> краевой фестиваль национальных культур «Наурыз» в рамках фестиваля «Венок дружбы»;</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 Всероссийская акция «Ночь искусств»;</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 фестиваль-конкурс детских,</w:t>
      </w:r>
      <w:r w:rsidRPr="00B63175">
        <w:rPr>
          <w:rFonts w:ascii="Arial" w:cs="Arial"/>
          <w:color w:val="000000"/>
          <w:sz w:val="28"/>
          <w:szCs w:val="28"/>
        </w:rPr>
        <w:t xml:space="preserve"> </w:t>
      </w:r>
      <w:r w:rsidRPr="00B63175">
        <w:rPr>
          <w:color w:val="000000"/>
          <w:sz w:val="28"/>
          <w:szCs w:val="28"/>
        </w:rPr>
        <w:t>юношеских творческих коллективов «Адмиралтейская звезда»;</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 краевой казачий праздник «Во славу атамана Ермака»;</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 краевой ретро-фестиваль «Пусть сердце будет вечно молодым»;</w:t>
      </w:r>
    </w:p>
    <w:p w:rsidR="00805E6C" w:rsidRPr="00B63175" w:rsidRDefault="00805E6C" w:rsidP="00B63175">
      <w:pPr>
        <w:ind w:firstLine="709"/>
        <w:jc w:val="both"/>
        <w:rPr>
          <w:color w:val="000000"/>
          <w:sz w:val="28"/>
          <w:szCs w:val="28"/>
        </w:rPr>
      </w:pPr>
      <w:r w:rsidRPr="00B63175">
        <w:rPr>
          <w:color w:val="000000"/>
          <w:sz w:val="28"/>
          <w:szCs w:val="28"/>
        </w:rPr>
        <w:t>- юбилейная концертная программа «90-летие г. Горняк» и другие.</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 xml:space="preserve">Участники </w:t>
      </w:r>
      <w:r w:rsidRPr="00B63175">
        <w:rPr>
          <w:color w:val="00005A"/>
          <w:sz w:val="28"/>
          <w:szCs w:val="28"/>
        </w:rPr>
        <w:t xml:space="preserve">- </w:t>
      </w:r>
      <w:r w:rsidRPr="00B63175">
        <w:rPr>
          <w:color w:val="000000"/>
          <w:sz w:val="28"/>
          <w:szCs w:val="28"/>
        </w:rPr>
        <w:t>победители были поощрены Дипломами, Благодарственными письмами, ценными подарками.</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За 2016 год было проведено 4922 мероприятия, из них для детей и подростков - 2400, работало 239 клубных формирований, из них для детей и подростков - 135. Проведено 2020платных мероприятий, обслужено на них 25100 человек.</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С целью повышения профессионального уровня работников культуры постоянно проводятся семинары, учебы библиотекарей. В минувшем году проведено 11 семинаров, 4 учебы библиотекарей. Выезжали на краевые курсы повышения квалификации, посещали учебы Рубцовского музыкального колледжа. В настоящее время в ВУЗах и ССУЗах обучается 10 представителей нашего района.</w:t>
      </w:r>
    </w:p>
    <w:p w:rsidR="00805E6C" w:rsidRPr="00B63175" w:rsidRDefault="00805E6C" w:rsidP="00B63175">
      <w:pPr>
        <w:shd w:val="clear" w:color="auto" w:fill="FFFFFF"/>
        <w:autoSpaceDE w:val="0"/>
        <w:autoSpaceDN w:val="0"/>
        <w:adjustRightInd w:val="0"/>
        <w:ind w:firstLine="709"/>
        <w:jc w:val="both"/>
        <w:rPr>
          <w:sz w:val="28"/>
          <w:szCs w:val="28"/>
        </w:rPr>
      </w:pPr>
      <w:r w:rsidRPr="00B63175">
        <w:rPr>
          <w:color w:val="000000"/>
          <w:sz w:val="28"/>
          <w:szCs w:val="28"/>
        </w:rPr>
        <w:t>По муниципальной программе «Культура Рубцовского района» произведены расходы на подписку газет и журналов в сумме 101111 рублей. Из краевого бюджета получено литературы на сумму 63536 рублей.</w:t>
      </w:r>
    </w:p>
    <w:p w:rsidR="00805E6C" w:rsidRPr="00B63175" w:rsidRDefault="00805E6C" w:rsidP="00B63175">
      <w:pPr>
        <w:ind w:firstLine="709"/>
        <w:jc w:val="both"/>
        <w:rPr>
          <w:sz w:val="28"/>
          <w:szCs w:val="28"/>
        </w:rPr>
      </w:pPr>
      <w:r w:rsidRPr="00B63175">
        <w:rPr>
          <w:color w:val="000000"/>
          <w:sz w:val="28"/>
          <w:szCs w:val="28"/>
        </w:rPr>
        <w:t>Труд работников культуры заслуженно оценен. В 2016 году 11 человек были награждены Почетными грамотами Администрации района, 12 -грамотами комитета по культуре, 3 - благодарностями комитета по культуре.</w:t>
      </w:r>
    </w:p>
    <w:p w:rsidR="00805E6C" w:rsidRPr="00B63175" w:rsidRDefault="00805E6C" w:rsidP="00B63175">
      <w:pPr>
        <w:ind w:firstLine="709"/>
        <w:jc w:val="center"/>
        <w:rPr>
          <w:b/>
          <w:sz w:val="28"/>
          <w:szCs w:val="28"/>
        </w:rPr>
      </w:pPr>
    </w:p>
    <w:p w:rsidR="00805E6C" w:rsidRPr="00EA36E5" w:rsidRDefault="00805E6C" w:rsidP="00EA36E5">
      <w:pPr>
        <w:spacing w:line="216" w:lineRule="auto"/>
        <w:ind w:firstLine="540"/>
        <w:jc w:val="center"/>
        <w:rPr>
          <w:b/>
          <w:sz w:val="28"/>
          <w:szCs w:val="28"/>
        </w:rPr>
      </w:pPr>
      <w:r w:rsidRPr="00EA36E5">
        <w:rPr>
          <w:b/>
          <w:sz w:val="28"/>
          <w:szCs w:val="28"/>
        </w:rPr>
        <w:t>Работа с молодежью</w:t>
      </w:r>
    </w:p>
    <w:p w:rsidR="00805E6C" w:rsidRDefault="00805E6C" w:rsidP="00EA36E5">
      <w:pPr>
        <w:spacing w:line="216" w:lineRule="auto"/>
        <w:ind w:firstLine="540"/>
        <w:jc w:val="center"/>
        <w:rPr>
          <w:sz w:val="28"/>
          <w:szCs w:val="28"/>
        </w:rPr>
      </w:pPr>
    </w:p>
    <w:p w:rsidR="00805E6C" w:rsidRPr="0077558D" w:rsidRDefault="00805E6C" w:rsidP="0048208A">
      <w:pPr>
        <w:ind w:firstLine="540"/>
        <w:jc w:val="both"/>
        <w:rPr>
          <w:sz w:val="28"/>
          <w:szCs w:val="28"/>
        </w:rPr>
      </w:pPr>
      <w:r w:rsidRPr="0077558D">
        <w:rPr>
          <w:sz w:val="28"/>
          <w:szCs w:val="28"/>
        </w:rPr>
        <w:t xml:space="preserve">Работа с молодежью проводится в соответствии с муниципальными программами «Молодежь Рубцовского района» на 2015-2020 годы, «Обеспечение жильем молодых семей </w:t>
      </w:r>
      <w:proofErr w:type="gramStart"/>
      <w:r w:rsidRPr="0077558D">
        <w:rPr>
          <w:sz w:val="28"/>
          <w:szCs w:val="28"/>
        </w:rPr>
        <w:t>в</w:t>
      </w:r>
      <w:proofErr w:type="gramEnd"/>
      <w:r w:rsidRPr="0077558D">
        <w:rPr>
          <w:sz w:val="28"/>
          <w:szCs w:val="28"/>
        </w:rPr>
        <w:t xml:space="preserve"> </w:t>
      </w:r>
      <w:proofErr w:type="gramStart"/>
      <w:r w:rsidRPr="0077558D">
        <w:rPr>
          <w:sz w:val="28"/>
          <w:szCs w:val="28"/>
        </w:rPr>
        <w:t>Рубцовском</w:t>
      </w:r>
      <w:proofErr w:type="gramEnd"/>
      <w:r w:rsidRPr="0077558D">
        <w:rPr>
          <w:sz w:val="28"/>
          <w:szCs w:val="28"/>
        </w:rPr>
        <w:t xml:space="preserve"> районе» на 2015-2020 годы, «Комплексные меры противодействия злоупотреблению наркотиками и их незаконному обороту в Рубцовском районе» на 2015-2020 годы. </w:t>
      </w:r>
    </w:p>
    <w:p w:rsidR="00805E6C" w:rsidRPr="0077558D" w:rsidRDefault="00805E6C" w:rsidP="0048208A">
      <w:pPr>
        <w:ind w:firstLine="540"/>
        <w:jc w:val="both"/>
        <w:rPr>
          <w:sz w:val="28"/>
          <w:szCs w:val="28"/>
        </w:rPr>
      </w:pPr>
      <w:r w:rsidRPr="0077558D">
        <w:rPr>
          <w:sz w:val="28"/>
          <w:szCs w:val="28"/>
        </w:rPr>
        <w:t xml:space="preserve">Благодаря этим программам и средствам, предусмотренным на их реализацию, молодежь района участвует в международных, Всероссийских, региональных форумах и слетах. В рамках программ проводятся районные патриотические мероприятия, военно-спортивные игры, конкурсы и молодежные акции. Молодые семьи решают жилищные вопросы при помощи социальной выплаты, выделяемой в рамках жилищной программы. </w:t>
      </w:r>
    </w:p>
    <w:p w:rsidR="00805E6C" w:rsidRPr="0077558D" w:rsidRDefault="00805E6C" w:rsidP="0048208A">
      <w:pPr>
        <w:ind w:firstLine="540"/>
        <w:jc w:val="both"/>
        <w:rPr>
          <w:sz w:val="28"/>
          <w:szCs w:val="28"/>
        </w:rPr>
      </w:pPr>
      <w:r w:rsidRPr="0077558D">
        <w:rPr>
          <w:sz w:val="28"/>
          <w:szCs w:val="28"/>
        </w:rPr>
        <w:t xml:space="preserve">В 2016 году по программе обеспечению жильем молодых семей </w:t>
      </w:r>
      <w:proofErr w:type="gramStart"/>
      <w:r w:rsidRPr="0077558D">
        <w:rPr>
          <w:sz w:val="28"/>
          <w:szCs w:val="28"/>
        </w:rPr>
        <w:t>в</w:t>
      </w:r>
      <w:proofErr w:type="gramEnd"/>
      <w:r w:rsidRPr="0077558D">
        <w:rPr>
          <w:sz w:val="28"/>
          <w:szCs w:val="28"/>
        </w:rPr>
        <w:t xml:space="preserve"> </w:t>
      </w:r>
      <w:proofErr w:type="gramStart"/>
      <w:r w:rsidRPr="0077558D">
        <w:rPr>
          <w:sz w:val="28"/>
          <w:szCs w:val="28"/>
        </w:rPr>
        <w:t>Рубцовском</w:t>
      </w:r>
      <w:proofErr w:type="gramEnd"/>
      <w:r w:rsidRPr="0077558D">
        <w:rPr>
          <w:sz w:val="28"/>
          <w:szCs w:val="28"/>
        </w:rPr>
        <w:t xml:space="preserve"> районе социальную выплату получили 3 молодые семьи. Размер субсидии составил 819700 рублей, из них доля местного бюджета составила 241000 рублей.</w:t>
      </w:r>
    </w:p>
    <w:p w:rsidR="00805E6C" w:rsidRPr="0077558D" w:rsidRDefault="00805E6C" w:rsidP="0048208A">
      <w:pPr>
        <w:ind w:firstLine="540"/>
        <w:jc w:val="both"/>
        <w:rPr>
          <w:sz w:val="28"/>
          <w:szCs w:val="28"/>
        </w:rPr>
      </w:pPr>
      <w:r w:rsidRPr="0077558D">
        <w:rPr>
          <w:sz w:val="28"/>
          <w:szCs w:val="28"/>
        </w:rPr>
        <w:t xml:space="preserve">Работа по развитию гражданской активности молодежи проводится с помощью Молодежного парламента.  Молодые депутаты обсуждают нормативные акты, касающиеся молодежи, принимаемые на районном и краевом уровне, знакомятся с основами делопроизводства, порядком проведения сессий. </w:t>
      </w:r>
      <w:proofErr w:type="gramStart"/>
      <w:r w:rsidRPr="0077558D">
        <w:rPr>
          <w:sz w:val="28"/>
          <w:szCs w:val="28"/>
        </w:rPr>
        <w:t>Силами молодежного парламента проведен районного молодежный конкурс «Все на выборы»</w:t>
      </w:r>
      <w:proofErr w:type="gramEnd"/>
    </w:p>
    <w:p w:rsidR="00805E6C" w:rsidRPr="0077558D" w:rsidRDefault="00805E6C" w:rsidP="0048208A">
      <w:pPr>
        <w:ind w:firstLine="540"/>
        <w:jc w:val="both"/>
        <w:rPr>
          <w:sz w:val="28"/>
          <w:szCs w:val="28"/>
        </w:rPr>
      </w:pPr>
      <w:r w:rsidRPr="0077558D">
        <w:rPr>
          <w:sz w:val="28"/>
          <w:szCs w:val="28"/>
        </w:rPr>
        <w:t xml:space="preserve">В 2016 году молодежь Рубцовского района активно принимала участие в межрайонных, краевых и всероссийских мероприятиях. </w:t>
      </w:r>
    </w:p>
    <w:p w:rsidR="00805E6C" w:rsidRPr="0077558D" w:rsidRDefault="00805E6C" w:rsidP="0048208A">
      <w:pPr>
        <w:ind w:firstLine="540"/>
        <w:jc w:val="both"/>
        <w:rPr>
          <w:sz w:val="28"/>
          <w:szCs w:val="28"/>
        </w:rPr>
      </w:pPr>
      <w:r w:rsidRPr="0077558D">
        <w:rPr>
          <w:sz w:val="28"/>
          <w:szCs w:val="28"/>
        </w:rPr>
        <w:t>В июне 2016 года команда Рубцовского района участвовала в международном молодежном форуме «АТР-2016: Алтай. Точки Роста» В сентябре 2016 года молодежь района приняла участие во всероссийском слете сельской молодежи, в слете молодых лидеров местного самоуправления.</w:t>
      </w:r>
    </w:p>
    <w:p w:rsidR="00805E6C" w:rsidRPr="0077558D" w:rsidRDefault="00805E6C" w:rsidP="0048208A">
      <w:pPr>
        <w:ind w:firstLine="540"/>
        <w:jc w:val="both"/>
        <w:rPr>
          <w:sz w:val="28"/>
          <w:szCs w:val="28"/>
        </w:rPr>
      </w:pPr>
      <w:r w:rsidRPr="0077558D">
        <w:rPr>
          <w:sz w:val="28"/>
          <w:szCs w:val="28"/>
        </w:rPr>
        <w:t xml:space="preserve">В августе на базе ДОЛ «Золотая рыбка» организован и проведен трехдневный окружной молодежный образовательный </w:t>
      </w:r>
      <w:proofErr w:type="gramStart"/>
      <w:r w:rsidRPr="0077558D">
        <w:rPr>
          <w:sz w:val="28"/>
          <w:szCs w:val="28"/>
        </w:rPr>
        <w:t>форум</w:t>
      </w:r>
      <w:proofErr w:type="gramEnd"/>
      <w:r w:rsidRPr="0077558D">
        <w:rPr>
          <w:sz w:val="28"/>
          <w:szCs w:val="28"/>
        </w:rPr>
        <w:t xml:space="preserve"> «Территория ответственности 2016» в </w:t>
      </w:r>
      <w:proofErr w:type="gramStart"/>
      <w:r w:rsidRPr="0077558D">
        <w:rPr>
          <w:sz w:val="28"/>
          <w:szCs w:val="28"/>
        </w:rPr>
        <w:t>котором</w:t>
      </w:r>
      <w:proofErr w:type="gramEnd"/>
      <w:r w:rsidRPr="0077558D">
        <w:rPr>
          <w:sz w:val="28"/>
          <w:szCs w:val="28"/>
        </w:rPr>
        <w:t xml:space="preserve"> приняло участие более ста молодых людей. Работа велась по четырем образовательным площадкам: сельское предпринимательство, социальное проектирование, добровольчество и творчество. </w:t>
      </w:r>
    </w:p>
    <w:p w:rsidR="00805E6C" w:rsidRPr="0077558D" w:rsidRDefault="00805E6C" w:rsidP="0048208A">
      <w:pPr>
        <w:ind w:firstLine="540"/>
        <w:jc w:val="both"/>
        <w:rPr>
          <w:sz w:val="28"/>
          <w:szCs w:val="28"/>
          <w:shd w:val="clear" w:color="auto" w:fill="FFFFFF"/>
        </w:rPr>
      </w:pPr>
      <w:r w:rsidRPr="0077558D">
        <w:rPr>
          <w:sz w:val="28"/>
          <w:szCs w:val="28"/>
          <w:shd w:val="clear" w:color="auto" w:fill="FFFFFF"/>
        </w:rPr>
        <w:t xml:space="preserve">Тренинги экспертов федерального и краевого уровня были направлены на формирования у участников знаний  и умений на тех </w:t>
      </w:r>
      <w:proofErr w:type="gramStart"/>
      <w:r w:rsidRPr="0077558D">
        <w:rPr>
          <w:sz w:val="28"/>
          <w:szCs w:val="28"/>
          <w:shd w:val="clear" w:color="auto" w:fill="FFFFFF"/>
        </w:rPr>
        <w:t>площадках</w:t>
      </w:r>
      <w:proofErr w:type="gramEnd"/>
      <w:r w:rsidRPr="0077558D">
        <w:rPr>
          <w:sz w:val="28"/>
          <w:szCs w:val="28"/>
          <w:shd w:val="clear" w:color="auto" w:fill="FFFFFF"/>
        </w:rPr>
        <w:t xml:space="preserve"> которые они выбрали. Но главной целью форума было получение знаний  в области написания проектов.</w:t>
      </w:r>
    </w:p>
    <w:p w:rsidR="00805E6C" w:rsidRPr="0077558D" w:rsidRDefault="00805E6C" w:rsidP="0048208A">
      <w:pPr>
        <w:ind w:firstLine="540"/>
        <w:jc w:val="both"/>
        <w:rPr>
          <w:sz w:val="28"/>
          <w:szCs w:val="28"/>
        </w:rPr>
      </w:pPr>
      <w:r>
        <w:rPr>
          <w:sz w:val="28"/>
          <w:szCs w:val="28"/>
          <w:shd w:val="clear" w:color="auto" w:fill="FFFFFF"/>
        </w:rPr>
        <w:t>В июне в п</w:t>
      </w:r>
      <w:proofErr w:type="gramStart"/>
      <w:r>
        <w:rPr>
          <w:sz w:val="28"/>
          <w:szCs w:val="28"/>
          <w:shd w:val="clear" w:color="auto" w:fill="FFFFFF"/>
        </w:rPr>
        <w:t>.</w:t>
      </w:r>
      <w:r w:rsidRPr="0077558D">
        <w:rPr>
          <w:sz w:val="28"/>
          <w:szCs w:val="28"/>
          <w:shd w:val="clear" w:color="auto" w:fill="FFFFFF"/>
        </w:rPr>
        <w:t xml:space="preserve">. </w:t>
      </w:r>
      <w:proofErr w:type="gramEnd"/>
      <w:r w:rsidRPr="0077558D">
        <w:rPr>
          <w:sz w:val="28"/>
          <w:szCs w:val="28"/>
          <w:shd w:val="clear" w:color="auto" w:fill="FFFFFF"/>
        </w:rPr>
        <w:t>Куйбышево проведен районный «День молодежи».</w:t>
      </w:r>
    </w:p>
    <w:p w:rsidR="00805E6C" w:rsidRPr="0077558D" w:rsidRDefault="00805E6C" w:rsidP="0048208A">
      <w:pPr>
        <w:ind w:firstLine="540"/>
        <w:jc w:val="both"/>
        <w:rPr>
          <w:sz w:val="28"/>
          <w:szCs w:val="28"/>
        </w:rPr>
      </w:pPr>
      <w:r w:rsidRPr="0077558D">
        <w:rPr>
          <w:sz w:val="28"/>
          <w:szCs w:val="28"/>
        </w:rPr>
        <w:t>В целях патриотического воспитания молодежи, развития добровольчества проведены ряд акций. Проведена районная молодежная акция по очистке от снега сельских памятников  воинам, погибшим в годы Великой Отечественной войны. Проведены акции «Георгиевская ленточка», «Наша общая победа», «Стена памяти», «Свеча памяти», «Лес Победы», «Сирень Победы», «Дорога к обелиску».</w:t>
      </w:r>
    </w:p>
    <w:p w:rsidR="00805E6C" w:rsidRPr="0077558D" w:rsidRDefault="00805E6C" w:rsidP="0048208A">
      <w:pPr>
        <w:ind w:firstLine="540"/>
        <w:jc w:val="both"/>
        <w:rPr>
          <w:sz w:val="28"/>
          <w:szCs w:val="28"/>
        </w:rPr>
      </w:pPr>
      <w:r w:rsidRPr="0077558D">
        <w:rPr>
          <w:sz w:val="28"/>
          <w:szCs w:val="28"/>
        </w:rPr>
        <w:t>В рамках военно-патриотического воспитания молодежи ежегодно проводятся: районный турнир по военно-прикладным видам спорта памяти Героя России С.А. Шрайнера, спартакиада по военно-прикладным видам спорта среди выпускников школ, военно-спортивный праздник «Виват Россия!», «Экспресс ГТО»</w:t>
      </w:r>
    </w:p>
    <w:p w:rsidR="00805E6C" w:rsidRPr="0077558D" w:rsidRDefault="00805E6C" w:rsidP="0048208A">
      <w:pPr>
        <w:ind w:firstLine="540"/>
        <w:jc w:val="both"/>
        <w:rPr>
          <w:sz w:val="28"/>
          <w:szCs w:val="28"/>
        </w:rPr>
      </w:pPr>
      <w:r w:rsidRPr="0077558D">
        <w:rPr>
          <w:sz w:val="28"/>
          <w:szCs w:val="28"/>
        </w:rPr>
        <w:t xml:space="preserve">В целях экологического воспитания молодежи проведена молодежная акция «Чистый берег»,  «Цветущий детский сад». </w:t>
      </w:r>
    </w:p>
    <w:p w:rsidR="00805E6C" w:rsidRPr="0077558D" w:rsidRDefault="00805E6C" w:rsidP="0048208A">
      <w:pPr>
        <w:ind w:firstLine="540"/>
        <w:jc w:val="both"/>
        <w:rPr>
          <w:sz w:val="28"/>
          <w:szCs w:val="28"/>
        </w:rPr>
      </w:pPr>
      <w:r w:rsidRPr="0077558D">
        <w:rPr>
          <w:sz w:val="28"/>
          <w:szCs w:val="28"/>
        </w:rPr>
        <w:t>Проведен районный конкурс молодежной социальной рекламы «Новый взгляд»</w:t>
      </w:r>
    </w:p>
    <w:p w:rsidR="00805E6C" w:rsidRPr="0077558D" w:rsidRDefault="00805E6C" w:rsidP="0048208A">
      <w:pPr>
        <w:ind w:firstLine="540"/>
        <w:jc w:val="both"/>
        <w:rPr>
          <w:sz w:val="28"/>
          <w:szCs w:val="28"/>
        </w:rPr>
      </w:pPr>
      <w:r w:rsidRPr="0077558D">
        <w:rPr>
          <w:sz w:val="28"/>
          <w:szCs w:val="28"/>
        </w:rPr>
        <w:t>В целях противодействия наркомании проведены молодежные акции: «Наркостоп», «Детский лагерь – территория здоровья», «Уничтожение очагов произрастания дикорастущей конопли», «меняем сигарету на конфету», «Жизнь без перекуров» конкурс плакатов о вреде наркотиков и другие.</w:t>
      </w:r>
    </w:p>
    <w:p w:rsidR="00805E6C" w:rsidRPr="0077558D" w:rsidRDefault="00805E6C" w:rsidP="0048208A">
      <w:pPr>
        <w:rPr>
          <w:sz w:val="28"/>
          <w:szCs w:val="28"/>
        </w:rPr>
      </w:pPr>
    </w:p>
    <w:p w:rsidR="00805E6C" w:rsidRPr="00EA36E5" w:rsidRDefault="00805E6C" w:rsidP="00EA36E5">
      <w:pPr>
        <w:jc w:val="center"/>
        <w:rPr>
          <w:b/>
          <w:sz w:val="28"/>
          <w:szCs w:val="28"/>
        </w:rPr>
      </w:pPr>
      <w:r w:rsidRPr="00EA36E5">
        <w:rPr>
          <w:b/>
          <w:sz w:val="28"/>
          <w:szCs w:val="28"/>
        </w:rPr>
        <w:t>Транспорт</w:t>
      </w:r>
    </w:p>
    <w:p w:rsidR="00805E6C" w:rsidRDefault="00805E6C" w:rsidP="00EA36E5">
      <w:pPr>
        <w:jc w:val="center"/>
        <w:rPr>
          <w:sz w:val="28"/>
          <w:szCs w:val="28"/>
        </w:rPr>
      </w:pPr>
    </w:p>
    <w:p w:rsidR="00805E6C" w:rsidRDefault="00805E6C" w:rsidP="00EA36E5">
      <w:pPr>
        <w:jc w:val="both"/>
        <w:rPr>
          <w:sz w:val="28"/>
          <w:szCs w:val="28"/>
        </w:rPr>
      </w:pPr>
      <w:r>
        <w:rPr>
          <w:sz w:val="28"/>
          <w:szCs w:val="28"/>
        </w:rPr>
        <w:tab/>
        <w:t>В рамках исполнения Федерального Закона №220-ФЗ «Об организации регулярных перевозок пассажиров и багажа автомобильным транспортом в Российской Федерации» от 30.06.2015 утвержден постановлением Администрации района реестр маршрутов регулярных перевозок пассажиров и багажа на территории Рубцовского района от 01.09.2016 № 610. На территории Рубцовского района действует 17 муниципальных маршрутов.</w:t>
      </w:r>
    </w:p>
    <w:p w:rsidR="00805E6C" w:rsidRDefault="00805E6C" w:rsidP="00EA36E5">
      <w:pPr>
        <w:jc w:val="both"/>
        <w:rPr>
          <w:sz w:val="28"/>
          <w:szCs w:val="28"/>
        </w:rPr>
      </w:pPr>
      <w:r>
        <w:rPr>
          <w:sz w:val="28"/>
          <w:szCs w:val="28"/>
        </w:rPr>
        <w:tab/>
      </w:r>
      <w:proofErr w:type="gramStart"/>
      <w:r>
        <w:rPr>
          <w:sz w:val="28"/>
          <w:szCs w:val="28"/>
        </w:rPr>
        <w:t>В 2016 году проведено 2 открытых конкурса по маршрутам «г. Рубцовск – с. Новоалександровка (через п. Зелёная Дубрава, п. Мичуринский, п. Колос.)» и «г. Рубцовск – п. Березовка (через с. Безрукавка)».</w:t>
      </w:r>
      <w:proofErr w:type="gramEnd"/>
      <w:r>
        <w:rPr>
          <w:sz w:val="28"/>
          <w:szCs w:val="28"/>
        </w:rPr>
        <w:t xml:space="preserve"> Победителями стал</w:t>
      </w:r>
      <w:proofErr w:type="gramStart"/>
      <w:r>
        <w:rPr>
          <w:sz w:val="28"/>
          <w:szCs w:val="28"/>
        </w:rPr>
        <w:t>и ООО</w:t>
      </w:r>
      <w:proofErr w:type="gramEnd"/>
      <w:r>
        <w:rPr>
          <w:sz w:val="28"/>
          <w:szCs w:val="28"/>
        </w:rPr>
        <w:t xml:space="preserve"> «Ленас» и ООО «Виктория 22» соответственно. </w:t>
      </w:r>
    </w:p>
    <w:p w:rsidR="00805E6C" w:rsidRDefault="00805E6C" w:rsidP="00EA36E5">
      <w:pPr>
        <w:jc w:val="both"/>
        <w:rPr>
          <w:sz w:val="28"/>
          <w:szCs w:val="28"/>
        </w:rPr>
      </w:pPr>
      <w:r>
        <w:rPr>
          <w:sz w:val="28"/>
          <w:szCs w:val="28"/>
        </w:rPr>
        <w:tab/>
        <w:t>С 01.06.2016 на Администрацию района возложены обязанности по выдаче карт маршрутов регулярных перевозок и свидетельств об осуществлении перевозок по маршруту регулярных перевозок. Данные обязанности возложены на отдел по жилищно-коммунальному хозяйству и транспорту.</w:t>
      </w:r>
    </w:p>
    <w:p w:rsidR="00805E6C" w:rsidRDefault="00805E6C" w:rsidP="00EA36E5">
      <w:pPr>
        <w:jc w:val="both"/>
        <w:rPr>
          <w:sz w:val="28"/>
          <w:szCs w:val="28"/>
        </w:rPr>
      </w:pPr>
    </w:p>
    <w:p w:rsidR="00805E6C" w:rsidRPr="00EA36E5" w:rsidRDefault="00805E6C" w:rsidP="00EA36E5">
      <w:pPr>
        <w:jc w:val="center"/>
        <w:rPr>
          <w:b/>
          <w:sz w:val="28"/>
          <w:szCs w:val="28"/>
        </w:rPr>
      </w:pPr>
      <w:r w:rsidRPr="00EA36E5">
        <w:rPr>
          <w:b/>
          <w:sz w:val="28"/>
          <w:szCs w:val="28"/>
        </w:rPr>
        <w:t>Дорожная деятельность</w:t>
      </w:r>
    </w:p>
    <w:p w:rsidR="00805E6C" w:rsidRDefault="00805E6C" w:rsidP="00EA36E5">
      <w:pPr>
        <w:jc w:val="center"/>
        <w:rPr>
          <w:sz w:val="28"/>
          <w:szCs w:val="28"/>
        </w:rPr>
      </w:pPr>
    </w:p>
    <w:p w:rsidR="00805E6C" w:rsidRDefault="00805E6C" w:rsidP="00EA36E5">
      <w:pPr>
        <w:jc w:val="both"/>
        <w:rPr>
          <w:sz w:val="28"/>
          <w:szCs w:val="28"/>
        </w:rPr>
      </w:pPr>
      <w:r>
        <w:rPr>
          <w:sz w:val="28"/>
          <w:szCs w:val="28"/>
        </w:rPr>
        <w:tab/>
        <w:t>В 2016 году муниципальным дорожным фондом было получено 10944,0 тыс. рублей, данные средства были направлены на капитальный ремонт и текущий ремонт внутри поселковых дорог, а также на зимнее содержание.</w:t>
      </w:r>
    </w:p>
    <w:p w:rsidR="00805E6C" w:rsidRDefault="00805E6C" w:rsidP="00EA36E5">
      <w:pPr>
        <w:jc w:val="both"/>
        <w:rPr>
          <w:sz w:val="28"/>
          <w:szCs w:val="28"/>
        </w:rPr>
      </w:pPr>
      <w:r>
        <w:rPr>
          <w:sz w:val="28"/>
          <w:szCs w:val="28"/>
        </w:rPr>
        <w:tab/>
        <w:t xml:space="preserve">На капитальный ремонт дорог было направленно 7724,6 тыс. рублей – это средства муниципального дорожного фонда и средства местного бюджета. </w:t>
      </w:r>
      <w:proofErr w:type="gramStart"/>
      <w:r>
        <w:rPr>
          <w:sz w:val="28"/>
          <w:szCs w:val="28"/>
        </w:rPr>
        <w:t>Работы проводились в с. Новоалександровка, с. Бобково, с. Половинкино, в п. Куйбышево и с. Самарка, с. Безрукавка.</w:t>
      </w:r>
      <w:proofErr w:type="gramEnd"/>
    </w:p>
    <w:p w:rsidR="00805E6C" w:rsidRDefault="00805E6C" w:rsidP="00EA36E5">
      <w:pPr>
        <w:jc w:val="both"/>
        <w:rPr>
          <w:sz w:val="28"/>
          <w:szCs w:val="28"/>
        </w:rPr>
      </w:pPr>
      <w:r>
        <w:rPr>
          <w:sz w:val="28"/>
          <w:szCs w:val="28"/>
        </w:rPr>
        <w:tab/>
        <w:t xml:space="preserve">Из краевого бюджета направлено 2330,5 тыс. рублей на капитальный ремонт и ремонт автомобильных дорог  общего пользования местного значения. Данные средства на условиях софинансирования из местного бюджета были направлены на капитальный ремонт дороги в с. Веселоярск по ул. Зимы. Общий объем направленных средств составил 2829,3 тыс. </w:t>
      </w:r>
      <w:proofErr w:type="gramStart"/>
      <w:r>
        <w:rPr>
          <w:sz w:val="28"/>
          <w:szCs w:val="28"/>
        </w:rPr>
        <w:t>рублей</w:t>
      </w:r>
      <w:proofErr w:type="gramEnd"/>
      <w:r>
        <w:rPr>
          <w:sz w:val="28"/>
          <w:szCs w:val="28"/>
        </w:rPr>
        <w:t xml:space="preserve"> в том числе 498,8 средства местного бюджета. </w:t>
      </w:r>
    </w:p>
    <w:p w:rsidR="00805E6C" w:rsidRDefault="00805E6C" w:rsidP="00EA36E5">
      <w:pPr>
        <w:jc w:val="both"/>
        <w:rPr>
          <w:sz w:val="28"/>
          <w:szCs w:val="28"/>
        </w:rPr>
      </w:pPr>
    </w:p>
    <w:p w:rsidR="00805E6C" w:rsidRPr="00EA36E5" w:rsidRDefault="00805E6C" w:rsidP="00EA36E5">
      <w:pPr>
        <w:jc w:val="center"/>
        <w:rPr>
          <w:b/>
          <w:sz w:val="28"/>
          <w:szCs w:val="28"/>
        </w:rPr>
      </w:pPr>
      <w:r>
        <w:rPr>
          <w:b/>
          <w:sz w:val="28"/>
          <w:szCs w:val="28"/>
        </w:rPr>
        <w:t>Теплоснабжение</w:t>
      </w:r>
    </w:p>
    <w:p w:rsidR="00805E6C" w:rsidRDefault="00805E6C" w:rsidP="00EA36E5">
      <w:pPr>
        <w:jc w:val="both"/>
        <w:rPr>
          <w:sz w:val="28"/>
          <w:szCs w:val="28"/>
        </w:rPr>
      </w:pPr>
    </w:p>
    <w:p w:rsidR="00805E6C" w:rsidRDefault="00805E6C" w:rsidP="00EA36E5">
      <w:pPr>
        <w:jc w:val="both"/>
        <w:rPr>
          <w:sz w:val="28"/>
          <w:szCs w:val="28"/>
        </w:rPr>
      </w:pPr>
      <w:r>
        <w:rPr>
          <w:sz w:val="28"/>
          <w:szCs w:val="28"/>
        </w:rPr>
        <w:tab/>
        <w:t>Важнейшая отрасль, состояние которой, в первую очередь, влияет на комфортность проживания людей в сёлах, а отсюда, как следствие, и отношение людей к власти. В сфере теплоснабжения в отчётном году не отмечено серьёзных проблем. Отопительный сезон проходил без сбоев, аварий, отключений электроэнергии.</w:t>
      </w:r>
    </w:p>
    <w:p w:rsidR="00805E6C" w:rsidRDefault="00805E6C" w:rsidP="00EA36E5">
      <w:pPr>
        <w:jc w:val="both"/>
        <w:rPr>
          <w:sz w:val="28"/>
          <w:szCs w:val="28"/>
        </w:rPr>
      </w:pPr>
      <w:r>
        <w:rPr>
          <w:sz w:val="28"/>
          <w:szCs w:val="28"/>
        </w:rPr>
        <w:tab/>
        <w:t xml:space="preserve">Определённое количество жалоб было от жителей посёлка Зелёная Дубрава, связанных с пониженными температурами в их домах. Причиной было некачественное топливо теплоснабжающей компании. </w:t>
      </w:r>
    </w:p>
    <w:p w:rsidR="00805E6C" w:rsidRDefault="00805E6C" w:rsidP="00EA36E5">
      <w:pPr>
        <w:jc w:val="both"/>
        <w:rPr>
          <w:sz w:val="28"/>
          <w:szCs w:val="28"/>
        </w:rPr>
      </w:pPr>
      <w:r>
        <w:rPr>
          <w:sz w:val="28"/>
          <w:szCs w:val="28"/>
        </w:rPr>
        <w:tab/>
        <w:t>По результатам проверки Ростехнадзора район получил паспорт готовности к отопительному сезону.</w:t>
      </w:r>
    </w:p>
    <w:p w:rsidR="00805E6C" w:rsidRDefault="00805E6C" w:rsidP="00EA36E5">
      <w:pPr>
        <w:jc w:val="both"/>
        <w:rPr>
          <w:sz w:val="28"/>
          <w:szCs w:val="28"/>
        </w:rPr>
      </w:pPr>
      <w:r>
        <w:rPr>
          <w:sz w:val="28"/>
          <w:szCs w:val="28"/>
        </w:rPr>
        <w:tab/>
        <w:t>Серьёзная работа была проведена по замене оборудования теплоисточников, ремонту тепловых сетей, на что было выделено из бюджета около 4 млн. рублей. Практически, без каких-либо замечаний отработало АО «Энергоресурс», отапливая село Безрукавка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качестве топлива используя отходы лесопереработки.</w:t>
      </w:r>
    </w:p>
    <w:p w:rsidR="00805E6C" w:rsidRDefault="00805E6C" w:rsidP="00EA36E5">
      <w:pPr>
        <w:jc w:val="both"/>
        <w:rPr>
          <w:sz w:val="28"/>
          <w:szCs w:val="28"/>
        </w:rPr>
      </w:pPr>
      <w:r>
        <w:rPr>
          <w:sz w:val="28"/>
          <w:szCs w:val="28"/>
        </w:rPr>
        <w:tab/>
      </w:r>
      <w:proofErr w:type="gramStart"/>
      <w:r>
        <w:rPr>
          <w:sz w:val="28"/>
          <w:szCs w:val="28"/>
        </w:rPr>
        <w:t>В рамках подготовки к отопительному сезону заменили более 1,5 километра тепловых сетей п. Зелёная Дубрава, п. Пушкино, с. Саратовка, с. Большая Шелковка, с. Веселоярск и с. Ракиты.</w:t>
      </w:r>
      <w:proofErr w:type="gramEnd"/>
      <w:r>
        <w:rPr>
          <w:sz w:val="28"/>
          <w:szCs w:val="28"/>
        </w:rPr>
        <w:t xml:space="preserve"> Проделанные работы заметно сократили потери в теплосети и увеличили КПД котельных.</w:t>
      </w:r>
    </w:p>
    <w:p w:rsidR="00805E6C" w:rsidRDefault="00805E6C" w:rsidP="00EA36E5">
      <w:pPr>
        <w:jc w:val="both"/>
        <w:rPr>
          <w:sz w:val="28"/>
          <w:szCs w:val="28"/>
        </w:rPr>
      </w:pPr>
      <w:r>
        <w:rPr>
          <w:sz w:val="28"/>
          <w:szCs w:val="28"/>
        </w:rPr>
        <w:tab/>
        <w:t>Краевым государственным казенным учреждением «Центр государственных закупок Алтайского края» на площадке РТС-тендер в сети Интернет был объявлен совместный электронный аукцион на поставку угля для нужд муниципальных образований Алтайского края на 2016-2017 годы. По итогам проведения данного аукциона, определен поставщик угля АО «Алтайская топливная компания».</w:t>
      </w:r>
    </w:p>
    <w:p w:rsidR="00805E6C" w:rsidRDefault="00805E6C" w:rsidP="00EA36E5">
      <w:pPr>
        <w:jc w:val="both"/>
        <w:rPr>
          <w:sz w:val="28"/>
          <w:szCs w:val="28"/>
        </w:rPr>
      </w:pPr>
      <w:r>
        <w:rPr>
          <w:sz w:val="28"/>
          <w:szCs w:val="28"/>
        </w:rPr>
        <w:tab/>
        <w:t>15 июля 2016 года заключен муниципальный контракт №Ф.2016.159118 на поставки угля для нужд муниципального образования Рубцовский район  Алтайского края в объёме потребности бюджетной сферы на отопительные период 2016-2017 годов между Администрацией Рубцовского района и АО «Алтайская топливная компания». Предусмотренный объём муниципальным контрактом составляет 8830 тонн.</w:t>
      </w:r>
    </w:p>
    <w:p w:rsidR="00805E6C" w:rsidRPr="005E35E9" w:rsidRDefault="00805E6C" w:rsidP="00EA36E5">
      <w:pPr>
        <w:jc w:val="both"/>
        <w:rPr>
          <w:sz w:val="28"/>
          <w:szCs w:val="28"/>
        </w:rPr>
      </w:pPr>
      <w:r>
        <w:rPr>
          <w:sz w:val="28"/>
          <w:szCs w:val="28"/>
        </w:rPr>
        <w:tab/>
        <w:t xml:space="preserve">В соответствии с распоряжениями Администрации Алтайского края и           от 05.02.2016 №27-р, от 15.11.2016 №317-р, от 14.12.2016 №346-р бюджету Рубцовского района было направлено 17436,0 тыс. рублей на обеспечение расчётов за уголь (отопление) потребляемый учреждениями бюджетной сферы. Данные средства выделялись на условии софинансирования из местного бюджета. Из бюджета Рубцовского района направлено 2637,2 тыс. рублей все средства краевого и местного бюджета были направлены по целевому назначению. </w:t>
      </w:r>
    </w:p>
    <w:p w:rsidR="00805E6C" w:rsidRPr="0077558D" w:rsidRDefault="00805E6C" w:rsidP="00EA36E5">
      <w:pPr>
        <w:spacing w:line="216" w:lineRule="auto"/>
        <w:rPr>
          <w:sz w:val="28"/>
          <w:szCs w:val="28"/>
        </w:rPr>
      </w:pPr>
    </w:p>
    <w:p w:rsidR="00805E6C" w:rsidRPr="008F4B9E" w:rsidRDefault="00805E6C" w:rsidP="00C358A9">
      <w:pPr>
        <w:jc w:val="center"/>
        <w:rPr>
          <w:b/>
          <w:sz w:val="28"/>
          <w:szCs w:val="28"/>
        </w:rPr>
      </w:pPr>
      <w:r w:rsidRPr="008F4B9E">
        <w:rPr>
          <w:b/>
          <w:sz w:val="28"/>
          <w:szCs w:val="28"/>
        </w:rPr>
        <w:t xml:space="preserve">Бюджет </w:t>
      </w:r>
    </w:p>
    <w:p w:rsidR="00805E6C" w:rsidRDefault="00805E6C" w:rsidP="00C358A9">
      <w:pPr>
        <w:jc w:val="center"/>
        <w:rPr>
          <w:sz w:val="28"/>
          <w:szCs w:val="28"/>
        </w:rPr>
      </w:pPr>
    </w:p>
    <w:p w:rsidR="00805E6C" w:rsidRDefault="00805E6C" w:rsidP="00C358A9">
      <w:pPr>
        <w:jc w:val="both"/>
        <w:rPr>
          <w:sz w:val="28"/>
          <w:szCs w:val="28"/>
        </w:rPr>
      </w:pPr>
      <w:r>
        <w:rPr>
          <w:sz w:val="28"/>
          <w:szCs w:val="28"/>
        </w:rPr>
        <w:tab/>
        <w:t>От исполнения бюджета напрямую зависит исполнение всех важнейших социальных обязательств Администрации района.</w:t>
      </w:r>
    </w:p>
    <w:p w:rsidR="00805E6C" w:rsidRDefault="00805E6C" w:rsidP="00C358A9">
      <w:pPr>
        <w:jc w:val="both"/>
        <w:rPr>
          <w:sz w:val="28"/>
          <w:szCs w:val="28"/>
        </w:rPr>
      </w:pPr>
      <w:r>
        <w:rPr>
          <w:sz w:val="28"/>
          <w:szCs w:val="28"/>
        </w:rPr>
        <w:tab/>
        <w:t>В 2016 году увеличился объём собственных доходов на 27,5 млн. руб. или на 21,5%. Это благодаря не только работе промышленности, но и предприятий сельского хозяйства. Значительно увеличились платежи в бюджет                         АО «Вишнёвское», КФХ «Новинка» (я выражаю благодарность руководителям этих предприятий за эффективную работу, ответственное отношение к обязательствам по платежам в бюджет), а также увеличились доходы от сдачи в аренду земельных участков. Это позволило резко уменьшить величину кредиторской задолженности по сравнению с началом 2016 года. Если на 01.01.2016 г. она составляла 22,3 млн. рублей, то на 01.01.2017г. – 7,3 млн. рублей.</w:t>
      </w:r>
    </w:p>
    <w:p w:rsidR="00805E6C" w:rsidRDefault="00805E6C" w:rsidP="00C358A9">
      <w:pPr>
        <w:jc w:val="both"/>
        <w:rPr>
          <w:sz w:val="28"/>
          <w:szCs w:val="28"/>
        </w:rPr>
      </w:pPr>
      <w:r>
        <w:rPr>
          <w:sz w:val="28"/>
          <w:szCs w:val="28"/>
        </w:rPr>
        <w:tab/>
        <w:t>Ситуация с исполнением бюджета первого квартала достаточно оптимистична, она позволяет говорить о том, что на 1.04.2017 г. кредиторская задолженность будет полностью погашена. Такого положения в районе, не было, практически, никогда и в крае таких районов единицы.</w:t>
      </w:r>
    </w:p>
    <w:p w:rsidR="00805E6C" w:rsidRDefault="00805E6C" w:rsidP="00C358A9">
      <w:pPr>
        <w:jc w:val="both"/>
        <w:rPr>
          <w:sz w:val="28"/>
          <w:szCs w:val="28"/>
        </w:rPr>
      </w:pPr>
      <w:r>
        <w:rPr>
          <w:sz w:val="28"/>
          <w:szCs w:val="28"/>
        </w:rPr>
        <w:tab/>
        <w:t>Сегодня вовремя исполняются все обязательства по расходам, в сроки, уставленные нормативными актами, выплачивается заработная плата (в том числе аванс), производится оплата за коммунальные услуги, обязательств по договорам и контрактам.</w:t>
      </w:r>
    </w:p>
    <w:p w:rsidR="00805E6C" w:rsidRDefault="00805E6C" w:rsidP="00C358A9">
      <w:pPr>
        <w:jc w:val="both"/>
        <w:rPr>
          <w:sz w:val="28"/>
          <w:szCs w:val="28"/>
        </w:rPr>
      </w:pPr>
      <w:r>
        <w:rPr>
          <w:sz w:val="28"/>
          <w:szCs w:val="28"/>
        </w:rPr>
        <w:tab/>
      </w:r>
      <w:proofErr w:type="gramStart"/>
      <w:r>
        <w:rPr>
          <w:sz w:val="28"/>
          <w:szCs w:val="28"/>
        </w:rPr>
        <w:t>Надеюсь и в дальнейшем это положение будет</w:t>
      </w:r>
      <w:proofErr w:type="gramEnd"/>
      <w:r>
        <w:rPr>
          <w:sz w:val="28"/>
          <w:szCs w:val="28"/>
        </w:rPr>
        <w:t xml:space="preserve"> сохранено. </w:t>
      </w:r>
    </w:p>
    <w:p w:rsidR="00805E6C" w:rsidRDefault="00805E6C" w:rsidP="00C358A9">
      <w:pPr>
        <w:jc w:val="both"/>
        <w:rPr>
          <w:sz w:val="28"/>
          <w:szCs w:val="28"/>
        </w:rPr>
      </w:pPr>
      <w:r>
        <w:rPr>
          <w:sz w:val="28"/>
          <w:szCs w:val="28"/>
        </w:rPr>
        <w:tab/>
        <w:t>Информация о работе Администрации района в течение года регулярно размещается в газете «Хлебороб Алтая», на сайте органов местного самоуправления Администрации района.</w:t>
      </w:r>
    </w:p>
    <w:p w:rsidR="00805E6C" w:rsidRDefault="00805E6C" w:rsidP="00C358A9">
      <w:pPr>
        <w:jc w:val="both"/>
        <w:rPr>
          <w:sz w:val="28"/>
          <w:szCs w:val="28"/>
        </w:rPr>
      </w:pPr>
      <w:r>
        <w:rPr>
          <w:sz w:val="28"/>
          <w:szCs w:val="28"/>
        </w:rPr>
        <w:tab/>
        <w:t xml:space="preserve">Следует отметить, что сайт пользуется большой популярностью, он имеет 3110 уникальных пользователей, почти 183 тыс. посетителей в год. </w:t>
      </w:r>
    </w:p>
    <w:p w:rsidR="00805E6C" w:rsidRPr="00A86D4C" w:rsidRDefault="00805E6C" w:rsidP="00A86D4C">
      <w:pPr>
        <w:ind w:firstLine="851"/>
        <w:jc w:val="both"/>
        <w:rPr>
          <w:sz w:val="28"/>
          <w:szCs w:val="28"/>
        </w:rPr>
      </w:pPr>
      <w:r w:rsidRPr="00A86D4C">
        <w:rPr>
          <w:sz w:val="28"/>
          <w:szCs w:val="28"/>
        </w:rPr>
        <w:t>На сайт представляют материалы органы внутренних дел, прокуратуры, Росреестр, Пенсионный фонд, Центр занятости населения и т.п.</w:t>
      </w:r>
    </w:p>
    <w:p w:rsidR="00805E6C" w:rsidRPr="00A86D4C" w:rsidRDefault="00805E6C" w:rsidP="00A86D4C">
      <w:pPr>
        <w:ind w:firstLine="851"/>
        <w:jc w:val="both"/>
        <w:rPr>
          <w:sz w:val="28"/>
          <w:szCs w:val="28"/>
        </w:rPr>
      </w:pPr>
      <w:r w:rsidRPr="00A86D4C">
        <w:rPr>
          <w:sz w:val="28"/>
          <w:szCs w:val="28"/>
        </w:rPr>
        <w:t>На сайте размещены баннеры для быстрого перехода на порталы Госуслуг, Пенсионного фонда, Фонда капремонта, Алтайского края, на блог Губернатора и другие.</w:t>
      </w:r>
    </w:p>
    <w:p w:rsidR="00805E6C" w:rsidRDefault="00805E6C" w:rsidP="00A86D4C">
      <w:pPr>
        <w:ind w:firstLine="708"/>
        <w:jc w:val="both"/>
        <w:rPr>
          <w:sz w:val="28"/>
          <w:szCs w:val="28"/>
        </w:rPr>
      </w:pPr>
      <w:r w:rsidRPr="00A86D4C">
        <w:rPr>
          <w:sz w:val="28"/>
          <w:szCs w:val="28"/>
        </w:rPr>
        <w:t>Через интернет-приемную сайта граждане могут обратиться в органы местного самоуправления района с предложениями, замечаниями, жалобами.</w:t>
      </w:r>
      <w:r>
        <w:rPr>
          <w:sz w:val="28"/>
          <w:szCs w:val="28"/>
        </w:rPr>
        <w:t xml:space="preserve"> </w:t>
      </w:r>
    </w:p>
    <w:p w:rsidR="00805E6C" w:rsidRDefault="00805E6C" w:rsidP="00C358A9">
      <w:pPr>
        <w:jc w:val="both"/>
        <w:rPr>
          <w:sz w:val="28"/>
          <w:szCs w:val="28"/>
        </w:rPr>
      </w:pPr>
      <w:r>
        <w:rPr>
          <w:sz w:val="28"/>
          <w:szCs w:val="28"/>
        </w:rPr>
        <w:tab/>
        <w:t xml:space="preserve">Также граждане могут обратиться к должностным лицам Администрации района в «час прямого провода», в дни личного приёма граждан. </w:t>
      </w:r>
    </w:p>
    <w:p w:rsidR="00805E6C" w:rsidRDefault="00805E6C" w:rsidP="00C358A9">
      <w:pPr>
        <w:jc w:val="both"/>
        <w:rPr>
          <w:sz w:val="28"/>
          <w:szCs w:val="28"/>
        </w:rPr>
      </w:pPr>
      <w:r>
        <w:rPr>
          <w:sz w:val="28"/>
          <w:szCs w:val="28"/>
        </w:rPr>
        <w:tab/>
        <w:t>В 2016 году принято 105 граждан, 59 вопросов получили положительное решение, 40 человек были удовлетворены полученными разъяснениями. Много обращений было по оказанию материальной помощи. За отчётный период её оказано на сумму 369 тыс. рублей.</w:t>
      </w:r>
    </w:p>
    <w:p w:rsidR="00805E6C" w:rsidRDefault="00805E6C" w:rsidP="00C358A9">
      <w:pPr>
        <w:jc w:val="both"/>
        <w:rPr>
          <w:sz w:val="28"/>
          <w:szCs w:val="28"/>
        </w:rPr>
      </w:pPr>
      <w:r>
        <w:rPr>
          <w:sz w:val="28"/>
          <w:szCs w:val="28"/>
        </w:rPr>
        <w:tab/>
        <w:t xml:space="preserve">Уважаемые депутаты, приглашенные! Я благодарю Вас за совместную работу и выражаю уверенность том, что текущий, 2017 год будет для Рубцовского района также благоприятным. </w:t>
      </w:r>
    </w:p>
    <w:p w:rsidR="00805E6C" w:rsidRPr="00A86D4C" w:rsidRDefault="00805E6C">
      <w:pPr>
        <w:rPr>
          <w:sz w:val="28"/>
          <w:szCs w:val="28"/>
        </w:rPr>
      </w:pPr>
    </w:p>
    <w:sectPr w:rsidR="00805E6C" w:rsidRPr="00A86D4C" w:rsidSect="0063370E">
      <w:headerReference w:type="default" r:id="rId6"/>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AB" w:rsidRDefault="004B5AAB" w:rsidP="006E3B40">
      <w:r>
        <w:separator/>
      </w:r>
    </w:p>
  </w:endnote>
  <w:endnote w:type="continuationSeparator" w:id="0">
    <w:p w:rsidR="004B5AAB" w:rsidRDefault="004B5AAB" w:rsidP="006E3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AB" w:rsidRDefault="004B5AAB" w:rsidP="006E3B40">
      <w:r>
        <w:separator/>
      </w:r>
    </w:p>
  </w:footnote>
  <w:footnote w:type="continuationSeparator" w:id="0">
    <w:p w:rsidR="004B5AAB" w:rsidRDefault="004B5AAB" w:rsidP="006E3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6C" w:rsidRDefault="00077B7A">
    <w:pPr>
      <w:pStyle w:val="a3"/>
      <w:jc w:val="center"/>
    </w:pPr>
    <w:fldSimple w:instr=" PAGE   \* MERGEFORMAT ">
      <w:r w:rsidR="00FD0B91">
        <w:rPr>
          <w:noProof/>
        </w:rPr>
        <w:t>2</w:t>
      </w:r>
    </w:fldSimple>
  </w:p>
  <w:p w:rsidR="00805E6C" w:rsidRDefault="00805E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8A9"/>
    <w:rsid w:val="00077B7A"/>
    <w:rsid w:val="00116A92"/>
    <w:rsid w:val="0016096F"/>
    <w:rsid w:val="00437C21"/>
    <w:rsid w:val="0048208A"/>
    <w:rsid w:val="004B5AAB"/>
    <w:rsid w:val="004C32CE"/>
    <w:rsid w:val="00526DFC"/>
    <w:rsid w:val="00584299"/>
    <w:rsid w:val="005C6D99"/>
    <w:rsid w:val="005E35E9"/>
    <w:rsid w:val="0060468D"/>
    <w:rsid w:val="0063370E"/>
    <w:rsid w:val="006C740E"/>
    <w:rsid w:val="006E3B40"/>
    <w:rsid w:val="0077558D"/>
    <w:rsid w:val="007D546A"/>
    <w:rsid w:val="00805E6C"/>
    <w:rsid w:val="0081567D"/>
    <w:rsid w:val="00820449"/>
    <w:rsid w:val="008802CA"/>
    <w:rsid w:val="008F4B9E"/>
    <w:rsid w:val="00906D13"/>
    <w:rsid w:val="00941E54"/>
    <w:rsid w:val="009C742E"/>
    <w:rsid w:val="009F20E0"/>
    <w:rsid w:val="00A625E4"/>
    <w:rsid w:val="00A63EFA"/>
    <w:rsid w:val="00A84A72"/>
    <w:rsid w:val="00A86D4C"/>
    <w:rsid w:val="00B63175"/>
    <w:rsid w:val="00BD4366"/>
    <w:rsid w:val="00C17526"/>
    <w:rsid w:val="00C358A9"/>
    <w:rsid w:val="00C50B8B"/>
    <w:rsid w:val="00C94690"/>
    <w:rsid w:val="00CD53E8"/>
    <w:rsid w:val="00D0034A"/>
    <w:rsid w:val="00D03880"/>
    <w:rsid w:val="00D501C6"/>
    <w:rsid w:val="00D83F37"/>
    <w:rsid w:val="00DE7AEB"/>
    <w:rsid w:val="00E43003"/>
    <w:rsid w:val="00EA36E5"/>
    <w:rsid w:val="00F4797F"/>
    <w:rsid w:val="00F8204B"/>
    <w:rsid w:val="00FC1B02"/>
    <w:rsid w:val="00FC7C1C"/>
    <w:rsid w:val="00FD0B91"/>
    <w:rsid w:val="00FF1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A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8A9"/>
    <w:pPr>
      <w:tabs>
        <w:tab w:val="center" w:pos="4677"/>
        <w:tab w:val="right" w:pos="9355"/>
      </w:tabs>
    </w:pPr>
  </w:style>
  <w:style w:type="character" w:customStyle="1" w:styleId="a4">
    <w:name w:val="Верхний колонтитул Знак"/>
    <w:basedOn w:val="a0"/>
    <w:link w:val="a3"/>
    <w:uiPriority w:val="99"/>
    <w:locked/>
    <w:rsid w:val="00C358A9"/>
    <w:rPr>
      <w:rFonts w:eastAsia="Times New Roman" w:cs="Times New Roman"/>
      <w:sz w:val="24"/>
      <w:szCs w:val="24"/>
      <w:lang w:eastAsia="ru-RU"/>
    </w:rPr>
  </w:style>
  <w:style w:type="paragraph" w:styleId="a5">
    <w:name w:val="Normal (Web)"/>
    <w:basedOn w:val="a"/>
    <w:uiPriority w:val="99"/>
    <w:rsid w:val="007D546A"/>
    <w:pPr>
      <w:spacing w:before="100" w:beforeAutospacing="1" w:after="100" w:afterAutospacing="1"/>
    </w:pPr>
  </w:style>
  <w:style w:type="paragraph" w:styleId="a6">
    <w:name w:val="footer"/>
    <w:basedOn w:val="a"/>
    <w:link w:val="a7"/>
    <w:uiPriority w:val="99"/>
    <w:semiHidden/>
    <w:rsid w:val="00906D13"/>
    <w:pPr>
      <w:tabs>
        <w:tab w:val="center" w:pos="4677"/>
        <w:tab w:val="right" w:pos="9355"/>
      </w:tabs>
    </w:pPr>
  </w:style>
  <w:style w:type="character" w:customStyle="1" w:styleId="a7">
    <w:name w:val="Нижний колонтитул Знак"/>
    <w:basedOn w:val="a0"/>
    <w:link w:val="a6"/>
    <w:uiPriority w:val="99"/>
    <w:semiHidden/>
    <w:locked/>
    <w:rsid w:val="00906D13"/>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4571</Words>
  <Characters>26061</Characters>
  <Application>Microsoft Office Word</Application>
  <DocSecurity>0</DocSecurity>
  <Lines>217</Lines>
  <Paragraphs>61</Paragraphs>
  <ScaleCrop>false</ScaleCrop>
  <Company/>
  <LinksUpToDate>false</LinksUpToDate>
  <CharactersWithSpaces>30571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cp:lastModifiedBy>
  <cp:revision>20</cp:revision>
  <cp:lastPrinted>2017-03-30T03:56:00Z</cp:lastPrinted>
  <dcterms:created xsi:type="dcterms:W3CDTF">2017-03-23T01:30:00Z</dcterms:created>
  <dcterms:modified xsi:type="dcterms:W3CDTF">2021-04-01T04:32:00Z</dcterms:modified>
</cp:coreProperties>
</file>