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9CD" w:rsidRPr="00A529CD" w:rsidRDefault="00A529CD" w:rsidP="00A529CD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A529CD">
        <w:rPr>
          <w:rFonts w:ascii="Times New Roman" w:hAnsi="Times New Roman"/>
          <w:sz w:val="28"/>
          <w:szCs w:val="28"/>
        </w:rPr>
        <w:t xml:space="preserve">   </w:t>
      </w:r>
      <w:r w:rsidRPr="00A529CD">
        <w:rPr>
          <w:rFonts w:ascii="Times New Roman" w:hAnsi="Times New Roman"/>
          <w:color w:val="0000FF"/>
          <w:sz w:val="28"/>
          <w:szCs w:val="28"/>
        </w:rPr>
        <w:t>РОССИЙСКАЯ  ФЕДЕРАЦИЯ</w:t>
      </w:r>
    </w:p>
    <w:p w:rsidR="00A529CD" w:rsidRPr="00A529CD" w:rsidRDefault="00A529CD" w:rsidP="00A529CD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</w:p>
    <w:p w:rsidR="00A529CD" w:rsidRPr="00A529CD" w:rsidRDefault="00A529CD" w:rsidP="00A529CD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A529CD">
        <w:rPr>
          <w:rFonts w:ascii="Times New Roman" w:hAnsi="Times New Roman"/>
          <w:color w:val="0000FF"/>
          <w:sz w:val="28"/>
          <w:szCs w:val="28"/>
        </w:rPr>
        <w:t>АДМИНИСТРАЦИЯ РУБЦОВСКОГО РАЙОНА</w:t>
      </w:r>
    </w:p>
    <w:p w:rsidR="00A529CD" w:rsidRPr="00A529CD" w:rsidRDefault="00A529CD" w:rsidP="00A529CD">
      <w:pPr>
        <w:spacing w:after="0" w:line="240" w:lineRule="auto"/>
        <w:jc w:val="center"/>
        <w:rPr>
          <w:rFonts w:ascii="Times New Roman" w:hAnsi="Times New Roman"/>
          <w:color w:val="0000FF"/>
          <w:sz w:val="28"/>
          <w:szCs w:val="28"/>
        </w:rPr>
      </w:pPr>
      <w:r w:rsidRPr="00A529CD">
        <w:rPr>
          <w:rFonts w:ascii="Times New Roman" w:hAnsi="Times New Roman"/>
          <w:color w:val="0000FF"/>
          <w:sz w:val="28"/>
          <w:szCs w:val="28"/>
        </w:rPr>
        <w:t>АЛТАЙСКОГО КРАЯ</w:t>
      </w:r>
    </w:p>
    <w:p w:rsidR="00A529CD" w:rsidRPr="00A529CD" w:rsidRDefault="00A529CD" w:rsidP="00A529CD">
      <w:pPr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</w:rPr>
      </w:pPr>
    </w:p>
    <w:p w:rsidR="00A529CD" w:rsidRPr="00A529CD" w:rsidRDefault="00A529CD" w:rsidP="00A529CD">
      <w:pPr>
        <w:spacing w:after="0" w:line="240" w:lineRule="auto"/>
        <w:jc w:val="center"/>
        <w:rPr>
          <w:rFonts w:ascii="Impact" w:hAnsi="Impact"/>
          <w:color w:val="0000FF"/>
          <w:sz w:val="48"/>
          <w:szCs w:val="48"/>
        </w:rPr>
      </w:pPr>
      <w:proofErr w:type="gramStart"/>
      <w:r w:rsidRPr="00A529CD">
        <w:rPr>
          <w:rFonts w:ascii="Impact" w:hAnsi="Impact"/>
          <w:color w:val="0000FF"/>
          <w:sz w:val="48"/>
          <w:szCs w:val="48"/>
        </w:rPr>
        <w:t>П</w:t>
      </w:r>
      <w:proofErr w:type="gramEnd"/>
      <w:r w:rsidRPr="00A529CD">
        <w:rPr>
          <w:rFonts w:ascii="Impact" w:hAnsi="Impact"/>
          <w:color w:val="0000FF"/>
          <w:sz w:val="48"/>
          <w:szCs w:val="48"/>
        </w:rPr>
        <w:t xml:space="preserve"> О С Т А Н О В Л Е Н И Е</w:t>
      </w:r>
    </w:p>
    <w:p w:rsidR="00A529CD" w:rsidRPr="00A529CD" w:rsidRDefault="00A529CD" w:rsidP="00A529CD">
      <w:pPr>
        <w:spacing w:after="0" w:line="240" w:lineRule="auto"/>
        <w:jc w:val="center"/>
        <w:rPr>
          <w:rFonts w:ascii="Times New Roman" w:hAnsi="Times New Roman"/>
          <w:color w:val="0000FF"/>
          <w:sz w:val="24"/>
          <w:szCs w:val="24"/>
        </w:rPr>
      </w:pPr>
    </w:p>
    <w:p w:rsidR="00A529CD" w:rsidRPr="00A529CD" w:rsidRDefault="00A529CD" w:rsidP="00A529CD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A529CD">
        <w:rPr>
          <w:rFonts w:ascii="Times New Roman" w:hAnsi="Times New Roman"/>
          <w:color w:val="0000FF"/>
          <w:sz w:val="28"/>
          <w:szCs w:val="28"/>
        </w:rPr>
        <w:t>____</w:t>
      </w:r>
      <w:r w:rsidR="00BF07BB" w:rsidRPr="00BF07BB">
        <w:rPr>
          <w:rFonts w:ascii="Times New Roman" w:hAnsi="Times New Roman"/>
          <w:color w:val="0000FF"/>
          <w:sz w:val="28"/>
          <w:szCs w:val="28"/>
          <w:u w:val="single"/>
        </w:rPr>
        <w:t>12.01.2021</w:t>
      </w:r>
      <w:r w:rsidRPr="00A529CD">
        <w:rPr>
          <w:rFonts w:ascii="Times New Roman" w:hAnsi="Times New Roman"/>
          <w:color w:val="0000FF"/>
          <w:sz w:val="28"/>
          <w:szCs w:val="28"/>
        </w:rPr>
        <w:t xml:space="preserve">_______            </w:t>
      </w:r>
      <w:r>
        <w:rPr>
          <w:rFonts w:ascii="Times New Roman" w:hAnsi="Times New Roman"/>
          <w:color w:val="0000FF"/>
          <w:sz w:val="28"/>
          <w:szCs w:val="28"/>
        </w:rPr>
        <w:t xml:space="preserve">                   </w:t>
      </w:r>
      <w:r w:rsidRPr="00A529CD">
        <w:rPr>
          <w:rFonts w:ascii="Times New Roman" w:hAnsi="Times New Roman"/>
          <w:color w:val="0000FF"/>
          <w:sz w:val="28"/>
          <w:szCs w:val="28"/>
        </w:rPr>
        <w:t xml:space="preserve">             </w:t>
      </w:r>
      <w:r w:rsidR="00BF07BB">
        <w:rPr>
          <w:rFonts w:ascii="Times New Roman" w:hAnsi="Times New Roman"/>
          <w:color w:val="0000FF"/>
          <w:sz w:val="28"/>
          <w:szCs w:val="28"/>
        </w:rPr>
        <w:t xml:space="preserve">     </w:t>
      </w:r>
      <w:r w:rsidRPr="00A529CD">
        <w:rPr>
          <w:rFonts w:ascii="Times New Roman" w:hAnsi="Times New Roman"/>
          <w:color w:val="0000FF"/>
          <w:sz w:val="28"/>
          <w:szCs w:val="28"/>
        </w:rPr>
        <w:t xml:space="preserve">                №___</w:t>
      </w:r>
      <w:r w:rsidR="00BF07BB" w:rsidRPr="00BF07BB">
        <w:rPr>
          <w:rFonts w:ascii="Times New Roman" w:hAnsi="Times New Roman"/>
          <w:color w:val="0000FF"/>
          <w:sz w:val="28"/>
          <w:szCs w:val="28"/>
          <w:u w:val="single"/>
        </w:rPr>
        <w:t>03</w:t>
      </w:r>
      <w:r w:rsidRPr="00BF07BB">
        <w:rPr>
          <w:rFonts w:ascii="Times New Roman" w:hAnsi="Times New Roman"/>
          <w:color w:val="0000FF"/>
          <w:sz w:val="28"/>
          <w:szCs w:val="28"/>
          <w:u w:val="single"/>
        </w:rPr>
        <w:t>_</w:t>
      </w:r>
      <w:r w:rsidRPr="00A529CD">
        <w:rPr>
          <w:rFonts w:ascii="Times New Roman" w:hAnsi="Times New Roman"/>
          <w:color w:val="0000FF"/>
          <w:sz w:val="28"/>
          <w:szCs w:val="28"/>
        </w:rPr>
        <w:t>___</w:t>
      </w:r>
    </w:p>
    <w:p w:rsidR="00A529CD" w:rsidRPr="00A529CD" w:rsidRDefault="00A529CD" w:rsidP="00A529CD">
      <w:pPr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</w:rPr>
      </w:pPr>
      <w:r w:rsidRPr="00A529CD">
        <w:rPr>
          <w:rFonts w:ascii="Times New Roman" w:hAnsi="Times New Roman"/>
          <w:color w:val="0000FF"/>
          <w:sz w:val="20"/>
          <w:szCs w:val="20"/>
        </w:rPr>
        <w:t>г</w:t>
      </w:r>
      <w:proofErr w:type="gramStart"/>
      <w:r w:rsidRPr="00A529CD">
        <w:rPr>
          <w:rFonts w:ascii="Times New Roman" w:hAnsi="Times New Roman"/>
          <w:color w:val="0000FF"/>
          <w:sz w:val="20"/>
          <w:szCs w:val="20"/>
        </w:rPr>
        <w:t>.Р</w:t>
      </w:r>
      <w:proofErr w:type="gramEnd"/>
      <w:r w:rsidRPr="00A529CD">
        <w:rPr>
          <w:rFonts w:ascii="Times New Roman" w:hAnsi="Times New Roman"/>
          <w:color w:val="0000FF"/>
          <w:sz w:val="20"/>
          <w:szCs w:val="20"/>
        </w:rPr>
        <w:t>убцовск</w:t>
      </w:r>
    </w:p>
    <w:p w:rsidR="00A529CD" w:rsidRPr="00A529CD" w:rsidRDefault="00A529CD" w:rsidP="00A529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529CD" w:rsidRPr="00A529CD" w:rsidRDefault="00A529CD" w:rsidP="00A529CD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A529CD" w:rsidRPr="00A529CD" w:rsidRDefault="00A529CD" w:rsidP="00A529CD">
      <w:pPr>
        <w:spacing w:after="0" w:line="240" w:lineRule="auto"/>
        <w:ind w:firstLine="851"/>
        <w:outlineLvl w:val="2"/>
        <w:rPr>
          <w:rFonts w:ascii="Times New Roman" w:hAnsi="Times New Roman"/>
          <w:sz w:val="28"/>
          <w:szCs w:val="28"/>
        </w:rPr>
      </w:pPr>
      <w:r w:rsidRPr="00A529CD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A529CD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A529CD" w:rsidRPr="00A529CD" w:rsidRDefault="00A529CD" w:rsidP="00A529CD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A529CD">
        <w:rPr>
          <w:rFonts w:ascii="Times New Roman" w:hAnsi="Times New Roman"/>
          <w:sz w:val="28"/>
          <w:szCs w:val="28"/>
        </w:rPr>
        <w:t xml:space="preserve">программы «Содействие занятости </w:t>
      </w:r>
    </w:p>
    <w:p w:rsidR="00A529CD" w:rsidRPr="00A529CD" w:rsidRDefault="00A529CD" w:rsidP="00A529CD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A529CD">
        <w:rPr>
          <w:rFonts w:ascii="Times New Roman" w:hAnsi="Times New Roman"/>
          <w:sz w:val="28"/>
          <w:szCs w:val="28"/>
        </w:rPr>
        <w:t xml:space="preserve">населения муниципального образования </w:t>
      </w:r>
    </w:p>
    <w:p w:rsidR="00A529CD" w:rsidRPr="00A529CD" w:rsidRDefault="00A529CD" w:rsidP="00A529CD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proofErr w:type="spellStart"/>
      <w:r w:rsidRPr="00A529CD">
        <w:rPr>
          <w:rFonts w:ascii="Times New Roman" w:hAnsi="Times New Roman"/>
          <w:sz w:val="28"/>
          <w:szCs w:val="28"/>
        </w:rPr>
        <w:t>Рубцовский</w:t>
      </w:r>
      <w:proofErr w:type="spellEnd"/>
      <w:r w:rsidRPr="00A529CD">
        <w:rPr>
          <w:rFonts w:ascii="Times New Roman" w:hAnsi="Times New Roman"/>
          <w:sz w:val="28"/>
          <w:szCs w:val="28"/>
        </w:rPr>
        <w:t xml:space="preserve"> район» на 2021-2023 годы</w:t>
      </w:r>
    </w:p>
    <w:p w:rsidR="00A529CD" w:rsidRPr="00A529CD" w:rsidRDefault="00A529CD" w:rsidP="00A529CD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529CD" w:rsidRPr="00A529CD" w:rsidRDefault="00A529CD" w:rsidP="00A529C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529CD" w:rsidRPr="00A529CD" w:rsidRDefault="00A529CD" w:rsidP="00A529CD">
      <w:pPr>
        <w:pStyle w:val="ConsPlusNormal"/>
        <w:ind w:firstLine="851"/>
        <w:jc w:val="both"/>
        <w:rPr>
          <w:szCs w:val="28"/>
        </w:rPr>
      </w:pPr>
      <w:r w:rsidRPr="00A529CD">
        <w:rPr>
          <w:szCs w:val="28"/>
        </w:rPr>
        <w:t xml:space="preserve">В соответствии с постановлением Администрации </w:t>
      </w:r>
      <w:proofErr w:type="spellStart"/>
      <w:r w:rsidRPr="00A529CD">
        <w:rPr>
          <w:szCs w:val="28"/>
        </w:rPr>
        <w:t>Рубцовского</w:t>
      </w:r>
      <w:proofErr w:type="spellEnd"/>
      <w:r w:rsidRPr="00A529CD">
        <w:rPr>
          <w:szCs w:val="28"/>
        </w:rPr>
        <w:t xml:space="preserve"> района от 13.01.2014 № 03 «Об утверждении порядка разработки, реализации и оценки эффективности муниципальных программ»</w:t>
      </w:r>
    </w:p>
    <w:p w:rsidR="00A529CD" w:rsidRPr="00A529CD" w:rsidRDefault="00A529CD" w:rsidP="00A529CD">
      <w:pPr>
        <w:pStyle w:val="ConsPlusNormal"/>
        <w:jc w:val="both"/>
        <w:rPr>
          <w:szCs w:val="28"/>
        </w:rPr>
      </w:pPr>
      <w:r w:rsidRPr="00A529CD">
        <w:rPr>
          <w:szCs w:val="28"/>
        </w:rPr>
        <w:t>ПОСТАНОВЛЯЮ:</w:t>
      </w:r>
    </w:p>
    <w:p w:rsidR="00A529CD" w:rsidRPr="00A529CD" w:rsidRDefault="00A529CD" w:rsidP="00A529CD">
      <w:pPr>
        <w:spacing w:after="0" w:line="240" w:lineRule="auto"/>
        <w:ind w:firstLine="851"/>
        <w:jc w:val="both"/>
        <w:outlineLvl w:val="2"/>
        <w:rPr>
          <w:rFonts w:ascii="Times New Roman" w:hAnsi="Times New Roman"/>
          <w:sz w:val="28"/>
          <w:szCs w:val="28"/>
        </w:rPr>
      </w:pPr>
      <w:r w:rsidRPr="00A529CD">
        <w:rPr>
          <w:rFonts w:ascii="Times New Roman" w:hAnsi="Times New Roman"/>
          <w:sz w:val="28"/>
          <w:szCs w:val="28"/>
        </w:rPr>
        <w:t xml:space="preserve">1. Утвердить прилагаемую муниципальную программу «Содействие занятости населения  муниципального образования </w:t>
      </w:r>
      <w:proofErr w:type="spellStart"/>
      <w:r w:rsidRPr="00A529CD">
        <w:rPr>
          <w:rFonts w:ascii="Times New Roman" w:hAnsi="Times New Roman"/>
          <w:sz w:val="28"/>
          <w:szCs w:val="28"/>
        </w:rPr>
        <w:t>Рубцовский</w:t>
      </w:r>
      <w:proofErr w:type="spellEnd"/>
      <w:r w:rsidRPr="00A529CD">
        <w:rPr>
          <w:rFonts w:ascii="Times New Roman" w:hAnsi="Times New Roman"/>
          <w:sz w:val="28"/>
          <w:szCs w:val="28"/>
        </w:rPr>
        <w:t xml:space="preserve">  район» на 2021-2023 годы.</w:t>
      </w:r>
    </w:p>
    <w:p w:rsidR="00A529CD" w:rsidRPr="00A529CD" w:rsidRDefault="00A529CD" w:rsidP="00A529CD">
      <w:pPr>
        <w:pStyle w:val="ConsPlusNormal"/>
        <w:ind w:firstLine="851"/>
        <w:jc w:val="both"/>
        <w:rPr>
          <w:szCs w:val="28"/>
        </w:rPr>
      </w:pPr>
      <w:r w:rsidRPr="00A529CD">
        <w:rPr>
          <w:szCs w:val="28"/>
        </w:rPr>
        <w:t xml:space="preserve">2. </w:t>
      </w:r>
      <w:proofErr w:type="gramStart"/>
      <w:r w:rsidRPr="00A529CD">
        <w:rPr>
          <w:szCs w:val="28"/>
        </w:rPr>
        <w:t>Контроль за</w:t>
      </w:r>
      <w:proofErr w:type="gramEnd"/>
      <w:r w:rsidRPr="00A529CD">
        <w:rPr>
          <w:szCs w:val="28"/>
        </w:rPr>
        <w:t xml:space="preserve"> исполнением настоящего постановления возложить на заместителя главы Администрации района, председателя комитета по образованию В. Н. Костина.</w:t>
      </w:r>
    </w:p>
    <w:p w:rsidR="00A529CD" w:rsidRPr="00A529CD" w:rsidRDefault="00A529CD" w:rsidP="00A529CD">
      <w:pPr>
        <w:pStyle w:val="ConsPlusNormal"/>
        <w:jc w:val="both"/>
        <w:rPr>
          <w:szCs w:val="28"/>
        </w:rPr>
      </w:pPr>
    </w:p>
    <w:p w:rsidR="00A529CD" w:rsidRPr="00A529CD" w:rsidRDefault="00A529CD" w:rsidP="00A529CD">
      <w:pPr>
        <w:pStyle w:val="ConsPlusNormal"/>
        <w:jc w:val="both"/>
        <w:rPr>
          <w:szCs w:val="28"/>
        </w:rPr>
      </w:pPr>
    </w:p>
    <w:p w:rsidR="00A529CD" w:rsidRPr="00A529CD" w:rsidRDefault="00A529CD" w:rsidP="00A529CD">
      <w:pPr>
        <w:pStyle w:val="ConsPlusNormal"/>
        <w:jc w:val="both"/>
        <w:rPr>
          <w:szCs w:val="28"/>
        </w:rPr>
      </w:pPr>
    </w:p>
    <w:p w:rsidR="00A529CD" w:rsidRPr="00A529CD" w:rsidRDefault="00A529CD" w:rsidP="00A529CD">
      <w:pPr>
        <w:pStyle w:val="ConsPlusNormal"/>
        <w:jc w:val="both"/>
        <w:rPr>
          <w:szCs w:val="28"/>
        </w:rPr>
      </w:pPr>
      <w:r w:rsidRPr="00A529CD">
        <w:rPr>
          <w:szCs w:val="28"/>
        </w:rPr>
        <w:t>Глава района                                                                                       П.И. Афанасьев</w:t>
      </w:r>
    </w:p>
    <w:p w:rsidR="00A529CD" w:rsidRPr="00A529CD" w:rsidRDefault="00A529CD" w:rsidP="00A529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29CD" w:rsidRDefault="00A529C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560D2" w:rsidRPr="001C1358" w:rsidRDefault="003560D2" w:rsidP="003560D2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1C1358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3560D2" w:rsidRPr="001C1358" w:rsidRDefault="003560D2" w:rsidP="003560D2"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 w:rsidRPr="001C1358">
        <w:rPr>
          <w:rFonts w:ascii="Times New Roman" w:hAnsi="Times New Roman"/>
          <w:sz w:val="28"/>
          <w:szCs w:val="28"/>
        </w:rPr>
        <w:t xml:space="preserve"> </w:t>
      </w:r>
      <w:r w:rsidRPr="001C1358">
        <w:rPr>
          <w:rFonts w:ascii="Times New Roman" w:hAnsi="Times New Roman"/>
          <w:sz w:val="28"/>
          <w:szCs w:val="28"/>
        </w:rPr>
        <w:tab/>
      </w:r>
      <w:r w:rsidRPr="001C1358">
        <w:rPr>
          <w:rFonts w:ascii="Times New Roman" w:hAnsi="Times New Roman"/>
          <w:sz w:val="28"/>
          <w:szCs w:val="28"/>
        </w:rPr>
        <w:tab/>
      </w:r>
      <w:r w:rsidRPr="001C1358">
        <w:rPr>
          <w:rFonts w:ascii="Times New Roman" w:hAnsi="Times New Roman"/>
          <w:sz w:val="28"/>
          <w:szCs w:val="28"/>
        </w:rPr>
        <w:tab/>
      </w:r>
      <w:r w:rsidRPr="001C1358">
        <w:rPr>
          <w:rFonts w:ascii="Times New Roman" w:hAnsi="Times New Roman"/>
          <w:sz w:val="28"/>
          <w:szCs w:val="28"/>
        </w:rPr>
        <w:tab/>
      </w:r>
      <w:r w:rsidRPr="001C1358">
        <w:rPr>
          <w:rFonts w:ascii="Times New Roman" w:hAnsi="Times New Roman"/>
          <w:sz w:val="28"/>
          <w:szCs w:val="28"/>
        </w:rPr>
        <w:tab/>
        <w:t>постановлением Администрации района</w:t>
      </w:r>
    </w:p>
    <w:p w:rsidR="003560D2" w:rsidRPr="001C1358" w:rsidRDefault="003560D2" w:rsidP="003560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1358">
        <w:rPr>
          <w:rFonts w:ascii="Times New Roman" w:hAnsi="Times New Roman"/>
          <w:sz w:val="28"/>
          <w:szCs w:val="28"/>
        </w:rPr>
        <w:t xml:space="preserve">от </w:t>
      </w:r>
      <w:r w:rsidR="00BF07BB">
        <w:rPr>
          <w:rFonts w:ascii="Times New Roman" w:hAnsi="Times New Roman"/>
          <w:sz w:val="28"/>
          <w:szCs w:val="28"/>
        </w:rPr>
        <w:t>12.01.2021</w:t>
      </w:r>
      <w:r w:rsidRPr="001C1358">
        <w:rPr>
          <w:rFonts w:ascii="Times New Roman" w:hAnsi="Times New Roman"/>
          <w:sz w:val="28"/>
          <w:szCs w:val="28"/>
        </w:rPr>
        <w:t xml:space="preserve">  № </w:t>
      </w:r>
      <w:r w:rsidR="00BF07BB">
        <w:rPr>
          <w:rFonts w:ascii="Times New Roman" w:hAnsi="Times New Roman"/>
          <w:sz w:val="28"/>
          <w:szCs w:val="28"/>
        </w:rPr>
        <w:t xml:space="preserve"> 03</w:t>
      </w:r>
    </w:p>
    <w:p w:rsidR="003560D2" w:rsidRPr="001C1358" w:rsidRDefault="003560D2" w:rsidP="003560D2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8D2589" w:rsidRDefault="008D2589" w:rsidP="003560D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D2589" w:rsidRDefault="008D2589" w:rsidP="003560D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МУНИЦИПАЛЬНАЯ ПРОГРАММА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«Содействие занятости населения </w:t>
      </w:r>
      <w:r w:rsidR="00EE03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EE0335" w:rsidRPr="000E1F90">
        <w:rPr>
          <w:rFonts w:ascii="Times New Roman" w:hAnsi="Times New Roman"/>
          <w:sz w:val="28"/>
          <w:szCs w:val="28"/>
        </w:rPr>
        <w:t>Рубцовск</w:t>
      </w:r>
      <w:r w:rsidR="00EE0335">
        <w:rPr>
          <w:rFonts w:ascii="Times New Roman" w:hAnsi="Times New Roman"/>
          <w:sz w:val="28"/>
          <w:szCs w:val="28"/>
        </w:rPr>
        <w:t>ий</w:t>
      </w:r>
      <w:proofErr w:type="spellEnd"/>
      <w:r w:rsidR="003560D2">
        <w:rPr>
          <w:rFonts w:ascii="Times New Roman" w:hAnsi="Times New Roman"/>
          <w:sz w:val="28"/>
          <w:szCs w:val="28"/>
        </w:rPr>
        <w:t xml:space="preserve"> район</w:t>
      </w:r>
      <w:r w:rsidRPr="000E1F90">
        <w:rPr>
          <w:rFonts w:ascii="Times New Roman" w:hAnsi="Times New Roman"/>
          <w:sz w:val="28"/>
          <w:szCs w:val="28"/>
        </w:rPr>
        <w:t>»</w:t>
      </w:r>
      <w:r w:rsidR="003560D2">
        <w:rPr>
          <w:rFonts w:ascii="Times New Roman" w:hAnsi="Times New Roman"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на 20</w:t>
      </w:r>
      <w:r w:rsidR="006172A4" w:rsidRPr="000E1F90">
        <w:rPr>
          <w:rFonts w:ascii="Times New Roman" w:hAnsi="Times New Roman"/>
          <w:sz w:val="28"/>
          <w:szCs w:val="28"/>
        </w:rPr>
        <w:t>21</w:t>
      </w:r>
      <w:r w:rsidRPr="000E1F90">
        <w:rPr>
          <w:rFonts w:ascii="Times New Roman" w:hAnsi="Times New Roman"/>
          <w:sz w:val="28"/>
          <w:szCs w:val="28"/>
        </w:rPr>
        <w:t>-202</w:t>
      </w:r>
      <w:r w:rsidR="00853680" w:rsidRPr="000E1F90">
        <w:rPr>
          <w:rFonts w:ascii="Times New Roman" w:hAnsi="Times New Roman"/>
          <w:sz w:val="28"/>
          <w:szCs w:val="28"/>
        </w:rPr>
        <w:t>3</w:t>
      </w:r>
      <w:r w:rsidRPr="000E1F90">
        <w:rPr>
          <w:rFonts w:ascii="Times New Roman" w:hAnsi="Times New Roman"/>
          <w:sz w:val="28"/>
          <w:szCs w:val="28"/>
        </w:rPr>
        <w:t xml:space="preserve"> годы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ПАСПОРТ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муниципальной программы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«Содействие занятости населения </w:t>
      </w:r>
      <w:r w:rsidR="00DA76D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0E1F90">
        <w:rPr>
          <w:rFonts w:ascii="Times New Roman" w:hAnsi="Times New Roman"/>
          <w:sz w:val="28"/>
          <w:szCs w:val="28"/>
        </w:rPr>
        <w:t>Рубцовск</w:t>
      </w:r>
      <w:r w:rsidR="00DA76D1">
        <w:rPr>
          <w:rFonts w:ascii="Times New Roman" w:hAnsi="Times New Roman"/>
          <w:sz w:val="28"/>
          <w:szCs w:val="28"/>
        </w:rPr>
        <w:t>ий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район»</w:t>
      </w:r>
      <w:r w:rsidR="003560D2">
        <w:rPr>
          <w:rFonts w:ascii="Times New Roman" w:hAnsi="Times New Roman"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на 20</w:t>
      </w:r>
      <w:r w:rsidR="006172A4" w:rsidRPr="000E1F90">
        <w:rPr>
          <w:rFonts w:ascii="Times New Roman" w:hAnsi="Times New Roman"/>
          <w:sz w:val="28"/>
          <w:szCs w:val="28"/>
        </w:rPr>
        <w:t>21</w:t>
      </w:r>
      <w:r w:rsidRPr="000E1F90">
        <w:rPr>
          <w:rFonts w:ascii="Times New Roman" w:hAnsi="Times New Roman"/>
          <w:sz w:val="28"/>
          <w:szCs w:val="28"/>
        </w:rPr>
        <w:t>-202</w:t>
      </w:r>
      <w:r w:rsidR="00853680" w:rsidRPr="000E1F90">
        <w:rPr>
          <w:rFonts w:ascii="Times New Roman" w:hAnsi="Times New Roman"/>
          <w:sz w:val="28"/>
          <w:szCs w:val="28"/>
        </w:rPr>
        <w:t>3</w:t>
      </w:r>
      <w:r w:rsidRPr="000E1F90">
        <w:rPr>
          <w:rFonts w:ascii="Times New Roman" w:hAnsi="Times New Roman"/>
          <w:sz w:val="28"/>
          <w:szCs w:val="28"/>
        </w:rPr>
        <w:t xml:space="preserve"> годы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913" w:type="dxa"/>
        <w:tblInd w:w="20" w:type="dxa"/>
        <w:tblCellMar>
          <w:left w:w="10" w:type="dxa"/>
          <w:right w:w="10" w:type="dxa"/>
        </w:tblCellMar>
        <w:tblLook w:val="0000"/>
      </w:tblPr>
      <w:tblGrid>
        <w:gridCol w:w="2510"/>
        <w:gridCol w:w="7403"/>
      </w:tblGrid>
      <w:tr w:rsidR="008D2589" w:rsidRPr="000E1F90" w:rsidTr="003560D2">
        <w:trPr>
          <w:trHeight w:val="958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firstLine="132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  <w:p w:rsidR="008D2589" w:rsidRPr="003560D2" w:rsidRDefault="008D2589" w:rsidP="003560D2">
            <w:pPr>
              <w:pStyle w:val="a3"/>
              <w:ind w:firstLine="132"/>
              <w:rPr>
                <w:rFonts w:ascii="Times New Roman" w:hAnsi="Times New Roman"/>
                <w:sz w:val="28"/>
                <w:szCs w:val="28"/>
              </w:rPr>
            </w:pPr>
            <w:r w:rsidRPr="003560D2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  <w:p w:rsidR="008D2589" w:rsidRPr="000E1F90" w:rsidRDefault="008D2589" w:rsidP="003560D2">
            <w:pPr>
              <w:pStyle w:val="a3"/>
              <w:ind w:firstLine="132"/>
              <w:rPr>
                <w:rFonts w:ascii="Times New Roman" w:hAnsi="Times New Roman"/>
                <w:sz w:val="28"/>
                <w:szCs w:val="28"/>
              </w:rPr>
            </w:pPr>
            <w:r w:rsidRPr="003560D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2589" w:rsidRPr="000E1F90" w:rsidRDefault="008D2589" w:rsidP="003560D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0E1F90"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 w:rsidRPr="000E1F90">
              <w:rPr>
                <w:rFonts w:ascii="Times New Roman" w:hAnsi="Times New Roman"/>
                <w:sz w:val="28"/>
                <w:szCs w:val="28"/>
              </w:rPr>
              <w:t xml:space="preserve"> района.</w:t>
            </w:r>
          </w:p>
        </w:tc>
      </w:tr>
      <w:tr w:rsidR="008D2589" w:rsidRPr="000E1F90" w:rsidTr="003560D2">
        <w:trPr>
          <w:trHeight w:val="67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3560D2" w:rsidRDefault="008D2589" w:rsidP="003560D2">
            <w:pPr>
              <w:pStyle w:val="a3"/>
              <w:ind w:firstLine="132"/>
              <w:rPr>
                <w:rFonts w:ascii="Times New Roman" w:hAnsi="Times New Roman"/>
                <w:sz w:val="28"/>
                <w:szCs w:val="28"/>
              </w:rPr>
            </w:pPr>
            <w:r w:rsidRPr="003560D2">
              <w:rPr>
                <w:rFonts w:ascii="Times New Roman" w:hAnsi="Times New Roman"/>
                <w:sz w:val="28"/>
                <w:szCs w:val="28"/>
              </w:rPr>
              <w:t>Соисполнители</w:t>
            </w:r>
          </w:p>
          <w:p w:rsidR="008D2589" w:rsidRPr="000E1F90" w:rsidRDefault="008D2589" w:rsidP="003560D2">
            <w:pPr>
              <w:pStyle w:val="a3"/>
              <w:ind w:firstLine="132"/>
              <w:rPr>
                <w:rFonts w:ascii="Times New Roman" w:hAnsi="Times New Roman"/>
                <w:sz w:val="28"/>
                <w:szCs w:val="28"/>
              </w:rPr>
            </w:pPr>
            <w:r w:rsidRPr="003560D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2589" w:rsidRPr="000E1F90" w:rsidRDefault="008D2589" w:rsidP="003560D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Отсутствуют</w:t>
            </w:r>
          </w:p>
        </w:tc>
      </w:tr>
      <w:tr w:rsidR="008D2589" w:rsidRPr="000E1F90" w:rsidTr="003560D2">
        <w:trPr>
          <w:trHeight w:val="157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2589" w:rsidRPr="003560D2" w:rsidRDefault="008D2589" w:rsidP="003560D2">
            <w:pPr>
              <w:pStyle w:val="a3"/>
              <w:ind w:firstLine="132"/>
              <w:rPr>
                <w:rFonts w:ascii="Times New Roman" w:hAnsi="Times New Roman"/>
                <w:sz w:val="28"/>
                <w:szCs w:val="28"/>
              </w:rPr>
            </w:pPr>
            <w:r w:rsidRPr="003560D2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  <w:p w:rsidR="008D2589" w:rsidRPr="000E1F90" w:rsidRDefault="008D2589" w:rsidP="003560D2">
            <w:pPr>
              <w:pStyle w:val="a3"/>
              <w:ind w:firstLine="132"/>
              <w:rPr>
                <w:rFonts w:ascii="Times New Roman" w:hAnsi="Times New Roman"/>
                <w:sz w:val="28"/>
                <w:szCs w:val="28"/>
              </w:rPr>
            </w:pPr>
            <w:r w:rsidRPr="003560D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3F7B9D" w:rsidRPr="000E1F90" w:rsidRDefault="003F7B9D" w:rsidP="003560D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 xml:space="preserve">Комитет по образованию Администрации </w:t>
            </w:r>
            <w:proofErr w:type="spellStart"/>
            <w:r w:rsidRPr="000E1F90"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 w:rsidRPr="000E1F90">
              <w:rPr>
                <w:rFonts w:ascii="Times New Roman" w:hAnsi="Times New Roman"/>
                <w:sz w:val="28"/>
                <w:szCs w:val="28"/>
              </w:rPr>
              <w:t xml:space="preserve"> района; </w:t>
            </w:r>
          </w:p>
          <w:p w:rsidR="003F7B9D" w:rsidRPr="000E1F90" w:rsidRDefault="003560D2" w:rsidP="003560D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r w:rsidR="003F7B9D" w:rsidRPr="000E1F90">
              <w:rPr>
                <w:rFonts w:ascii="Times New Roman" w:hAnsi="Times New Roman"/>
                <w:sz w:val="28"/>
                <w:szCs w:val="28"/>
              </w:rPr>
              <w:t xml:space="preserve"> сельсоветов (по согласованию);</w:t>
            </w:r>
          </w:p>
          <w:p w:rsidR="008D2589" w:rsidRPr="000E1F90" w:rsidRDefault="00D61C8F" w:rsidP="00356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 xml:space="preserve">«Центр занятости населения» КГКУ «УСЗН по </w:t>
            </w:r>
            <w:proofErr w:type="gramStart"/>
            <w:r w:rsidRPr="000E1F90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E1F90">
              <w:rPr>
                <w:rFonts w:ascii="Times New Roman" w:hAnsi="Times New Roman"/>
                <w:sz w:val="28"/>
                <w:szCs w:val="28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  <w:sz w:val="28"/>
                <w:szCs w:val="28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  <w:sz w:val="28"/>
                <w:szCs w:val="28"/>
              </w:rPr>
              <w:t xml:space="preserve"> району» </w:t>
            </w:r>
            <w:r w:rsidR="008D2589" w:rsidRPr="000E1F90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  <w:p w:rsidR="008D2589" w:rsidRPr="000E1F90" w:rsidRDefault="008D2589" w:rsidP="003560D2">
            <w:pPr>
              <w:pStyle w:val="a3"/>
            </w:pPr>
            <w:r w:rsidRPr="000E1F90">
              <w:rPr>
                <w:rFonts w:ascii="Times New Roman" w:hAnsi="Times New Roman"/>
                <w:sz w:val="28"/>
                <w:szCs w:val="28"/>
              </w:rPr>
              <w:t>работодатели,</w:t>
            </w:r>
            <w:r w:rsidR="00D61C8F" w:rsidRPr="000E1F90">
              <w:rPr>
                <w:rFonts w:ascii="Times New Roman" w:hAnsi="Times New Roman"/>
                <w:sz w:val="28"/>
                <w:szCs w:val="28"/>
              </w:rPr>
              <w:t xml:space="preserve"> осуществляющие деятельность на </w:t>
            </w:r>
            <w:r w:rsidRPr="000E1F90">
              <w:rPr>
                <w:rFonts w:ascii="Times New Roman" w:hAnsi="Times New Roman"/>
                <w:sz w:val="28"/>
                <w:szCs w:val="28"/>
              </w:rPr>
              <w:t xml:space="preserve">территории  </w:t>
            </w:r>
            <w:proofErr w:type="spellStart"/>
            <w:r w:rsidRPr="000E1F90"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 w:rsidRPr="000E1F90">
              <w:rPr>
                <w:rFonts w:ascii="Times New Roman" w:hAnsi="Times New Roman"/>
                <w:sz w:val="28"/>
                <w:szCs w:val="28"/>
              </w:rPr>
              <w:t xml:space="preserve"> района (по согласованию).</w:t>
            </w:r>
          </w:p>
        </w:tc>
      </w:tr>
      <w:tr w:rsidR="008D2589" w:rsidRPr="000E1F90" w:rsidTr="003560D2">
        <w:trPr>
          <w:trHeight w:val="659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firstLine="132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Подпрограммы</w:t>
            </w:r>
          </w:p>
          <w:p w:rsidR="008D2589" w:rsidRPr="000E1F90" w:rsidRDefault="008D2589" w:rsidP="003560D2">
            <w:pPr>
              <w:pStyle w:val="a3"/>
              <w:ind w:firstLine="132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Программы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pacing w:val="-10"/>
                <w:sz w:val="28"/>
                <w:szCs w:val="28"/>
              </w:rPr>
              <w:t>отсутствуют</w:t>
            </w:r>
          </w:p>
        </w:tc>
      </w:tr>
      <w:tr w:rsidR="008D2589" w:rsidRPr="000E1F90" w:rsidTr="003560D2">
        <w:trPr>
          <w:trHeight w:val="913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left="170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Программно-целевые</w:t>
            </w:r>
          </w:p>
          <w:p w:rsidR="008D2589" w:rsidRPr="000E1F90" w:rsidRDefault="008D2589" w:rsidP="003560D2">
            <w:pPr>
              <w:pStyle w:val="a3"/>
              <w:ind w:firstLine="132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инструменты</w:t>
            </w:r>
          </w:p>
          <w:p w:rsidR="008D2589" w:rsidRPr="000E1F90" w:rsidRDefault="008D2589" w:rsidP="003560D2">
            <w:pPr>
              <w:pStyle w:val="a3"/>
              <w:ind w:firstLine="132"/>
            </w:pPr>
            <w:r w:rsidRPr="000E1F90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43C5" w:rsidRPr="000E1F90" w:rsidRDefault="009543C5" w:rsidP="003560D2">
            <w:pPr>
              <w:pStyle w:val="ab"/>
              <w:suppressAutoHyphens/>
              <w:spacing w:after="0"/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E1F90">
              <w:rPr>
                <w:rFonts w:ascii="Times New Roman" w:hAnsi="Times New Roman"/>
                <w:bCs/>
                <w:sz w:val="28"/>
                <w:szCs w:val="28"/>
              </w:rPr>
              <w:t xml:space="preserve">Закон </w:t>
            </w:r>
            <w:r w:rsidRPr="000E1F90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Pr="000E1F90">
              <w:rPr>
                <w:rFonts w:ascii="Times New Roman" w:hAnsi="Times New Roman"/>
                <w:bCs/>
                <w:sz w:val="28"/>
                <w:szCs w:val="28"/>
              </w:rPr>
              <w:t xml:space="preserve"> от 19.04.1991 №</w:t>
            </w:r>
            <w:r w:rsidR="003560D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E1F90">
              <w:rPr>
                <w:rFonts w:ascii="Times New Roman" w:hAnsi="Times New Roman"/>
                <w:bCs/>
                <w:sz w:val="28"/>
                <w:szCs w:val="28"/>
              </w:rPr>
              <w:t>1032-1 «О занятости населения в Российской Федерации»;</w:t>
            </w:r>
          </w:p>
          <w:p w:rsidR="008D2589" w:rsidRPr="000E1F90" w:rsidRDefault="009543C5" w:rsidP="003560D2">
            <w:pPr>
              <w:pStyle w:val="ab"/>
              <w:suppressAutoHyphens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Закон Российской Федерации от 06.10.2003 № 131-ФЗ «Об общих принципах организации местного самоуправления в Российской Федерации»</w:t>
            </w:r>
          </w:p>
        </w:tc>
      </w:tr>
      <w:tr w:rsidR="008D2589" w:rsidRPr="000E1F90" w:rsidTr="003560D2">
        <w:trPr>
          <w:trHeight w:val="434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right="32" w:firstLine="132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Цел</w:t>
            </w:r>
            <w:r w:rsidR="00D61C8F" w:rsidRPr="000E1F90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ь</w:t>
            </w:r>
            <w:r w:rsidR="00B751B3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 w:rsidRPr="000E1F90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Программы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9543C5" w:rsidP="003560D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bCs/>
                <w:sz w:val="28"/>
                <w:szCs w:val="28"/>
              </w:rPr>
              <w:t xml:space="preserve">Снижение напряженности на рынке труда </w:t>
            </w:r>
            <w:proofErr w:type="spellStart"/>
            <w:r w:rsidRPr="000E1F90">
              <w:rPr>
                <w:rFonts w:ascii="Times New Roman" w:hAnsi="Times New Roman"/>
                <w:bCs/>
                <w:sz w:val="28"/>
                <w:szCs w:val="28"/>
              </w:rPr>
              <w:t>Рубцовского</w:t>
            </w:r>
            <w:proofErr w:type="spellEnd"/>
            <w:r w:rsidRPr="000E1F90">
              <w:rPr>
                <w:rFonts w:ascii="Times New Roman" w:hAnsi="Times New Roman"/>
                <w:bCs/>
                <w:sz w:val="28"/>
                <w:szCs w:val="28"/>
              </w:rPr>
              <w:t xml:space="preserve"> района, поддержка эффективной занятости населения и обеспечение прав граждан на защиту от безработицы</w:t>
            </w:r>
          </w:p>
        </w:tc>
      </w:tr>
      <w:tr w:rsidR="008D2589" w:rsidRPr="000E1F90" w:rsidTr="003560D2">
        <w:trPr>
          <w:trHeight w:val="1257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left="170"/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Задачи Программы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9543C5" w:rsidRPr="000E1F90" w:rsidRDefault="009543C5" w:rsidP="003560D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0E4F">
              <w:rPr>
                <w:rFonts w:ascii="Times New Roman" w:hAnsi="Times New Roman"/>
                <w:sz w:val="28"/>
                <w:szCs w:val="28"/>
              </w:rPr>
              <w:t>с</w:t>
            </w:r>
            <w:r w:rsidR="00840E4F" w:rsidRPr="00840E4F">
              <w:rPr>
                <w:rFonts w:ascii="Times New Roman" w:hAnsi="Times New Roman"/>
                <w:sz w:val="28"/>
                <w:szCs w:val="28"/>
              </w:rPr>
              <w:t>одействие вовлечению в эффективную занятость безработных граждан, в том числе обладающих недостаточной конкурентоспособностью на рынке труда</w:t>
            </w:r>
            <w:r w:rsidRPr="000E1F9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543C5" w:rsidRPr="000E1F90" w:rsidRDefault="009543C5" w:rsidP="003560D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- содействие трудоустройству ищущих работу и безработных граждан;</w:t>
            </w:r>
          </w:p>
          <w:p w:rsidR="008D2589" w:rsidRPr="000E1F90" w:rsidRDefault="009543C5" w:rsidP="003560D2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- содействие созданию и сохранению рабочих мест</w:t>
            </w:r>
          </w:p>
        </w:tc>
      </w:tr>
      <w:tr w:rsidR="008D2589" w:rsidRPr="000E1F90" w:rsidTr="003560D2">
        <w:trPr>
          <w:trHeight w:val="2814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left="17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Индикаторы и показатели Программы</w:t>
            </w:r>
          </w:p>
          <w:p w:rsidR="008D2589" w:rsidRPr="000E1F90" w:rsidRDefault="008D2589" w:rsidP="003560D2">
            <w:pPr>
              <w:pStyle w:val="a3"/>
              <w:ind w:left="17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A32746" w:rsidRPr="000E1F90" w:rsidRDefault="00A32746" w:rsidP="003560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- уровень официально зарегистрированной  безработицы по отношению к численности трудоспособного населения (на конец периода);</w:t>
            </w:r>
          </w:p>
          <w:p w:rsidR="00A32746" w:rsidRDefault="00A32746" w:rsidP="003560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- напряженность на рынке труда;</w:t>
            </w:r>
          </w:p>
          <w:p w:rsidR="00B751B3" w:rsidRPr="000E1F90" w:rsidRDefault="00B751B3" w:rsidP="003560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создание новых рабочих мест;</w:t>
            </w:r>
          </w:p>
          <w:p w:rsidR="00A32746" w:rsidRPr="000E1F90" w:rsidRDefault="00A32746" w:rsidP="003560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 xml:space="preserve">- количество трудоустроенных несовершеннолетних граждан в возрасте от 14 </w:t>
            </w:r>
            <w:r w:rsidR="00A31057" w:rsidRPr="000E1F90">
              <w:rPr>
                <w:rFonts w:ascii="Times New Roman" w:hAnsi="Times New Roman"/>
                <w:sz w:val="28"/>
                <w:szCs w:val="28"/>
              </w:rPr>
              <w:t>д</w:t>
            </w:r>
            <w:r w:rsidRPr="000E1F90">
              <w:rPr>
                <w:rFonts w:ascii="Times New Roman" w:hAnsi="Times New Roman"/>
                <w:sz w:val="28"/>
                <w:szCs w:val="28"/>
              </w:rPr>
              <w:t>о 18 лет;</w:t>
            </w:r>
          </w:p>
          <w:p w:rsidR="008D2589" w:rsidRPr="000E1F90" w:rsidRDefault="00A32746" w:rsidP="008149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 xml:space="preserve">- количество работодателей, подавших сведения о вакансиях в органы службы занятости населения </w:t>
            </w:r>
          </w:p>
        </w:tc>
      </w:tr>
      <w:tr w:rsidR="008D2589" w:rsidRPr="000E1F90" w:rsidTr="003560D2">
        <w:trPr>
          <w:trHeight w:val="916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left="17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Срок и этапы реализации Программы</w:t>
            </w:r>
            <w:r w:rsidRPr="000E1F90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814904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Срок реализации 20</w:t>
            </w:r>
            <w:r w:rsidR="00A32746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21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-202</w:t>
            </w:r>
            <w:r w:rsidR="00853680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годы без деления на этапы</w:t>
            </w:r>
          </w:p>
        </w:tc>
      </w:tr>
      <w:tr w:rsidR="008D2589" w:rsidRPr="000E1F90" w:rsidTr="003560D2">
        <w:trPr>
          <w:trHeight w:val="2052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left="17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Объёмы финансирования Программы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Общий объём финансирования </w:t>
            </w:r>
            <w:r w:rsidRPr="000E1F90">
              <w:rPr>
                <w:rFonts w:ascii="Times New Roman" w:hAnsi="Times New Roman"/>
                <w:sz w:val="28"/>
                <w:szCs w:val="28"/>
              </w:rPr>
              <w:t xml:space="preserve">муниципальной программы «Содействие занятости населения </w:t>
            </w:r>
            <w:proofErr w:type="spellStart"/>
            <w:r w:rsidRPr="000E1F90">
              <w:rPr>
                <w:rFonts w:ascii="Times New Roman" w:hAnsi="Times New Roman"/>
                <w:sz w:val="28"/>
                <w:szCs w:val="28"/>
              </w:rPr>
              <w:t>Рубцовского</w:t>
            </w:r>
            <w:proofErr w:type="spellEnd"/>
            <w:r w:rsidRPr="000E1F90">
              <w:rPr>
                <w:rFonts w:ascii="Times New Roman" w:hAnsi="Times New Roman"/>
                <w:sz w:val="28"/>
                <w:szCs w:val="28"/>
              </w:rPr>
              <w:t xml:space="preserve"> района» (далее – муниципальной программы)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20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21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-202</w:t>
            </w:r>
            <w:r w:rsidR="00853680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годах составляет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7398,5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рублей, 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том числе: 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краевой бюджет –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5569,0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рублей,</w:t>
            </w:r>
          </w:p>
          <w:p w:rsidR="008D2589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районный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бюджет –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680,5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рублей,</w:t>
            </w:r>
          </w:p>
          <w:p w:rsidR="0082208A" w:rsidRPr="000E1F90" w:rsidRDefault="0082208A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внебюджетные источники – 1149,0 тыс. рублей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из них по годам: 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в 20</w:t>
            </w:r>
            <w:r w:rsidR="00C06371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21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году </w:t>
            </w:r>
            <w:r w:rsidR="008149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всего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2399,0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рублей,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том числе:</w:t>
            </w:r>
          </w:p>
          <w:p w:rsidR="008D2589" w:rsidRPr="000E1F90" w:rsidRDefault="00814904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краевой бюджет –</w:t>
            </w:r>
            <w:r w:rsidR="008D2589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1824,0</w:t>
            </w:r>
            <w:r w:rsidR="008D2589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рублей,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районный</w:t>
            </w:r>
            <w:r w:rsidR="008149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бюджет – 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  <w:r w:rsidR="00C06371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0,</w:t>
            </w:r>
            <w:r w:rsidR="00C06371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82208A" w:rsidRPr="000E1F90" w:rsidRDefault="0082208A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внебюджетные источники – 375,0 тыс. рублей</w:t>
            </w:r>
          </w:p>
          <w:p w:rsidR="00C06371" w:rsidRPr="000E1F90" w:rsidRDefault="00C06371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в 20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22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году </w:t>
            </w:r>
            <w:r w:rsidR="008149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всего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2476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,0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рублей,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том числе:</w:t>
            </w:r>
          </w:p>
          <w:p w:rsidR="008D2589" w:rsidRPr="000E1F90" w:rsidRDefault="00814904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краевой бюджет</w:t>
            </w:r>
            <w:r w:rsidR="008D2589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8D2589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1856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,0</w:t>
            </w:r>
            <w:r w:rsidR="008D2589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рублей,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 w:rsidR="0082208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районный</w:t>
            </w:r>
            <w:r w:rsidR="008149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бюджет – 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240,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0 тыс. рублей;</w:t>
            </w:r>
          </w:p>
          <w:p w:rsidR="00B751B3" w:rsidRPr="000E1F90" w:rsidRDefault="00B751B3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внебюджетные источники – 380,0 тыс. рублей</w:t>
            </w:r>
          </w:p>
          <w:p w:rsidR="00C95F65" w:rsidRPr="000E1F90" w:rsidRDefault="00C95F65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    в 20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23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году </w:t>
            </w:r>
            <w:r w:rsidR="008149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всего </w:t>
            </w:r>
            <w:r w:rsidR="00B751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2523,5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рублей,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 том числе:</w:t>
            </w:r>
          </w:p>
          <w:p w:rsidR="008D2589" w:rsidRPr="000E1F90" w:rsidRDefault="00814904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краевой бюджет</w:t>
            </w:r>
            <w:r w:rsidR="008D2589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–</w:t>
            </w:r>
            <w:r w:rsidR="008D2589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751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1889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,0</w:t>
            </w:r>
            <w:r w:rsidR="008D2589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рублей,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 w:rsidR="00B751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районный</w:t>
            </w:r>
            <w:r w:rsidR="0081490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бюджет – 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240,5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B751B3" w:rsidRPr="000E1F90" w:rsidRDefault="00B751B3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внебюджетные источники – 394,0 тыс. рублей</w:t>
            </w:r>
          </w:p>
          <w:p w:rsidR="008D2589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Объемы финансирования подлежат ежегодному уточнению в соответствии с законами о краевом бюджете и решениями о районном бюджете на очередной финансовый год.</w:t>
            </w:r>
          </w:p>
        </w:tc>
      </w:tr>
      <w:tr w:rsidR="008D2589" w:rsidRPr="000E1F90" w:rsidTr="003560D2">
        <w:trPr>
          <w:trHeight w:val="435"/>
        </w:trPr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left="17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Ожидаемые результаты реализации 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Программы</w:t>
            </w:r>
          </w:p>
        </w:tc>
        <w:tc>
          <w:tcPr>
            <w:tcW w:w="7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</w:tcPr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C95F65" w:rsidRPr="000E1F90">
              <w:rPr>
                <w:rFonts w:ascii="Times New Roman" w:hAnsi="Times New Roman"/>
                <w:sz w:val="28"/>
                <w:szCs w:val="28"/>
              </w:rPr>
              <w:t>уровень</w:t>
            </w:r>
            <w:r w:rsidR="005D20C8">
              <w:rPr>
                <w:rFonts w:ascii="Times New Roman" w:hAnsi="Times New Roman"/>
                <w:sz w:val="28"/>
                <w:szCs w:val="28"/>
              </w:rPr>
              <w:t xml:space="preserve"> официально зарегистрированной </w:t>
            </w:r>
            <w:r w:rsidR="00C95F65" w:rsidRPr="000E1F90">
              <w:rPr>
                <w:rFonts w:ascii="Times New Roman" w:hAnsi="Times New Roman"/>
                <w:sz w:val="28"/>
                <w:szCs w:val="28"/>
              </w:rPr>
              <w:t>безработицы по отношению к численности трудоспособного населения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конец</w:t>
            </w:r>
            <w:proofErr w:type="gramEnd"/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202</w:t>
            </w:r>
            <w:r w:rsidR="00734180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года на уровне не более 2,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5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%;</w:t>
            </w:r>
          </w:p>
          <w:p w:rsidR="008D2589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r w:rsidR="00C95F65" w:rsidRPr="000E1F90">
              <w:rPr>
                <w:rFonts w:ascii="Times New Roman" w:hAnsi="Times New Roman"/>
                <w:sz w:val="28"/>
                <w:szCs w:val="28"/>
              </w:rPr>
              <w:t>напряженность на рынке труда</w:t>
            </w:r>
            <w:r w:rsidR="00C95F65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конец</w:t>
            </w:r>
            <w:proofErr w:type="gramEnd"/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202</w:t>
            </w:r>
            <w:r w:rsidR="00734180"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года составит не более </w:t>
            </w:r>
            <w:r w:rsidR="00B751B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3,0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B751B3" w:rsidRPr="000E1F90" w:rsidRDefault="00B751B3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создание новых рабочих мест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конец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2023 года- 150;</w:t>
            </w:r>
          </w:p>
          <w:p w:rsidR="008D2589" w:rsidRPr="000E1F90" w:rsidRDefault="008D2589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r w:rsidR="00C95F65" w:rsidRPr="000E1F90">
              <w:rPr>
                <w:rFonts w:ascii="Times New Roman" w:hAnsi="Times New Roman"/>
                <w:sz w:val="28"/>
                <w:szCs w:val="28"/>
              </w:rPr>
              <w:t>количество трудоустроенных несовершеннолетних граждан в возрасте от 14 до 18 лет ежегодно в количестве 13</w:t>
            </w:r>
            <w:r w:rsidR="00B751B3">
              <w:rPr>
                <w:rFonts w:ascii="Times New Roman" w:hAnsi="Times New Roman"/>
                <w:sz w:val="28"/>
                <w:szCs w:val="28"/>
              </w:rPr>
              <w:t>0</w:t>
            </w:r>
            <w:r w:rsidR="00C95F65" w:rsidRPr="000E1F90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  <w:r w:rsidRPr="000E1F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  <w:p w:rsidR="008D2589" w:rsidRPr="000E1F90" w:rsidRDefault="00C95F65" w:rsidP="003560D2">
            <w:pPr>
              <w:pStyle w:val="a3"/>
              <w:ind w:right="18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- количество работодателей, подающих сведения о вакансиях в органы службы занятости населения ежегодно – 1</w:t>
            </w:r>
            <w:r w:rsidR="00B751B3">
              <w:rPr>
                <w:rFonts w:ascii="Times New Roman" w:hAnsi="Times New Roman"/>
                <w:sz w:val="28"/>
                <w:szCs w:val="28"/>
              </w:rPr>
              <w:t>1</w:t>
            </w:r>
            <w:r w:rsidRPr="000E1F90">
              <w:rPr>
                <w:rFonts w:ascii="Times New Roman" w:hAnsi="Times New Roman"/>
                <w:sz w:val="28"/>
                <w:szCs w:val="28"/>
              </w:rPr>
              <w:t>0.</w:t>
            </w:r>
          </w:p>
        </w:tc>
      </w:tr>
    </w:tbl>
    <w:p w:rsidR="008D2589" w:rsidRPr="005D20C8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2589" w:rsidRPr="005D20C8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1. Общие характеристика сферы реализации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муниципальной программы</w:t>
      </w:r>
    </w:p>
    <w:p w:rsidR="008D2589" w:rsidRPr="000E1F90" w:rsidRDefault="008D2589" w:rsidP="003560D2">
      <w:pPr>
        <w:pStyle w:val="a3"/>
        <w:rPr>
          <w:rFonts w:ascii="Times New Roman" w:hAnsi="Times New Roman"/>
          <w:sz w:val="28"/>
          <w:szCs w:val="28"/>
        </w:rPr>
      </w:pPr>
    </w:p>
    <w:p w:rsidR="003056AD" w:rsidRPr="000E1F90" w:rsidRDefault="003056AD" w:rsidP="003560D2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F90">
        <w:rPr>
          <w:rFonts w:ascii="Times New Roman" w:hAnsi="Times New Roman" w:cs="Times New Roman"/>
          <w:sz w:val="28"/>
          <w:szCs w:val="28"/>
        </w:rPr>
        <w:t xml:space="preserve">Настоящая программа устанавливает меры по реализации государственной политики в области содействия занятости населения и осуществления </w:t>
      </w:r>
      <w:proofErr w:type="gramStart"/>
      <w:r w:rsidRPr="000E1F9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E1F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1F90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0E1F90">
        <w:rPr>
          <w:rFonts w:ascii="Times New Roman" w:hAnsi="Times New Roman" w:cs="Times New Roman"/>
          <w:sz w:val="28"/>
          <w:szCs w:val="28"/>
        </w:rPr>
        <w:t xml:space="preserve"> районе полномочий РФ, переданных органам государственной власти субъектов Российской Федерации в соответствии с Законом РФ от 19 апреля 1991 года № 1032-1 «О занятости населения в РФ». </w:t>
      </w:r>
    </w:p>
    <w:p w:rsidR="003056AD" w:rsidRPr="000E1F90" w:rsidRDefault="003056AD" w:rsidP="003560D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E1F90">
        <w:rPr>
          <w:rFonts w:ascii="Times New Roman" w:hAnsi="Times New Roman" w:cs="Times New Roman"/>
          <w:sz w:val="28"/>
          <w:szCs w:val="28"/>
        </w:rPr>
        <w:t>При разработке муниципальной программы учтены основные положения, направления, изложенные в государственной программе Алтайского края «Содействие занятости населения Алтайского края» на 2020-2024 годы</w:t>
      </w:r>
      <w:r w:rsidRPr="000E1F90">
        <w:rPr>
          <w:rFonts w:ascii="Times New Roman" w:hAnsi="Times New Roman" w:cs="Times New Roman"/>
          <w:color w:val="auto"/>
          <w:sz w:val="28"/>
          <w:szCs w:val="28"/>
        </w:rPr>
        <w:t xml:space="preserve">», утвержденной Постановлением Правительства Алтайского края от 25 декабря 2019 года № 539 </w:t>
      </w:r>
      <w:r w:rsidRPr="000E1F90">
        <w:rPr>
          <w:rFonts w:ascii="Arial" w:hAnsi="Arial" w:cs="Arial"/>
          <w:sz w:val="28"/>
          <w:szCs w:val="28"/>
        </w:rPr>
        <w:t>(</w:t>
      </w:r>
      <w:r w:rsidRPr="000E1F90">
        <w:rPr>
          <w:rFonts w:ascii="Times New Roman" w:hAnsi="Times New Roman" w:cs="Times New Roman"/>
          <w:sz w:val="28"/>
          <w:szCs w:val="28"/>
        </w:rPr>
        <w:t>в ред. Постановления Правительства Алтайского края от 10.04.2020 № 155</w:t>
      </w:r>
      <w:r w:rsidRPr="000E1F90">
        <w:rPr>
          <w:rFonts w:ascii="Arial" w:hAnsi="Arial" w:cs="Arial"/>
          <w:sz w:val="28"/>
          <w:szCs w:val="28"/>
        </w:rPr>
        <w:t>)</w:t>
      </w:r>
      <w:r w:rsidRPr="000E1F90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3056AD" w:rsidRPr="000E1F90" w:rsidRDefault="003056AD" w:rsidP="003560D2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1F90">
        <w:rPr>
          <w:rFonts w:ascii="Times New Roman" w:hAnsi="Times New Roman" w:cs="Times New Roman"/>
          <w:color w:val="auto"/>
          <w:sz w:val="28"/>
          <w:szCs w:val="28"/>
        </w:rPr>
        <w:t>Программа нацелена на реализацию основных мероприятий государственной политики занятости населения в 20</w:t>
      </w:r>
      <w:r w:rsidR="003443FC" w:rsidRPr="000E1F90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0E1F90">
        <w:rPr>
          <w:rFonts w:ascii="Times New Roman" w:hAnsi="Times New Roman" w:cs="Times New Roman"/>
          <w:color w:val="auto"/>
          <w:sz w:val="28"/>
          <w:szCs w:val="28"/>
        </w:rPr>
        <w:t>-202</w:t>
      </w:r>
      <w:r w:rsidR="00734180" w:rsidRPr="000E1F9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0E1F90">
        <w:rPr>
          <w:rFonts w:ascii="Times New Roman" w:hAnsi="Times New Roman" w:cs="Times New Roman"/>
          <w:color w:val="auto"/>
          <w:sz w:val="28"/>
          <w:szCs w:val="28"/>
        </w:rPr>
        <w:t xml:space="preserve"> годах. Государственная политика занятости направлена на предотвращение роста безработицы, порождающей целый ряд проблем: снижается уровень жизни значительной части населения, теряют свою квалификацию кадры, увеличивается риск социальной напряженности. Устранение или смягчение действия факторов, порождающих безработицу </w:t>
      </w:r>
      <w:r w:rsidR="005D20C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0E1F90">
        <w:rPr>
          <w:rFonts w:ascii="Times New Roman" w:hAnsi="Times New Roman" w:cs="Times New Roman"/>
          <w:color w:val="auto"/>
          <w:sz w:val="28"/>
          <w:szCs w:val="28"/>
        </w:rPr>
        <w:t xml:space="preserve"> непременное условие достижения социальной</w:t>
      </w:r>
      <w:r w:rsidR="005D20C8">
        <w:rPr>
          <w:rFonts w:ascii="Times New Roman" w:hAnsi="Times New Roman" w:cs="Times New Roman"/>
          <w:color w:val="auto"/>
          <w:sz w:val="28"/>
          <w:szCs w:val="28"/>
        </w:rPr>
        <w:t xml:space="preserve"> и экономической стабильности.</w:t>
      </w:r>
    </w:p>
    <w:p w:rsidR="003056AD" w:rsidRPr="000E1F90" w:rsidRDefault="003056AD" w:rsidP="005D20C8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Ситуацию на рынке труда предопределяет социально-экономическое положение, демографические и миграционные процессы в районе. </w:t>
      </w:r>
    </w:p>
    <w:p w:rsidR="003056AD" w:rsidRPr="000E1F90" w:rsidRDefault="005D20C8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3056AD" w:rsidRPr="000E1F90">
        <w:rPr>
          <w:rFonts w:ascii="Times New Roman" w:hAnsi="Times New Roman"/>
          <w:sz w:val="28"/>
          <w:szCs w:val="28"/>
        </w:rPr>
        <w:t>1 января 20</w:t>
      </w:r>
      <w:r w:rsidR="009D51A1" w:rsidRPr="000E1F90">
        <w:rPr>
          <w:rFonts w:ascii="Times New Roman" w:hAnsi="Times New Roman"/>
          <w:sz w:val="28"/>
          <w:szCs w:val="28"/>
        </w:rPr>
        <w:t>20</w:t>
      </w:r>
      <w:r w:rsidR="003056AD" w:rsidRPr="000E1F90">
        <w:rPr>
          <w:rFonts w:ascii="Times New Roman" w:hAnsi="Times New Roman"/>
          <w:sz w:val="28"/>
          <w:szCs w:val="28"/>
        </w:rPr>
        <w:t xml:space="preserve"> года численность экономически активного населения района состав</w:t>
      </w:r>
      <w:r w:rsidR="009D51A1" w:rsidRPr="000E1F90">
        <w:rPr>
          <w:rFonts w:ascii="Times New Roman" w:hAnsi="Times New Roman"/>
          <w:sz w:val="28"/>
          <w:szCs w:val="28"/>
        </w:rPr>
        <w:t>ля</w:t>
      </w:r>
      <w:r w:rsidR="003056AD" w:rsidRPr="000E1F90">
        <w:rPr>
          <w:rFonts w:ascii="Times New Roman" w:hAnsi="Times New Roman"/>
          <w:sz w:val="28"/>
          <w:szCs w:val="28"/>
        </w:rPr>
        <w:t xml:space="preserve">ла </w:t>
      </w:r>
      <w:r w:rsidR="009D51A1" w:rsidRPr="000E1F90">
        <w:rPr>
          <w:rFonts w:ascii="Times New Roman" w:hAnsi="Times New Roman"/>
          <w:sz w:val="28"/>
          <w:szCs w:val="28"/>
        </w:rPr>
        <w:t>14117</w:t>
      </w:r>
      <w:r w:rsidR="003056AD" w:rsidRPr="000E1F90">
        <w:rPr>
          <w:rFonts w:ascii="Times New Roman" w:hAnsi="Times New Roman"/>
          <w:sz w:val="28"/>
          <w:szCs w:val="28"/>
        </w:rPr>
        <w:t xml:space="preserve"> человек, из них </w:t>
      </w:r>
      <w:r w:rsidR="009D51A1" w:rsidRPr="000E1F90">
        <w:rPr>
          <w:rFonts w:ascii="Times New Roman" w:hAnsi="Times New Roman"/>
          <w:sz w:val="28"/>
          <w:szCs w:val="28"/>
        </w:rPr>
        <w:t>9555</w:t>
      </w:r>
      <w:r w:rsidR="003056AD" w:rsidRPr="000E1F90">
        <w:rPr>
          <w:rFonts w:ascii="Times New Roman" w:hAnsi="Times New Roman"/>
          <w:sz w:val="28"/>
          <w:szCs w:val="28"/>
        </w:rPr>
        <w:t xml:space="preserve"> (</w:t>
      </w:r>
      <w:r w:rsidR="009D51A1" w:rsidRPr="000E1F90">
        <w:rPr>
          <w:rFonts w:ascii="Times New Roman" w:hAnsi="Times New Roman"/>
          <w:sz w:val="28"/>
          <w:szCs w:val="28"/>
        </w:rPr>
        <w:t>67,7</w:t>
      </w:r>
      <w:r w:rsidR="003056AD" w:rsidRPr="000E1F90">
        <w:rPr>
          <w:rFonts w:ascii="Times New Roman" w:hAnsi="Times New Roman"/>
          <w:sz w:val="28"/>
          <w:szCs w:val="28"/>
        </w:rPr>
        <w:t>%) были заняты в экономике. За 9 месяцев 20</w:t>
      </w:r>
      <w:r w:rsidR="009D51A1" w:rsidRPr="000E1F9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3056AD" w:rsidRPr="000E1F90">
        <w:rPr>
          <w:rFonts w:ascii="Times New Roman" w:hAnsi="Times New Roman"/>
          <w:sz w:val="28"/>
          <w:szCs w:val="28"/>
        </w:rPr>
        <w:t xml:space="preserve">численность </w:t>
      </w:r>
      <w:r w:rsidR="009D51A1" w:rsidRPr="000E1F90">
        <w:rPr>
          <w:rFonts w:ascii="Times New Roman" w:hAnsi="Times New Roman"/>
          <w:sz w:val="28"/>
          <w:szCs w:val="28"/>
        </w:rPr>
        <w:t>экономически активного населения сниз</w:t>
      </w:r>
      <w:r>
        <w:rPr>
          <w:rFonts w:ascii="Times New Roman" w:hAnsi="Times New Roman"/>
          <w:sz w:val="28"/>
          <w:szCs w:val="28"/>
        </w:rPr>
        <w:t xml:space="preserve">илась на 141 человек или на 1 %. </w:t>
      </w:r>
      <w:r w:rsidR="009D51A1" w:rsidRPr="000E1F90">
        <w:rPr>
          <w:rFonts w:ascii="Times New Roman" w:hAnsi="Times New Roman"/>
          <w:sz w:val="28"/>
          <w:szCs w:val="28"/>
        </w:rPr>
        <w:t>Связано это с тем, что ч</w:t>
      </w:r>
      <w:r>
        <w:rPr>
          <w:rFonts w:ascii="Times New Roman" w:hAnsi="Times New Roman"/>
          <w:sz w:val="28"/>
          <w:szCs w:val="28"/>
        </w:rPr>
        <w:t xml:space="preserve">исленность </w:t>
      </w:r>
      <w:r w:rsidR="003056AD" w:rsidRPr="000E1F90">
        <w:rPr>
          <w:rFonts w:ascii="Times New Roman" w:hAnsi="Times New Roman"/>
          <w:sz w:val="28"/>
          <w:szCs w:val="28"/>
        </w:rPr>
        <w:t xml:space="preserve">населения, проживающего на территории района, постоянно снижается вследствие естественной и миграционной убыли. </w:t>
      </w:r>
    </w:p>
    <w:p w:rsidR="003056AD" w:rsidRPr="000E1F90" w:rsidRDefault="003343BD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Несмотря на это, в 2020 году</w:t>
      </w:r>
      <w:r w:rsidR="003056AD" w:rsidRPr="000E1F90">
        <w:rPr>
          <w:rFonts w:ascii="Times New Roman" w:hAnsi="Times New Roman"/>
          <w:sz w:val="28"/>
          <w:szCs w:val="28"/>
        </w:rPr>
        <w:t xml:space="preserve"> удалось сохранить стабильную динамику по основным показателям, характеризующим ситуацию на рынке труда </w:t>
      </w:r>
      <w:proofErr w:type="spellStart"/>
      <w:r w:rsidR="00475CAF" w:rsidRPr="000E1F90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="003056AD" w:rsidRPr="000E1F90">
        <w:rPr>
          <w:rFonts w:ascii="Times New Roman" w:hAnsi="Times New Roman"/>
          <w:sz w:val="28"/>
          <w:szCs w:val="28"/>
        </w:rPr>
        <w:t xml:space="preserve"> района. </w:t>
      </w:r>
    </w:p>
    <w:p w:rsidR="005605F3" w:rsidRPr="000E1F90" w:rsidRDefault="005605F3" w:rsidP="003560D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lastRenderedPageBreak/>
        <w:t>По итогам 9</w:t>
      </w:r>
      <w:r w:rsidR="006D6E8F" w:rsidRPr="000E1F90">
        <w:rPr>
          <w:rFonts w:ascii="Times New Roman" w:hAnsi="Times New Roman"/>
          <w:sz w:val="28"/>
          <w:szCs w:val="28"/>
        </w:rPr>
        <w:t xml:space="preserve"> месяцев 2020 г</w:t>
      </w:r>
      <w:r w:rsidRPr="000E1F90">
        <w:rPr>
          <w:rFonts w:ascii="Times New Roman" w:hAnsi="Times New Roman"/>
          <w:sz w:val="28"/>
          <w:szCs w:val="28"/>
        </w:rPr>
        <w:t xml:space="preserve">ода </w:t>
      </w:r>
      <w:proofErr w:type="gramStart"/>
      <w:r w:rsidRPr="000E1F90">
        <w:rPr>
          <w:rFonts w:ascii="Times New Roman" w:hAnsi="Times New Roman"/>
          <w:sz w:val="28"/>
          <w:szCs w:val="28"/>
        </w:rPr>
        <w:t>в</w:t>
      </w:r>
      <w:proofErr w:type="gramEnd"/>
      <w:r w:rsidR="006D6E8F" w:rsidRPr="000E1F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1F90">
        <w:rPr>
          <w:rFonts w:ascii="Times New Roman" w:hAnsi="Times New Roman"/>
          <w:sz w:val="28"/>
          <w:szCs w:val="28"/>
        </w:rPr>
        <w:t>Рубцовском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районе уровень официально зарегистрированной безработицы состав</w:t>
      </w:r>
      <w:r w:rsidR="006D6E8F" w:rsidRPr="000E1F90">
        <w:rPr>
          <w:rFonts w:ascii="Times New Roman" w:hAnsi="Times New Roman"/>
          <w:sz w:val="28"/>
          <w:szCs w:val="28"/>
        </w:rPr>
        <w:t>и</w:t>
      </w:r>
      <w:r w:rsidRPr="000E1F90">
        <w:rPr>
          <w:rFonts w:ascii="Times New Roman" w:hAnsi="Times New Roman"/>
          <w:sz w:val="28"/>
          <w:szCs w:val="28"/>
        </w:rPr>
        <w:t>л 4,1% (466</w:t>
      </w:r>
      <w:r w:rsidR="006D6E8F" w:rsidRPr="000E1F90">
        <w:rPr>
          <w:rFonts w:ascii="Times New Roman" w:hAnsi="Times New Roman"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безработных), для сравнения на 1 октября 2019 года – 2,2 % (255</w:t>
      </w:r>
      <w:r w:rsidR="006D6E8F" w:rsidRPr="000E1F90">
        <w:rPr>
          <w:rFonts w:ascii="Times New Roman" w:hAnsi="Times New Roman"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 xml:space="preserve">безработных). Наибольший уровень безработицы </w:t>
      </w:r>
      <w:r w:rsidR="006D6E8F" w:rsidRPr="000E1F9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6D6E8F" w:rsidRPr="000E1F90">
        <w:rPr>
          <w:rFonts w:ascii="Times New Roman" w:hAnsi="Times New Roman"/>
          <w:sz w:val="28"/>
          <w:szCs w:val="28"/>
        </w:rPr>
        <w:t>Ракитовском</w:t>
      </w:r>
      <w:proofErr w:type="spellEnd"/>
      <w:r w:rsidR="006D6E8F" w:rsidRPr="000E1F90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6D6E8F" w:rsidRPr="000E1F90">
        <w:rPr>
          <w:rFonts w:ascii="Times New Roman" w:hAnsi="Times New Roman"/>
          <w:sz w:val="28"/>
          <w:szCs w:val="28"/>
        </w:rPr>
        <w:t>Саратовском</w:t>
      </w:r>
      <w:proofErr w:type="gramEnd"/>
      <w:r w:rsidR="006D6E8F" w:rsidRPr="000E1F90">
        <w:rPr>
          <w:rFonts w:ascii="Times New Roman" w:hAnsi="Times New Roman"/>
          <w:sz w:val="28"/>
          <w:szCs w:val="28"/>
        </w:rPr>
        <w:t xml:space="preserve"> сельсоветах</w:t>
      </w:r>
      <w:r w:rsidRPr="000E1F90">
        <w:rPr>
          <w:rFonts w:ascii="Times New Roman" w:hAnsi="Times New Roman"/>
          <w:sz w:val="28"/>
          <w:szCs w:val="28"/>
        </w:rPr>
        <w:t xml:space="preserve">. </w:t>
      </w:r>
    </w:p>
    <w:p w:rsidR="005605F3" w:rsidRPr="000E1F90" w:rsidRDefault="005605F3" w:rsidP="005D20C8">
      <w:pPr>
        <w:pStyle w:val="11"/>
        <w:shd w:val="clear" w:color="auto" w:fill="auto"/>
        <w:spacing w:before="0" w:line="240" w:lineRule="auto"/>
        <w:ind w:left="20" w:right="40" w:firstLine="547"/>
        <w:rPr>
          <w:sz w:val="28"/>
          <w:szCs w:val="28"/>
        </w:rPr>
      </w:pPr>
      <w:proofErr w:type="gramStart"/>
      <w:r w:rsidRPr="000E1F90">
        <w:rPr>
          <w:sz w:val="28"/>
          <w:szCs w:val="28"/>
        </w:rPr>
        <w:t xml:space="preserve">За </w:t>
      </w:r>
      <w:r w:rsidR="006D6E8F" w:rsidRPr="000E1F90">
        <w:rPr>
          <w:sz w:val="28"/>
          <w:szCs w:val="28"/>
        </w:rPr>
        <w:t>9 месяцев</w:t>
      </w:r>
      <w:r w:rsidRPr="000E1F90">
        <w:rPr>
          <w:sz w:val="28"/>
          <w:szCs w:val="28"/>
        </w:rPr>
        <w:t xml:space="preserve"> 2020 года </w:t>
      </w:r>
      <w:r w:rsidR="006D6E8F" w:rsidRPr="000E1F90">
        <w:rPr>
          <w:sz w:val="28"/>
          <w:szCs w:val="28"/>
        </w:rPr>
        <w:t>обратились за содействием в поиске подходящ</w:t>
      </w:r>
      <w:r w:rsidR="005D20C8">
        <w:rPr>
          <w:sz w:val="28"/>
          <w:szCs w:val="28"/>
        </w:rPr>
        <w:t xml:space="preserve">ей работы и поставлены на учет </w:t>
      </w:r>
      <w:r w:rsidR="006D6E8F" w:rsidRPr="000E1F90">
        <w:rPr>
          <w:sz w:val="28"/>
          <w:szCs w:val="28"/>
        </w:rPr>
        <w:t>754 человека</w:t>
      </w:r>
      <w:r w:rsidRPr="000E1F90">
        <w:rPr>
          <w:sz w:val="28"/>
          <w:szCs w:val="28"/>
        </w:rPr>
        <w:t>.</w:t>
      </w:r>
      <w:proofErr w:type="gramEnd"/>
    </w:p>
    <w:p w:rsidR="005605F3" w:rsidRPr="000E1F90" w:rsidRDefault="005605F3" w:rsidP="003560D2">
      <w:pPr>
        <w:pStyle w:val="11"/>
        <w:shd w:val="clear" w:color="auto" w:fill="auto"/>
        <w:spacing w:before="0" w:line="240" w:lineRule="auto"/>
        <w:ind w:left="20" w:right="40" w:firstLine="560"/>
        <w:rPr>
          <w:sz w:val="28"/>
          <w:szCs w:val="28"/>
        </w:rPr>
      </w:pPr>
      <w:r w:rsidRPr="000E1F90">
        <w:rPr>
          <w:sz w:val="28"/>
          <w:szCs w:val="28"/>
        </w:rPr>
        <w:t xml:space="preserve">В структуре обратившихся </w:t>
      </w:r>
      <w:r w:rsidR="006D6E8F" w:rsidRPr="000E1F90">
        <w:rPr>
          <w:sz w:val="28"/>
          <w:szCs w:val="28"/>
        </w:rPr>
        <w:t xml:space="preserve">за содействием в поиске подходящей работы </w:t>
      </w:r>
      <w:r w:rsidRPr="000E1F90">
        <w:rPr>
          <w:sz w:val="28"/>
          <w:szCs w:val="28"/>
        </w:rPr>
        <w:t>граждан 40%</w:t>
      </w:r>
      <w:r w:rsidR="006D6E8F" w:rsidRPr="000E1F90">
        <w:rPr>
          <w:sz w:val="28"/>
          <w:szCs w:val="28"/>
        </w:rPr>
        <w:t xml:space="preserve"> </w:t>
      </w:r>
      <w:r w:rsidR="005D20C8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женщины, 17,8% </w:t>
      </w:r>
      <w:r w:rsidR="005D20C8" w:rsidRPr="000E1F90">
        <w:rPr>
          <w:sz w:val="28"/>
          <w:szCs w:val="28"/>
        </w:rPr>
        <w:t>–</w:t>
      </w:r>
      <w:r w:rsidR="005D20C8">
        <w:rPr>
          <w:sz w:val="28"/>
          <w:szCs w:val="28"/>
        </w:rPr>
        <w:t xml:space="preserve"> молодежь в возрасте до 30 лет,</w:t>
      </w:r>
      <w:r w:rsidR="005D20C8">
        <w:rPr>
          <w:sz w:val="28"/>
          <w:szCs w:val="28"/>
        </w:rPr>
        <w:br/>
      </w:r>
      <w:r w:rsidRPr="000E1F90">
        <w:rPr>
          <w:sz w:val="28"/>
          <w:szCs w:val="28"/>
        </w:rPr>
        <w:t>2,3%</w:t>
      </w:r>
      <w:r w:rsidR="005D20C8">
        <w:rPr>
          <w:sz w:val="28"/>
          <w:szCs w:val="28"/>
        </w:rPr>
        <w:t xml:space="preserve"> </w:t>
      </w:r>
      <w:r w:rsidR="005D20C8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граждане, имеющие инвалидность. 26% </w:t>
      </w:r>
      <w:r w:rsidR="005D20C8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это граждане, стремящиеся возобновить трудовую деятельность после длительного (более года) перерыва в работе (в 2019 </w:t>
      </w:r>
      <w:r w:rsidR="005D20C8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15%); 7,3% </w:t>
      </w:r>
      <w:r w:rsidR="005D20C8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ранее не работавшие</w:t>
      </w:r>
      <w:r w:rsidR="006D6E8F" w:rsidRPr="000E1F90">
        <w:rPr>
          <w:sz w:val="28"/>
          <w:szCs w:val="28"/>
        </w:rPr>
        <w:t>.</w:t>
      </w:r>
    </w:p>
    <w:p w:rsidR="005605F3" w:rsidRPr="000E1F90" w:rsidRDefault="005605F3" w:rsidP="003560D2">
      <w:pPr>
        <w:pStyle w:val="11"/>
        <w:shd w:val="clear" w:color="auto" w:fill="auto"/>
        <w:spacing w:before="0" w:line="240" w:lineRule="auto"/>
        <w:ind w:left="20" w:right="40" w:firstLine="560"/>
        <w:rPr>
          <w:sz w:val="28"/>
          <w:szCs w:val="28"/>
        </w:rPr>
      </w:pPr>
      <w:r w:rsidRPr="000E1F90">
        <w:rPr>
          <w:sz w:val="28"/>
          <w:szCs w:val="28"/>
        </w:rPr>
        <w:t>Признано безработными</w:t>
      </w:r>
      <w:r w:rsidR="005D20C8">
        <w:rPr>
          <w:sz w:val="28"/>
          <w:szCs w:val="28"/>
        </w:rPr>
        <w:t xml:space="preserve"> за январь-</w:t>
      </w:r>
      <w:r w:rsidR="006D6E8F" w:rsidRPr="000E1F90">
        <w:rPr>
          <w:sz w:val="28"/>
          <w:szCs w:val="28"/>
        </w:rPr>
        <w:t>сентябрь 2020 года</w:t>
      </w:r>
      <w:r w:rsidRPr="000E1F90">
        <w:rPr>
          <w:sz w:val="28"/>
          <w:szCs w:val="28"/>
        </w:rPr>
        <w:t xml:space="preserve"> – 505</w:t>
      </w:r>
      <w:r w:rsidR="006D6E8F" w:rsidRPr="000E1F90">
        <w:rPr>
          <w:b/>
          <w:sz w:val="28"/>
          <w:szCs w:val="28"/>
        </w:rPr>
        <w:t xml:space="preserve"> </w:t>
      </w:r>
      <w:r w:rsidRPr="000E1F90">
        <w:rPr>
          <w:sz w:val="28"/>
          <w:szCs w:val="28"/>
        </w:rPr>
        <w:t>чел. (за январь</w:t>
      </w:r>
      <w:r w:rsidR="005D20C8">
        <w:rPr>
          <w:sz w:val="28"/>
          <w:szCs w:val="28"/>
        </w:rPr>
        <w:t>-</w:t>
      </w:r>
      <w:r w:rsidRPr="000E1F90">
        <w:rPr>
          <w:sz w:val="28"/>
          <w:szCs w:val="28"/>
        </w:rPr>
        <w:t>сентябрь 2019</w:t>
      </w:r>
      <w:r w:rsidR="006D6E8F" w:rsidRPr="000E1F90">
        <w:rPr>
          <w:sz w:val="28"/>
          <w:szCs w:val="28"/>
        </w:rPr>
        <w:t xml:space="preserve"> </w:t>
      </w:r>
      <w:r w:rsidRPr="000E1F90">
        <w:rPr>
          <w:sz w:val="28"/>
          <w:szCs w:val="28"/>
        </w:rPr>
        <w:t xml:space="preserve">г. </w:t>
      </w:r>
      <w:r w:rsidR="005D20C8" w:rsidRPr="000E1F90">
        <w:rPr>
          <w:sz w:val="28"/>
          <w:szCs w:val="28"/>
        </w:rPr>
        <w:t>–</w:t>
      </w:r>
      <w:r w:rsidR="006D6E8F" w:rsidRPr="000E1F90">
        <w:rPr>
          <w:sz w:val="28"/>
          <w:szCs w:val="28"/>
        </w:rPr>
        <w:t xml:space="preserve"> </w:t>
      </w:r>
      <w:r w:rsidRPr="000E1F90">
        <w:rPr>
          <w:sz w:val="28"/>
          <w:szCs w:val="28"/>
        </w:rPr>
        <w:t xml:space="preserve">429 чел.). </w:t>
      </w:r>
      <w:proofErr w:type="gramStart"/>
      <w:r w:rsidRPr="000E1F90">
        <w:rPr>
          <w:sz w:val="28"/>
          <w:szCs w:val="28"/>
        </w:rPr>
        <w:t>В структуре безработных граждан 8,0% (43</w:t>
      </w:r>
      <w:r w:rsidR="006D6E8F" w:rsidRPr="000E1F90">
        <w:rPr>
          <w:sz w:val="28"/>
          <w:szCs w:val="28"/>
        </w:rPr>
        <w:t xml:space="preserve"> </w:t>
      </w:r>
      <w:r w:rsidRPr="000E1F90">
        <w:rPr>
          <w:sz w:val="28"/>
          <w:szCs w:val="28"/>
        </w:rPr>
        <w:t xml:space="preserve">чел.) </w:t>
      </w:r>
      <w:r w:rsidR="006D6E8F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</w:t>
      </w:r>
      <w:r w:rsidR="006D6E8F" w:rsidRPr="000E1F90">
        <w:rPr>
          <w:sz w:val="28"/>
          <w:szCs w:val="28"/>
        </w:rPr>
        <w:t xml:space="preserve">граждане </w:t>
      </w:r>
      <w:r w:rsidRPr="000E1F90">
        <w:rPr>
          <w:sz w:val="28"/>
          <w:szCs w:val="28"/>
        </w:rPr>
        <w:t>с высшим образованием, 44,8% (226</w:t>
      </w:r>
      <w:r w:rsidR="006D6E8F" w:rsidRPr="000E1F90">
        <w:rPr>
          <w:sz w:val="28"/>
          <w:szCs w:val="28"/>
        </w:rPr>
        <w:t xml:space="preserve"> </w:t>
      </w:r>
      <w:r w:rsidRPr="000E1F90">
        <w:rPr>
          <w:sz w:val="28"/>
          <w:szCs w:val="28"/>
        </w:rPr>
        <w:t xml:space="preserve">чел.) </w:t>
      </w:r>
      <w:r w:rsidR="005D20C8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со средним профессиональным</w:t>
      </w:r>
      <w:r w:rsidR="006D6E8F" w:rsidRPr="000E1F90">
        <w:rPr>
          <w:sz w:val="28"/>
          <w:szCs w:val="28"/>
        </w:rPr>
        <w:t xml:space="preserve"> образованием</w:t>
      </w:r>
      <w:r w:rsidRPr="000E1F90">
        <w:rPr>
          <w:sz w:val="28"/>
          <w:szCs w:val="28"/>
        </w:rPr>
        <w:t>, 16% (81 чел.)</w:t>
      </w:r>
      <w:r w:rsidR="006D6E8F" w:rsidRPr="000E1F90">
        <w:rPr>
          <w:sz w:val="28"/>
          <w:szCs w:val="28"/>
        </w:rPr>
        <w:t xml:space="preserve"> </w:t>
      </w:r>
      <w:r w:rsidR="005D20C8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имеют среднее общее образование</w:t>
      </w:r>
      <w:r w:rsidR="006D6E8F" w:rsidRPr="000E1F90">
        <w:rPr>
          <w:sz w:val="28"/>
          <w:szCs w:val="28"/>
        </w:rPr>
        <w:t>.</w:t>
      </w:r>
      <w:r w:rsidRPr="000E1F90">
        <w:rPr>
          <w:color w:val="FF0000"/>
          <w:sz w:val="28"/>
          <w:szCs w:val="28"/>
        </w:rPr>
        <w:t xml:space="preserve"> </w:t>
      </w:r>
      <w:r w:rsidRPr="000E1F90">
        <w:rPr>
          <w:sz w:val="28"/>
          <w:szCs w:val="28"/>
        </w:rPr>
        <w:t xml:space="preserve">45% безработных </w:t>
      </w:r>
      <w:r w:rsidR="005D20C8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женщины, на мужчин при</w:t>
      </w:r>
      <w:r w:rsidR="005D20C8">
        <w:rPr>
          <w:sz w:val="28"/>
          <w:szCs w:val="28"/>
        </w:rPr>
        <w:t>ходится 55 %.</w:t>
      </w:r>
      <w:r w:rsidR="005D20C8">
        <w:rPr>
          <w:sz w:val="28"/>
          <w:szCs w:val="28"/>
        </w:rPr>
        <w:br/>
      </w:r>
      <w:r w:rsidRPr="000E1F90">
        <w:rPr>
          <w:sz w:val="28"/>
          <w:szCs w:val="28"/>
        </w:rPr>
        <w:t xml:space="preserve">36,1% </w:t>
      </w:r>
      <w:r w:rsidR="005D20C8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это граждане, стремящиеся возобновить трудовую деятельность после длительного (более года) перерыва в работе. 4% безработных</w:t>
      </w:r>
      <w:r w:rsidR="005D20C8">
        <w:rPr>
          <w:sz w:val="28"/>
          <w:szCs w:val="28"/>
        </w:rPr>
        <w:t xml:space="preserve"> </w:t>
      </w:r>
      <w:r w:rsidRPr="000E1F90">
        <w:rPr>
          <w:sz w:val="28"/>
          <w:szCs w:val="28"/>
        </w:rPr>
        <w:t>–</w:t>
      </w:r>
      <w:r w:rsidR="005D20C8">
        <w:rPr>
          <w:sz w:val="28"/>
          <w:szCs w:val="28"/>
        </w:rPr>
        <w:t xml:space="preserve"> </w:t>
      </w:r>
      <w:r w:rsidRPr="000E1F90">
        <w:rPr>
          <w:sz w:val="28"/>
          <w:szCs w:val="28"/>
        </w:rPr>
        <w:t>это граждане, ранее не работа</w:t>
      </w:r>
      <w:r w:rsidR="00842AE0" w:rsidRPr="000E1F90">
        <w:rPr>
          <w:sz w:val="28"/>
          <w:szCs w:val="28"/>
        </w:rPr>
        <w:t>вшие</w:t>
      </w:r>
      <w:r w:rsidRPr="000E1F90">
        <w:rPr>
          <w:sz w:val="28"/>
          <w:szCs w:val="28"/>
        </w:rPr>
        <w:t>, впервые ищущие работу.</w:t>
      </w:r>
      <w:proofErr w:type="gramEnd"/>
    </w:p>
    <w:p w:rsidR="005605F3" w:rsidRPr="000E1F90" w:rsidRDefault="005605F3" w:rsidP="003560D2">
      <w:pPr>
        <w:pStyle w:val="11"/>
        <w:shd w:val="clear" w:color="auto" w:fill="auto"/>
        <w:spacing w:before="0" w:line="240" w:lineRule="auto"/>
        <w:ind w:right="40" w:firstLine="580"/>
        <w:rPr>
          <w:sz w:val="28"/>
          <w:szCs w:val="28"/>
        </w:rPr>
      </w:pPr>
      <w:r w:rsidRPr="000E1F90">
        <w:rPr>
          <w:sz w:val="28"/>
          <w:szCs w:val="28"/>
        </w:rPr>
        <w:t xml:space="preserve">За январь-сентябрь 2020 года </w:t>
      </w:r>
      <w:proofErr w:type="spellStart"/>
      <w:r w:rsidRPr="000E1F90">
        <w:rPr>
          <w:sz w:val="28"/>
          <w:szCs w:val="28"/>
        </w:rPr>
        <w:t>профориентационные</w:t>
      </w:r>
      <w:proofErr w:type="spellEnd"/>
      <w:r w:rsidRPr="000E1F90">
        <w:rPr>
          <w:sz w:val="28"/>
          <w:szCs w:val="28"/>
        </w:rPr>
        <w:t xml:space="preserve"> услуги получили 172 чел. (за январь-сентябрь 2019 г. – 697 чел.). Психологическая поддержка оказана 18</w:t>
      </w:r>
      <w:r w:rsidR="00842AE0" w:rsidRPr="000E1F90">
        <w:rPr>
          <w:sz w:val="28"/>
          <w:szCs w:val="28"/>
        </w:rPr>
        <w:t xml:space="preserve"> безработным гражданам (</w:t>
      </w:r>
      <w:r w:rsidRPr="000E1F90">
        <w:rPr>
          <w:sz w:val="28"/>
          <w:szCs w:val="28"/>
        </w:rPr>
        <w:t>за 9 мес. 2019</w:t>
      </w:r>
      <w:r w:rsidR="00842AE0" w:rsidRPr="000E1F90">
        <w:rPr>
          <w:sz w:val="28"/>
          <w:szCs w:val="28"/>
        </w:rPr>
        <w:t xml:space="preserve"> г.</w:t>
      </w:r>
      <w:r w:rsidRPr="000E1F90">
        <w:rPr>
          <w:sz w:val="28"/>
          <w:szCs w:val="28"/>
        </w:rPr>
        <w:t xml:space="preserve"> </w:t>
      </w:r>
      <w:r w:rsidR="00842AE0" w:rsidRPr="000E1F90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37</w:t>
      </w:r>
      <w:r w:rsidR="00842AE0" w:rsidRPr="000E1F90">
        <w:rPr>
          <w:sz w:val="28"/>
          <w:szCs w:val="28"/>
        </w:rPr>
        <w:t xml:space="preserve"> гражданам</w:t>
      </w:r>
      <w:r w:rsidRPr="000E1F90">
        <w:rPr>
          <w:sz w:val="28"/>
          <w:szCs w:val="28"/>
        </w:rPr>
        <w:t>), занятия по социальной адаптации посетили – 17 чел</w:t>
      </w:r>
      <w:r w:rsidR="00842AE0" w:rsidRPr="000E1F90">
        <w:rPr>
          <w:sz w:val="28"/>
          <w:szCs w:val="28"/>
        </w:rPr>
        <w:t>.</w:t>
      </w:r>
      <w:r w:rsidRPr="000E1F90">
        <w:rPr>
          <w:sz w:val="28"/>
          <w:szCs w:val="28"/>
        </w:rPr>
        <w:t xml:space="preserve"> (2019 г </w:t>
      </w:r>
      <w:r w:rsidR="007E230C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41 чел.) </w:t>
      </w:r>
    </w:p>
    <w:p w:rsidR="005605F3" w:rsidRPr="000E1F90" w:rsidRDefault="005605F3" w:rsidP="003560D2">
      <w:pPr>
        <w:pStyle w:val="11"/>
        <w:shd w:val="clear" w:color="auto" w:fill="auto"/>
        <w:spacing w:before="0" w:line="240" w:lineRule="auto"/>
        <w:ind w:right="40" w:firstLine="580"/>
        <w:rPr>
          <w:sz w:val="28"/>
          <w:szCs w:val="28"/>
        </w:rPr>
      </w:pPr>
      <w:r w:rsidRPr="000E1F90">
        <w:rPr>
          <w:sz w:val="28"/>
          <w:szCs w:val="28"/>
        </w:rPr>
        <w:t>На профессиональное обучение направлено 50</w:t>
      </w:r>
      <w:r w:rsidR="00842AE0" w:rsidRPr="000E1F90">
        <w:rPr>
          <w:b/>
          <w:sz w:val="28"/>
          <w:szCs w:val="28"/>
        </w:rPr>
        <w:t xml:space="preserve"> </w:t>
      </w:r>
      <w:r w:rsidR="007E230C">
        <w:rPr>
          <w:sz w:val="28"/>
          <w:szCs w:val="28"/>
        </w:rPr>
        <w:t>безработных граждан и</w:t>
      </w:r>
      <w:r w:rsidRPr="000E1F90">
        <w:rPr>
          <w:sz w:val="28"/>
          <w:szCs w:val="28"/>
        </w:rPr>
        <w:t xml:space="preserve"> 2 женщин</w:t>
      </w:r>
      <w:r w:rsidR="00842AE0" w:rsidRPr="000E1F90">
        <w:rPr>
          <w:sz w:val="28"/>
          <w:szCs w:val="28"/>
        </w:rPr>
        <w:t>ы</w:t>
      </w:r>
      <w:r w:rsidRPr="000E1F90">
        <w:rPr>
          <w:sz w:val="28"/>
          <w:szCs w:val="28"/>
        </w:rPr>
        <w:t>, находящи</w:t>
      </w:r>
      <w:r w:rsidR="00C8584C">
        <w:rPr>
          <w:sz w:val="28"/>
          <w:szCs w:val="28"/>
        </w:rPr>
        <w:t>е</w:t>
      </w:r>
      <w:r w:rsidRPr="000E1F90">
        <w:rPr>
          <w:sz w:val="28"/>
          <w:szCs w:val="28"/>
        </w:rPr>
        <w:t>ся в отпуске по уходу за ребенком (</w:t>
      </w:r>
      <w:r w:rsidR="00842AE0" w:rsidRPr="000E1F90">
        <w:rPr>
          <w:sz w:val="28"/>
          <w:szCs w:val="28"/>
        </w:rPr>
        <w:t xml:space="preserve">за аналогичный период </w:t>
      </w:r>
      <w:r w:rsidRPr="000E1F90">
        <w:rPr>
          <w:sz w:val="28"/>
          <w:szCs w:val="28"/>
        </w:rPr>
        <w:t>2019 г</w:t>
      </w:r>
      <w:r w:rsidR="00842AE0" w:rsidRPr="000E1F90">
        <w:rPr>
          <w:sz w:val="28"/>
          <w:szCs w:val="28"/>
        </w:rPr>
        <w:t>.</w:t>
      </w:r>
      <w:r w:rsidR="00C8584C">
        <w:rPr>
          <w:sz w:val="28"/>
          <w:szCs w:val="28"/>
        </w:rPr>
        <w:t xml:space="preserve"> – 58 и 3 соответственно).</w:t>
      </w:r>
    </w:p>
    <w:p w:rsidR="005605F3" w:rsidRPr="000E1F90" w:rsidRDefault="005605F3" w:rsidP="003560D2">
      <w:pPr>
        <w:pStyle w:val="11"/>
        <w:shd w:val="clear" w:color="auto" w:fill="auto"/>
        <w:spacing w:before="0" w:line="240" w:lineRule="auto"/>
        <w:ind w:right="40" w:firstLine="580"/>
        <w:rPr>
          <w:sz w:val="28"/>
          <w:szCs w:val="28"/>
        </w:rPr>
      </w:pPr>
      <w:r w:rsidRPr="000E1F90">
        <w:rPr>
          <w:sz w:val="28"/>
          <w:szCs w:val="28"/>
        </w:rPr>
        <w:t>Также в рамках реализации нац</w:t>
      </w:r>
      <w:r w:rsidR="00842AE0" w:rsidRPr="000E1F90">
        <w:rPr>
          <w:sz w:val="28"/>
          <w:szCs w:val="28"/>
        </w:rPr>
        <w:t xml:space="preserve">ионального </w:t>
      </w:r>
      <w:r w:rsidRPr="000E1F90">
        <w:rPr>
          <w:sz w:val="28"/>
          <w:szCs w:val="28"/>
        </w:rPr>
        <w:t>проекта «Старшее поколение» на проф</w:t>
      </w:r>
      <w:r w:rsidR="00842AE0" w:rsidRPr="000E1F90">
        <w:rPr>
          <w:sz w:val="28"/>
          <w:szCs w:val="28"/>
        </w:rPr>
        <w:t xml:space="preserve">ессиональное </w:t>
      </w:r>
      <w:r w:rsidRPr="000E1F90">
        <w:rPr>
          <w:sz w:val="28"/>
          <w:szCs w:val="28"/>
        </w:rPr>
        <w:t>обучение направлены 6</w:t>
      </w:r>
      <w:r w:rsidR="00842AE0" w:rsidRPr="000E1F90">
        <w:rPr>
          <w:b/>
          <w:sz w:val="28"/>
          <w:szCs w:val="28"/>
        </w:rPr>
        <w:t xml:space="preserve"> </w:t>
      </w:r>
      <w:r w:rsidRPr="000E1F90">
        <w:rPr>
          <w:sz w:val="28"/>
          <w:szCs w:val="28"/>
        </w:rPr>
        <w:t>граждан категории 50+</w:t>
      </w:r>
      <w:r w:rsidR="00842AE0" w:rsidRPr="000E1F90">
        <w:rPr>
          <w:sz w:val="28"/>
          <w:szCs w:val="28"/>
        </w:rPr>
        <w:t>.</w:t>
      </w:r>
    </w:p>
    <w:p w:rsidR="005605F3" w:rsidRPr="000E1F90" w:rsidRDefault="00842AE0" w:rsidP="003560D2">
      <w:pPr>
        <w:pStyle w:val="11"/>
        <w:shd w:val="clear" w:color="auto" w:fill="auto"/>
        <w:spacing w:before="0" w:line="240" w:lineRule="auto"/>
        <w:ind w:left="20" w:right="40" w:firstLine="560"/>
        <w:rPr>
          <w:sz w:val="28"/>
          <w:szCs w:val="28"/>
        </w:rPr>
      </w:pPr>
      <w:r w:rsidRPr="000E1F90">
        <w:rPr>
          <w:sz w:val="28"/>
          <w:szCs w:val="28"/>
        </w:rPr>
        <w:t>По состоянию на 01.10.2020 г.</w:t>
      </w:r>
      <w:r w:rsidR="005605F3" w:rsidRPr="000E1F90">
        <w:rPr>
          <w:sz w:val="28"/>
          <w:szCs w:val="28"/>
        </w:rPr>
        <w:t xml:space="preserve"> трудоустроено 423 чел</w:t>
      </w:r>
      <w:r w:rsidRPr="000E1F90">
        <w:rPr>
          <w:sz w:val="28"/>
          <w:szCs w:val="28"/>
        </w:rPr>
        <w:t>овека из числа</w:t>
      </w:r>
      <w:r w:rsidR="005605F3" w:rsidRPr="000E1F90">
        <w:rPr>
          <w:sz w:val="28"/>
          <w:szCs w:val="28"/>
        </w:rPr>
        <w:t xml:space="preserve"> обратившихся, уровень трудоустройства </w:t>
      </w:r>
      <w:r w:rsidR="00C8584C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</w:t>
      </w:r>
      <w:r w:rsidR="005605F3" w:rsidRPr="000E1F90">
        <w:rPr>
          <w:sz w:val="28"/>
          <w:szCs w:val="28"/>
        </w:rPr>
        <w:t>56,1 %</w:t>
      </w:r>
      <w:r w:rsidRPr="000E1F90">
        <w:rPr>
          <w:sz w:val="28"/>
          <w:szCs w:val="28"/>
        </w:rPr>
        <w:t xml:space="preserve"> </w:t>
      </w:r>
      <w:r w:rsidR="005605F3" w:rsidRPr="000E1F90">
        <w:rPr>
          <w:sz w:val="28"/>
          <w:szCs w:val="28"/>
        </w:rPr>
        <w:t xml:space="preserve">(за </w:t>
      </w:r>
      <w:r w:rsidRPr="000E1F90">
        <w:rPr>
          <w:sz w:val="28"/>
          <w:szCs w:val="28"/>
        </w:rPr>
        <w:t>аналогичный период</w:t>
      </w:r>
      <w:r w:rsidR="005605F3" w:rsidRPr="000E1F90">
        <w:rPr>
          <w:sz w:val="28"/>
          <w:szCs w:val="28"/>
        </w:rPr>
        <w:t xml:space="preserve"> 2019</w:t>
      </w:r>
      <w:r w:rsidRPr="000E1F90">
        <w:rPr>
          <w:sz w:val="28"/>
          <w:szCs w:val="28"/>
        </w:rPr>
        <w:t xml:space="preserve"> </w:t>
      </w:r>
      <w:r w:rsidR="005605F3" w:rsidRPr="000E1F90">
        <w:rPr>
          <w:sz w:val="28"/>
          <w:szCs w:val="28"/>
        </w:rPr>
        <w:t>г. – 692 чел. и 84,1%)</w:t>
      </w:r>
      <w:r w:rsidRPr="000E1F90">
        <w:rPr>
          <w:sz w:val="28"/>
          <w:szCs w:val="28"/>
        </w:rPr>
        <w:t>.</w:t>
      </w:r>
    </w:p>
    <w:p w:rsidR="00842AE0" w:rsidRPr="000E1F90" w:rsidRDefault="00842AE0" w:rsidP="003560D2">
      <w:pPr>
        <w:pStyle w:val="11"/>
        <w:shd w:val="clear" w:color="auto" w:fill="auto"/>
        <w:spacing w:before="0" w:line="240" w:lineRule="auto"/>
        <w:ind w:left="20" w:right="40" w:firstLine="560"/>
        <w:rPr>
          <w:sz w:val="28"/>
          <w:szCs w:val="28"/>
        </w:rPr>
      </w:pPr>
      <w:r w:rsidRPr="000E1F90">
        <w:rPr>
          <w:sz w:val="28"/>
          <w:szCs w:val="28"/>
        </w:rPr>
        <w:t xml:space="preserve">В числе </w:t>
      </w:r>
      <w:proofErr w:type="gramStart"/>
      <w:r w:rsidRPr="000E1F90">
        <w:rPr>
          <w:sz w:val="28"/>
          <w:szCs w:val="28"/>
        </w:rPr>
        <w:t>трудоустроенных</w:t>
      </w:r>
      <w:proofErr w:type="gramEnd"/>
      <w:r w:rsidRPr="000E1F90">
        <w:rPr>
          <w:sz w:val="28"/>
          <w:szCs w:val="28"/>
        </w:rPr>
        <w:t xml:space="preserve"> в 2020 году:</w:t>
      </w:r>
    </w:p>
    <w:p w:rsidR="005605F3" w:rsidRPr="000E1F90" w:rsidRDefault="005605F3" w:rsidP="003560D2">
      <w:pPr>
        <w:tabs>
          <w:tab w:val="left" w:pos="567"/>
        </w:tabs>
        <w:spacing w:after="0" w:line="240" w:lineRule="auto"/>
        <w:ind w:left="20" w:right="-1" w:firstLine="547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временное трудоустройство граждан, испытывающих трудности в поиске работы – 16</w:t>
      </w:r>
      <w:r w:rsidR="00842AE0" w:rsidRPr="000E1F90">
        <w:rPr>
          <w:rFonts w:ascii="Times New Roman" w:hAnsi="Times New Roman"/>
          <w:sz w:val="28"/>
          <w:szCs w:val="28"/>
        </w:rPr>
        <w:t xml:space="preserve"> чел.</w:t>
      </w:r>
      <w:r w:rsidR="00842AE0" w:rsidRPr="000E1F90">
        <w:rPr>
          <w:rFonts w:ascii="Times New Roman" w:hAnsi="Times New Roman"/>
          <w:b/>
          <w:sz w:val="28"/>
          <w:szCs w:val="28"/>
        </w:rPr>
        <w:t xml:space="preserve"> </w:t>
      </w:r>
      <w:r w:rsidR="00C8584C">
        <w:rPr>
          <w:rFonts w:ascii="Times New Roman" w:hAnsi="Times New Roman"/>
          <w:sz w:val="28"/>
          <w:szCs w:val="28"/>
        </w:rPr>
        <w:t xml:space="preserve">(на уровне прошлого </w:t>
      </w:r>
      <w:r w:rsidRPr="000E1F90">
        <w:rPr>
          <w:rFonts w:ascii="Times New Roman" w:hAnsi="Times New Roman"/>
          <w:sz w:val="28"/>
          <w:szCs w:val="28"/>
        </w:rPr>
        <w:t>года);</w:t>
      </w:r>
    </w:p>
    <w:p w:rsidR="005605F3" w:rsidRPr="000E1F90" w:rsidRDefault="005605F3" w:rsidP="003560D2">
      <w:pPr>
        <w:spacing w:after="0" w:line="240" w:lineRule="auto"/>
        <w:ind w:left="20" w:right="-1" w:firstLine="547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временное трудоустройство подростков в возрасте от 14 до 18 лет –11</w:t>
      </w:r>
      <w:r w:rsidRPr="000E1F90">
        <w:rPr>
          <w:rFonts w:ascii="Times New Roman" w:hAnsi="Times New Roman"/>
          <w:b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чел. (</w:t>
      </w:r>
      <w:r w:rsidR="00842AE0" w:rsidRPr="000E1F90">
        <w:rPr>
          <w:rFonts w:ascii="Times New Roman" w:hAnsi="Times New Roman"/>
          <w:sz w:val="28"/>
          <w:szCs w:val="28"/>
        </w:rPr>
        <w:t xml:space="preserve">9 мес. </w:t>
      </w:r>
      <w:r w:rsidRPr="000E1F90">
        <w:rPr>
          <w:rFonts w:ascii="Times New Roman" w:hAnsi="Times New Roman"/>
          <w:sz w:val="28"/>
          <w:szCs w:val="28"/>
        </w:rPr>
        <w:t>2019 г</w:t>
      </w:r>
      <w:r w:rsidR="00842AE0" w:rsidRPr="000E1F90">
        <w:rPr>
          <w:rFonts w:ascii="Times New Roman" w:hAnsi="Times New Roman"/>
          <w:sz w:val="28"/>
          <w:szCs w:val="28"/>
        </w:rPr>
        <w:t>.</w:t>
      </w:r>
      <w:r w:rsidRPr="000E1F90">
        <w:rPr>
          <w:rFonts w:ascii="Times New Roman" w:hAnsi="Times New Roman"/>
          <w:sz w:val="28"/>
          <w:szCs w:val="28"/>
        </w:rPr>
        <w:t xml:space="preserve"> </w:t>
      </w:r>
      <w:r w:rsidR="00C8584C">
        <w:rPr>
          <w:rFonts w:ascii="Times New Roman" w:hAnsi="Times New Roman"/>
          <w:sz w:val="28"/>
          <w:szCs w:val="28"/>
        </w:rPr>
        <w:t xml:space="preserve">– </w:t>
      </w:r>
      <w:r w:rsidRPr="000E1F90">
        <w:rPr>
          <w:rFonts w:ascii="Times New Roman" w:hAnsi="Times New Roman"/>
          <w:sz w:val="28"/>
          <w:szCs w:val="28"/>
        </w:rPr>
        <w:t>130 чел.);</w:t>
      </w:r>
    </w:p>
    <w:p w:rsidR="005605F3" w:rsidRPr="000E1F90" w:rsidRDefault="005605F3" w:rsidP="003560D2">
      <w:pPr>
        <w:spacing w:after="0" w:line="240" w:lineRule="auto"/>
        <w:ind w:left="20" w:right="-1" w:firstLine="547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</w:t>
      </w:r>
      <w:r w:rsidR="00842AE0" w:rsidRPr="000E1F90">
        <w:rPr>
          <w:rFonts w:ascii="Times New Roman" w:hAnsi="Times New Roman"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временное трудоустройство на общественных работах – 109</w:t>
      </w:r>
      <w:r w:rsidR="00842AE0" w:rsidRPr="000E1F90">
        <w:rPr>
          <w:rFonts w:ascii="Times New Roman" w:hAnsi="Times New Roman"/>
          <w:b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чел. (9 мес.</w:t>
      </w:r>
      <w:r w:rsidR="00842AE0" w:rsidRPr="000E1F90">
        <w:rPr>
          <w:rFonts w:ascii="Times New Roman" w:hAnsi="Times New Roman"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2019</w:t>
      </w:r>
      <w:r w:rsidR="00842AE0" w:rsidRPr="000E1F90">
        <w:rPr>
          <w:rFonts w:ascii="Times New Roman" w:hAnsi="Times New Roman"/>
          <w:sz w:val="28"/>
          <w:szCs w:val="28"/>
        </w:rPr>
        <w:t xml:space="preserve"> г.</w:t>
      </w:r>
      <w:r w:rsidRPr="000E1F90">
        <w:rPr>
          <w:rFonts w:ascii="Times New Roman" w:hAnsi="Times New Roman"/>
          <w:sz w:val="28"/>
          <w:szCs w:val="28"/>
        </w:rPr>
        <w:t xml:space="preserve"> </w:t>
      </w:r>
      <w:r w:rsidR="00C8584C">
        <w:rPr>
          <w:rFonts w:ascii="Times New Roman" w:hAnsi="Times New Roman"/>
          <w:sz w:val="28"/>
          <w:szCs w:val="28"/>
        </w:rPr>
        <w:t>–</w:t>
      </w:r>
      <w:r w:rsidRPr="000E1F90">
        <w:rPr>
          <w:rFonts w:ascii="Times New Roman" w:hAnsi="Times New Roman"/>
          <w:sz w:val="28"/>
          <w:szCs w:val="28"/>
        </w:rPr>
        <w:t xml:space="preserve"> 98 чел.).</w:t>
      </w:r>
    </w:p>
    <w:p w:rsidR="005605F3" w:rsidRPr="000E1F90" w:rsidRDefault="00842AE0" w:rsidP="003560D2">
      <w:pPr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Также о</w:t>
      </w:r>
      <w:r w:rsidR="005605F3" w:rsidRPr="000E1F90">
        <w:rPr>
          <w:rFonts w:ascii="Times New Roman" w:hAnsi="Times New Roman"/>
          <w:sz w:val="28"/>
          <w:szCs w:val="28"/>
        </w:rPr>
        <w:t xml:space="preserve">казано содействие </w:t>
      </w:r>
      <w:r w:rsidRPr="000E1F90">
        <w:rPr>
          <w:rFonts w:ascii="Times New Roman" w:hAnsi="Times New Roman"/>
          <w:sz w:val="28"/>
          <w:szCs w:val="28"/>
        </w:rPr>
        <w:t xml:space="preserve">безработным гражданам </w:t>
      </w:r>
      <w:r w:rsidR="005605F3" w:rsidRPr="000E1F90">
        <w:rPr>
          <w:rFonts w:ascii="Times New Roman" w:hAnsi="Times New Roman"/>
          <w:sz w:val="28"/>
          <w:szCs w:val="28"/>
        </w:rPr>
        <w:t>в организации предпринимательской деятельности – 7 чел. (9 мес</w:t>
      </w:r>
      <w:r w:rsidRPr="000E1F90">
        <w:rPr>
          <w:rFonts w:ascii="Times New Roman" w:hAnsi="Times New Roman"/>
          <w:sz w:val="28"/>
          <w:szCs w:val="28"/>
        </w:rPr>
        <w:t>.</w:t>
      </w:r>
      <w:r w:rsidR="005605F3" w:rsidRPr="000E1F90">
        <w:rPr>
          <w:rFonts w:ascii="Times New Roman" w:hAnsi="Times New Roman"/>
          <w:sz w:val="28"/>
          <w:szCs w:val="28"/>
        </w:rPr>
        <w:t xml:space="preserve"> 2019</w:t>
      </w:r>
      <w:r w:rsidRPr="000E1F90">
        <w:rPr>
          <w:rFonts w:ascii="Times New Roman" w:hAnsi="Times New Roman"/>
          <w:sz w:val="28"/>
          <w:szCs w:val="28"/>
        </w:rPr>
        <w:t xml:space="preserve"> г.</w:t>
      </w:r>
      <w:r w:rsidR="005605F3" w:rsidRPr="000E1F90">
        <w:rPr>
          <w:rFonts w:ascii="Times New Roman" w:hAnsi="Times New Roman"/>
          <w:sz w:val="28"/>
          <w:szCs w:val="28"/>
        </w:rPr>
        <w:t xml:space="preserve"> – 12</w:t>
      </w:r>
      <w:r w:rsidRPr="000E1F90">
        <w:rPr>
          <w:rFonts w:ascii="Times New Roman" w:hAnsi="Times New Roman"/>
          <w:sz w:val="28"/>
          <w:szCs w:val="28"/>
        </w:rPr>
        <w:t xml:space="preserve"> </w:t>
      </w:r>
      <w:r w:rsidR="005605F3" w:rsidRPr="000E1F90">
        <w:rPr>
          <w:rFonts w:ascii="Times New Roman" w:hAnsi="Times New Roman"/>
          <w:sz w:val="28"/>
          <w:szCs w:val="28"/>
        </w:rPr>
        <w:t>ч</w:t>
      </w:r>
      <w:r w:rsidRPr="000E1F90">
        <w:rPr>
          <w:rFonts w:ascii="Times New Roman" w:hAnsi="Times New Roman"/>
          <w:sz w:val="28"/>
          <w:szCs w:val="28"/>
        </w:rPr>
        <w:t>ел.</w:t>
      </w:r>
      <w:r w:rsidR="005605F3" w:rsidRPr="000E1F90">
        <w:rPr>
          <w:rFonts w:ascii="Times New Roman" w:hAnsi="Times New Roman"/>
          <w:sz w:val="28"/>
          <w:szCs w:val="28"/>
        </w:rPr>
        <w:t>), финансовую помощь при государственной регистрации собственного дела никто не получил из-за отсутствия кандидатов</w:t>
      </w:r>
      <w:r w:rsidRPr="000E1F90">
        <w:rPr>
          <w:rFonts w:ascii="Times New Roman" w:hAnsi="Times New Roman"/>
          <w:sz w:val="28"/>
          <w:szCs w:val="28"/>
        </w:rPr>
        <w:t xml:space="preserve"> </w:t>
      </w:r>
      <w:r w:rsidR="005605F3" w:rsidRPr="000E1F90">
        <w:rPr>
          <w:rFonts w:ascii="Times New Roman" w:hAnsi="Times New Roman"/>
          <w:sz w:val="28"/>
          <w:szCs w:val="28"/>
        </w:rPr>
        <w:t>(</w:t>
      </w:r>
      <w:r w:rsidRPr="000E1F90">
        <w:rPr>
          <w:rFonts w:ascii="Times New Roman" w:hAnsi="Times New Roman"/>
          <w:sz w:val="28"/>
          <w:szCs w:val="28"/>
        </w:rPr>
        <w:t>в</w:t>
      </w:r>
      <w:r w:rsidR="005605F3" w:rsidRPr="000E1F90">
        <w:rPr>
          <w:rFonts w:ascii="Times New Roman" w:hAnsi="Times New Roman"/>
          <w:sz w:val="28"/>
          <w:szCs w:val="28"/>
        </w:rPr>
        <w:t xml:space="preserve"> 2019</w:t>
      </w:r>
      <w:r w:rsidRPr="000E1F90">
        <w:rPr>
          <w:rFonts w:ascii="Times New Roman" w:hAnsi="Times New Roman"/>
          <w:sz w:val="28"/>
          <w:szCs w:val="28"/>
        </w:rPr>
        <w:t xml:space="preserve"> г.</w:t>
      </w:r>
      <w:r w:rsidR="005605F3" w:rsidRPr="000E1F90">
        <w:rPr>
          <w:rFonts w:ascii="Times New Roman" w:hAnsi="Times New Roman"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 xml:space="preserve">– </w:t>
      </w:r>
      <w:r w:rsidR="005605F3" w:rsidRPr="000E1F90">
        <w:rPr>
          <w:rFonts w:ascii="Times New Roman" w:hAnsi="Times New Roman"/>
          <w:sz w:val="28"/>
          <w:szCs w:val="28"/>
        </w:rPr>
        <w:t>2</w:t>
      </w:r>
      <w:r w:rsidRPr="000E1F90">
        <w:rPr>
          <w:rFonts w:ascii="Times New Roman" w:hAnsi="Times New Roman"/>
          <w:sz w:val="28"/>
          <w:szCs w:val="28"/>
        </w:rPr>
        <w:t xml:space="preserve"> </w:t>
      </w:r>
      <w:r w:rsidR="005605F3" w:rsidRPr="000E1F90">
        <w:rPr>
          <w:rFonts w:ascii="Times New Roman" w:hAnsi="Times New Roman"/>
          <w:sz w:val="28"/>
          <w:szCs w:val="28"/>
        </w:rPr>
        <w:t>чел</w:t>
      </w:r>
      <w:r w:rsidRPr="000E1F90">
        <w:rPr>
          <w:rFonts w:ascii="Times New Roman" w:hAnsi="Times New Roman"/>
          <w:sz w:val="28"/>
          <w:szCs w:val="28"/>
        </w:rPr>
        <w:t>.</w:t>
      </w:r>
      <w:r w:rsidR="005605F3" w:rsidRPr="000E1F90">
        <w:rPr>
          <w:rFonts w:ascii="Times New Roman" w:hAnsi="Times New Roman"/>
          <w:sz w:val="28"/>
          <w:szCs w:val="28"/>
        </w:rPr>
        <w:t>).</w:t>
      </w:r>
    </w:p>
    <w:p w:rsidR="005605F3" w:rsidRPr="000E1F90" w:rsidRDefault="005605F3" w:rsidP="003560D2">
      <w:pPr>
        <w:pStyle w:val="11"/>
        <w:shd w:val="clear" w:color="auto" w:fill="auto"/>
        <w:spacing w:before="0" w:line="240" w:lineRule="auto"/>
        <w:ind w:left="20" w:right="40" w:firstLine="560"/>
        <w:rPr>
          <w:sz w:val="28"/>
          <w:szCs w:val="28"/>
        </w:rPr>
      </w:pPr>
      <w:r w:rsidRPr="000E1F90">
        <w:rPr>
          <w:sz w:val="28"/>
          <w:szCs w:val="28"/>
        </w:rPr>
        <w:t xml:space="preserve">За январь-сентябрь 2020 года работодателями района </w:t>
      </w:r>
      <w:r w:rsidR="00842AE0" w:rsidRPr="000E1F90">
        <w:rPr>
          <w:sz w:val="28"/>
          <w:szCs w:val="28"/>
        </w:rPr>
        <w:t xml:space="preserve">заявлена </w:t>
      </w:r>
      <w:r w:rsidRPr="000E1F90">
        <w:rPr>
          <w:sz w:val="28"/>
          <w:szCs w:val="28"/>
        </w:rPr>
        <w:t>831 ваканси</w:t>
      </w:r>
      <w:r w:rsidR="00842AE0" w:rsidRPr="000E1F90">
        <w:rPr>
          <w:sz w:val="28"/>
          <w:szCs w:val="28"/>
        </w:rPr>
        <w:t>я</w:t>
      </w:r>
      <w:r w:rsidRPr="000E1F90">
        <w:rPr>
          <w:sz w:val="28"/>
          <w:szCs w:val="28"/>
        </w:rPr>
        <w:t xml:space="preserve"> (9 мес. 2019 </w:t>
      </w:r>
      <w:r w:rsidR="00842AE0" w:rsidRPr="000E1F90">
        <w:rPr>
          <w:sz w:val="28"/>
          <w:szCs w:val="28"/>
        </w:rPr>
        <w:t xml:space="preserve">г. </w:t>
      </w:r>
      <w:r w:rsidR="00C8584C">
        <w:rPr>
          <w:sz w:val="28"/>
          <w:szCs w:val="28"/>
        </w:rPr>
        <w:t>–</w:t>
      </w:r>
      <w:r w:rsidRPr="000E1F90">
        <w:rPr>
          <w:sz w:val="28"/>
          <w:szCs w:val="28"/>
        </w:rPr>
        <w:t xml:space="preserve"> 1275 вакансий). </w:t>
      </w:r>
    </w:p>
    <w:p w:rsidR="005605F3" w:rsidRPr="000E1F90" w:rsidRDefault="00842AE0" w:rsidP="003560D2">
      <w:pPr>
        <w:pStyle w:val="11"/>
        <w:shd w:val="clear" w:color="auto" w:fill="auto"/>
        <w:spacing w:before="0" w:line="240" w:lineRule="auto"/>
        <w:ind w:left="20" w:right="40" w:firstLine="560"/>
        <w:rPr>
          <w:sz w:val="28"/>
          <w:szCs w:val="28"/>
        </w:rPr>
      </w:pPr>
      <w:r w:rsidRPr="000E1F90">
        <w:rPr>
          <w:sz w:val="28"/>
          <w:szCs w:val="28"/>
        </w:rPr>
        <w:lastRenderedPageBreak/>
        <w:t>По состоянию на 01.10</w:t>
      </w:r>
      <w:r w:rsidR="005605F3" w:rsidRPr="000E1F90">
        <w:rPr>
          <w:sz w:val="28"/>
          <w:szCs w:val="28"/>
        </w:rPr>
        <w:t>.2020 в районе было зарегистрировано 59 ваканси</w:t>
      </w:r>
      <w:r w:rsidR="00CF5B65" w:rsidRPr="000E1F90">
        <w:rPr>
          <w:sz w:val="28"/>
          <w:szCs w:val="28"/>
        </w:rPr>
        <w:t>й</w:t>
      </w:r>
      <w:r w:rsidR="005605F3" w:rsidRPr="000E1F90">
        <w:rPr>
          <w:sz w:val="28"/>
          <w:szCs w:val="28"/>
        </w:rPr>
        <w:t xml:space="preserve"> (напряженность </w:t>
      </w:r>
      <w:r w:rsidR="005605F3" w:rsidRPr="000E1F90">
        <w:rPr>
          <w:color w:val="000000" w:themeColor="text1"/>
          <w:sz w:val="28"/>
          <w:szCs w:val="28"/>
        </w:rPr>
        <w:t>– 8,4</w:t>
      </w:r>
      <w:r w:rsidR="00CF5B65" w:rsidRPr="000E1F90">
        <w:rPr>
          <w:color w:val="000000" w:themeColor="text1"/>
          <w:sz w:val="28"/>
          <w:szCs w:val="28"/>
        </w:rPr>
        <w:t xml:space="preserve"> </w:t>
      </w:r>
      <w:r w:rsidR="005605F3" w:rsidRPr="000E1F90">
        <w:rPr>
          <w:sz w:val="28"/>
          <w:szCs w:val="28"/>
        </w:rPr>
        <w:t xml:space="preserve">незанятых граждан на одно вакантное рабочее место). </w:t>
      </w:r>
      <w:r w:rsidR="005605F3" w:rsidRPr="000E1F90">
        <w:rPr>
          <w:color w:val="000000" w:themeColor="text1"/>
          <w:sz w:val="28"/>
          <w:szCs w:val="28"/>
        </w:rPr>
        <w:t xml:space="preserve">Для сравнения по состоянию на 01.10.2019 в районе было зарегистрировано 122 </w:t>
      </w:r>
      <w:r w:rsidR="005605F3" w:rsidRPr="000E1F90">
        <w:rPr>
          <w:sz w:val="28"/>
          <w:szCs w:val="28"/>
        </w:rPr>
        <w:t xml:space="preserve">вакансии (напряженность – 2,2 незанятых граждан на одно вакантное рабочее место). </w:t>
      </w:r>
    </w:p>
    <w:p w:rsidR="005605F3" w:rsidRPr="000E1F90" w:rsidRDefault="005605F3" w:rsidP="003560D2">
      <w:pPr>
        <w:pStyle w:val="11"/>
        <w:shd w:val="clear" w:color="auto" w:fill="auto"/>
        <w:spacing w:before="0" w:line="240" w:lineRule="auto"/>
        <w:ind w:left="20" w:right="40" w:firstLine="700"/>
        <w:rPr>
          <w:sz w:val="28"/>
          <w:szCs w:val="28"/>
        </w:rPr>
      </w:pPr>
      <w:r w:rsidRPr="000E1F90">
        <w:rPr>
          <w:sz w:val="28"/>
          <w:szCs w:val="28"/>
        </w:rPr>
        <w:t xml:space="preserve">На особом контроле находится вопрос трудоустройства инвалидов, как одной из </w:t>
      </w:r>
      <w:proofErr w:type="spellStart"/>
      <w:r w:rsidRPr="000E1F90">
        <w:rPr>
          <w:sz w:val="28"/>
          <w:szCs w:val="28"/>
        </w:rPr>
        <w:t>слабозащищенных</w:t>
      </w:r>
      <w:proofErr w:type="spellEnd"/>
      <w:r w:rsidRPr="000E1F90">
        <w:rPr>
          <w:sz w:val="28"/>
          <w:szCs w:val="28"/>
        </w:rPr>
        <w:t xml:space="preserve"> групп населения. За январь-сентябрь 2020 года в службу занятости за содействием в трудоустр</w:t>
      </w:r>
      <w:r w:rsidR="00C07D5B">
        <w:rPr>
          <w:sz w:val="28"/>
          <w:szCs w:val="28"/>
        </w:rPr>
        <w:t>ойстве обратилось 18 инвалидов,</w:t>
      </w:r>
      <w:r w:rsidRPr="000E1F90">
        <w:rPr>
          <w:sz w:val="28"/>
          <w:szCs w:val="28"/>
        </w:rPr>
        <w:t xml:space="preserve"> трудоустроено </w:t>
      </w:r>
      <w:r w:rsidR="00CF5B65" w:rsidRPr="000E1F90">
        <w:rPr>
          <w:sz w:val="28"/>
          <w:szCs w:val="28"/>
        </w:rPr>
        <w:t xml:space="preserve">– </w:t>
      </w:r>
      <w:r w:rsidRPr="000E1F90">
        <w:rPr>
          <w:sz w:val="28"/>
          <w:szCs w:val="28"/>
        </w:rPr>
        <w:t>4</w:t>
      </w:r>
      <w:r w:rsidR="00CF5B65" w:rsidRPr="000E1F90">
        <w:rPr>
          <w:sz w:val="28"/>
          <w:szCs w:val="28"/>
        </w:rPr>
        <w:t xml:space="preserve"> человека</w:t>
      </w:r>
      <w:r w:rsidRPr="000E1F90">
        <w:rPr>
          <w:sz w:val="28"/>
          <w:szCs w:val="28"/>
        </w:rPr>
        <w:t>, уровень трудоустро</w:t>
      </w:r>
      <w:bookmarkStart w:id="0" w:name="_GoBack"/>
      <w:bookmarkEnd w:id="0"/>
      <w:r w:rsidRPr="000E1F90">
        <w:rPr>
          <w:sz w:val="28"/>
          <w:szCs w:val="28"/>
        </w:rPr>
        <w:t>йства 22,2 % (за январь-сентябрь 2019 года</w:t>
      </w:r>
      <w:r w:rsidR="00CF5B65" w:rsidRPr="000E1F90">
        <w:rPr>
          <w:sz w:val="28"/>
          <w:szCs w:val="28"/>
        </w:rPr>
        <w:t>:</w:t>
      </w:r>
      <w:r w:rsidRPr="000E1F90">
        <w:rPr>
          <w:sz w:val="28"/>
          <w:szCs w:val="28"/>
        </w:rPr>
        <w:t xml:space="preserve"> обратилось 35 инвалид</w:t>
      </w:r>
      <w:r w:rsidR="00CF5B65" w:rsidRPr="000E1F90">
        <w:rPr>
          <w:sz w:val="28"/>
          <w:szCs w:val="28"/>
        </w:rPr>
        <w:t>ов</w:t>
      </w:r>
      <w:r w:rsidR="00C8584C">
        <w:rPr>
          <w:sz w:val="28"/>
          <w:szCs w:val="28"/>
        </w:rPr>
        <w:t xml:space="preserve">, </w:t>
      </w:r>
      <w:r w:rsidRPr="000E1F90">
        <w:rPr>
          <w:sz w:val="28"/>
          <w:szCs w:val="28"/>
        </w:rPr>
        <w:t xml:space="preserve">19 чел было трудоустроено, уровень трудоустройства 54,3%) . </w:t>
      </w:r>
    </w:p>
    <w:p w:rsidR="005605F3" w:rsidRPr="000E1F90" w:rsidRDefault="005605F3" w:rsidP="003560D2">
      <w:pPr>
        <w:pStyle w:val="11"/>
        <w:shd w:val="clear" w:color="auto" w:fill="auto"/>
        <w:spacing w:before="0" w:line="240" w:lineRule="auto"/>
        <w:ind w:left="20" w:right="40" w:firstLine="700"/>
        <w:rPr>
          <w:sz w:val="28"/>
          <w:szCs w:val="28"/>
        </w:rPr>
      </w:pPr>
      <w:r w:rsidRPr="000E1F90">
        <w:rPr>
          <w:sz w:val="28"/>
          <w:szCs w:val="28"/>
        </w:rPr>
        <w:t xml:space="preserve">На постоянном контроле находится вопрос о выполнении работодателями на территории </w:t>
      </w:r>
      <w:proofErr w:type="spellStart"/>
      <w:r w:rsidRPr="000E1F90">
        <w:rPr>
          <w:sz w:val="28"/>
          <w:szCs w:val="28"/>
        </w:rPr>
        <w:t>Рубцовского</w:t>
      </w:r>
      <w:proofErr w:type="spellEnd"/>
      <w:r w:rsidRPr="000E1F90">
        <w:rPr>
          <w:sz w:val="28"/>
          <w:szCs w:val="28"/>
        </w:rPr>
        <w:t xml:space="preserve"> района кв</w:t>
      </w:r>
      <w:r w:rsidR="00C07D5B">
        <w:rPr>
          <w:sz w:val="28"/>
          <w:szCs w:val="28"/>
        </w:rPr>
        <w:t>оты приема на работу инвалидов.</w:t>
      </w:r>
    </w:p>
    <w:p w:rsidR="005605F3" w:rsidRPr="000E1F90" w:rsidRDefault="005605F3" w:rsidP="003560D2">
      <w:pPr>
        <w:pStyle w:val="11"/>
        <w:shd w:val="clear" w:color="auto" w:fill="auto"/>
        <w:spacing w:before="0" w:line="240" w:lineRule="auto"/>
        <w:ind w:left="20" w:right="40" w:firstLine="700"/>
        <w:rPr>
          <w:sz w:val="28"/>
          <w:szCs w:val="28"/>
        </w:rPr>
      </w:pPr>
      <w:r w:rsidRPr="000E1F90">
        <w:rPr>
          <w:sz w:val="28"/>
          <w:szCs w:val="28"/>
        </w:rPr>
        <w:t>По состоянию на 01.</w:t>
      </w:r>
      <w:r w:rsidR="00CF5B65" w:rsidRPr="000E1F90">
        <w:rPr>
          <w:sz w:val="28"/>
          <w:szCs w:val="28"/>
        </w:rPr>
        <w:t>10</w:t>
      </w:r>
      <w:r w:rsidRPr="000E1F90">
        <w:rPr>
          <w:sz w:val="28"/>
          <w:szCs w:val="28"/>
        </w:rPr>
        <w:t xml:space="preserve">.2020 года </w:t>
      </w:r>
      <w:proofErr w:type="gramStart"/>
      <w:r w:rsidRPr="000E1F90">
        <w:rPr>
          <w:sz w:val="28"/>
          <w:szCs w:val="28"/>
        </w:rPr>
        <w:t>в</w:t>
      </w:r>
      <w:proofErr w:type="gramEnd"/>
      <w:r w:rsidRPr="000E1F90">
        <w:rPr>
          <w:sz w:val="28"/>
          <w:szCs w:val="28"/>
        </w:rPr>
        <w:t xml:space="preserve"> </w:t>
      </w:r>
      <w:proofErr w:type="gramStart"/>
      <w:r w:rsidRPr="000E1F90">
        <w:rPr>
          <w:sz w:val="28"/>
          <w:szCs w:val="28"/>
        </w:rPr>
        <w:t>Рубцовско</w:t>
      </w:r>
      <w:r w:rsidR="00C07D5B">
        <w:rPr>
          <w:sz w:val="28"/>
          <w:szCs w:val="28"/>
        </w:rPr>
        <w:t>м</w:t>
      </w:r>
      <w:proofErr w:type="gramEnd"/>
      <w:r w:rsidR="00C07D5B">
        <w:rPr>
          <w:sz w:val="28"/>
          <w:szCs w:val="28"/>
        </w:rPr>
        <w:t xml:space="preserve"> </w:t>
      </w:r>
      <w:r w:rsidRPr="000E1F90">
        <w:rPr>
          <w:sz w:val="28"/>
          <w:szCs w:val="28"/>
        </w:rPr>
        <w:t>районе 18 организаций, подпада</w:t>
      </w:r>
      <w:r w:rsidR="00CF5B65" w:rsidRPr="000E1F90">
        <w:rPr>
          <w:sz w:val="28"/>
          <w:szCs w:val="28"/>
        </w:rPr>
        <w:t>ющих</w:t>
      </w:r>
      <w:r w:rsidRPr="000E1F90">
        <w:rPr>
          <w:sz w:val="28"/>
          <w:szCs w:val="28"/>
        </w:rPr>
        <w:t xml:space="preserve"> под действие закона о квотировании рабочих мест для трудоустройства инвалидов, общая квота приема на работу инвалидов на территории </w:t>
      </w:r>
      <w:proofErr w:type="spellStart"/>
      <w:r w:rsidRPr="000E1F90">
        <w:rPr>
          <w:sz w:val="28"/>
          <w:szCs w:val="28"/>
        </w:rPr>
        <w:t>Рубцовского</w:t>
      </w:r>
      <w:proofErr w:type="spellEnd"/>
      <w:r w:rsidRPr="000E1F90">
        <w:rPr>
          <w:sz w:val="28"/>
          <w:szCs w:val="28"/>
        </w:rPr>
        <w:t xml:space="preserve"> района – 37 </w:t>
      </w:r>
      <w:r w:rsidR="00CF5B65" w:rsidRPr="000E1F90">
        <w:rPr>
          <w:sz w:val="28"/>
          <w:szCs w:val="28"/>
        </w:rPr>
        <w:t>человек</w:t>
      </w:r>
      <w:r w:rsidRPr="000E1F90">
        <w:rPr>
          <w:sz w:val="28"/>
          <w:szCs w:val="28"/>
        </w:rPr>
        <w:t>. Из 18 организаций квота выполнена полностью в 16 организаци</w:t>
      </w:r>
      <w:r w:rsidR="00C07D5B">
        <w:rPr>
          <w:sz w:val="28"/>
          <w:szCs w:val="28"/>
        </w:rPr>
        <w:t xml:space="preserve">ях, выполнение квоты по району </w:t>
      </w:r>
      <w:r w:rsidRPr="000E1F90">
        <w:rPr>
          <w:sz w:val="28"/>
          <w:szCs w:val="28"/>
        </w:rPr>
        <w:t xml:space="preserve">86,5 % (32 занятых на рабочих местах в </w:t>
      </w:r>
      <w:r w:rsidR="00C07D5B">
        <w:rPr>
          <w:sz w:val="28"/>
          <w:szCs w:val="28"/>
        </w:rPr>
        <w:t xml:space="preserve">счет квоты при квоте 37 чел.). </w:t>
      </w:r>
      <w:r w:rsidRPr="000E1F90">
        <w:rPr>
          <w:sz w:val="28"/>
          <w:szCs w:val="28"/>
        </w:rPr>
        <w:t>Квота выполнена в неполном объеме в 2 органи</w:t>
      </w:r>
      <w:r w:rsidR="00C07D5B">
        <w:rPr>
          <w:sz w:val="28"/>
          <w:szCs w:val="28"/>
        </w:rPr>
        <w:t>зациях (ООО ЧОО «Комбат», МБОУ «</w:t>
      </w:r>
      <w:proofErr w:type="spellStart"/>
      <w:r w:rsidRPr="000E1F90">
        <w:rPr>
          <w:sz w:val="28"/>
          <w:szCs w:val="28"/>
        </w:rPr>
        <w:t>Половинкинская</w:t>
      </w:r>
      <w:proofErr w:type="spellEnd"/>
      <w:r w:rsidRPr="000E1F90">
        <w:rPr>
          <w:sz w:val="28"/>
          <w:szCs w:val="28"/>
        </w:rPr>
        <w:t xml:space="preserve"> СОШ</w:t>
      </w:r>
      <w:r w:rsidR="00C07D5B">
        <w:rPr>
          <w:sz w:val="28"/>
          <w:szCs w:val="28"/>
        </w:rPr>
        <w:t>»</w:t>
      </w:r>
      <w:r w:rsidRPr="000E1F90">
        <w:rPr>
          <w:sz w:val="28"/>
          <w:szCs w:val="28"/>
        </w:rPr>
        <w:t xml:space="preserve">) на общее количество 5 чел. </w:t>
      </w:r>
    </w:p>
    <w:p w:rsidR="003056AD" w:rsidRPr="000E1F90" w:rsidRDefault="003056AD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К ним относятся: женщины, имеющие малолетних детей, многодетные родители, родители детей-инвалидов, граждане, имеющие ограничения трудоспособности по состоянию здоровья, граждане </w:t>
      </w:r>
      <w:proofErr w:type="spellStart"/>
      <w:r w:rsidRPr="000E1F9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возраста, о</w:t>
      </w:r>
      <w:r w:rsidR="00C07D5B">
        <w:rPr>
          <w:rFonts w:ascii="Times New Roman" w:hAnsi="Times New Roman"/>
          <w:sz w:val="28"/>
          <w:szCs w:val="28"/>
        </w:rPr>
        <w:t>тдельные категории молодежи.</w:t>
      </w:r>
    </w:p>
    <w:p w:rsidR="003056AD" w:rsidRPr="000E1F90" w:rsidRDefault="003056AD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Не теряет актуальности проблема низкого уровня оплаты труда – многие вакансии, заявляемые работодателями в службу занятости населения, предусматривают оплату труда в размере установленного прожиточного минимума.</w:t>
      </w:r>
    </w:p>
    <w:p w:rsidR="003056AD" w:rsidRPr="000E1F90" w:rsidRDefault="003056AD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В связи с </w:t>
      </w:r>
      <w:proofErr w:type="gramStart"/>
      <w:r w:rsidRPr="000E1F90">
        <w:rPr>
          <w:rFonts w:ascii="Times New Roman" w:hAnsi="Times New Roman"/>
          <w:sz w:val="28"/>
          <w:szCs w:val="28"/>
        </w:rPr>
        <w:t>вышеизложенным</w:t>
      </w:r>
      <w:proofErr w:type="gramEnd"/>
      <w:r w:rsidRPr="000E1F90">
        <w:rPr>
          <w:rFonts w:ascii="Times New Roman" w:hAnsi="Times New Roman"/>
          <w:sz w:val="28"/>
          <w:szCs w:val="28"/>
        </w:rPr>
        <w:t>, и в целях ограничения воздействия негативных факторов на сферу занятости населения района, обеспечения роста показателей качества жизни населения, возникает необходимость дальнейшего применения программных методов управления, которые позволят комплексно решать проблемы</w:t>
      </w:r>
      <w:r w:rsidR="00C07D5B">
        <w:rPr>
          <w:rFonts w:ascii="Times New Roman" w:hAnsi="Times New Roman"/>
          <w:sz w:val="28"/>
          <w:szCs w:val="28"/>
        </w:rPr>
        <w:t xml:space="preserve">, актуальные для рынка труда. </w:t>
      </w:r>
      <w:r w:rsidRPr="000E1F90">
        <w:rPr>
          <w:rFonts w:ascii="Times New Roman" w:hAnsi="Times New Roman"/>
          <w:sz w:val="28"/>
          <w:szCs w:val="28"/>
        </w:rPr>
        <w:t>Муниципальная программа содержит комплекс мероприятий, направленных на создание условий для социальной защиты от безработицы, для социальной адаптации особо уязвимых категорий граждан, на повышение мотивации работодателей к ул</w:t>
      </w:r>
      <w:r w:rsidR="00C07D5B">
        <w:rPr>
          <w:rFonts w:ascii="Times New Roman" w:hAnsi="Times New Roman"/>
          <w:sz w:val="28"/>
          <w:szCs w:val="28"/>
        </w:rPr>
        <w:t>учшению качества рабочих мест.</w:t>
      </w:r>
    </w:p>
    <w:p w:rsidR="00C07D5B" w:rsidRDefault="00C07D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lastRenderedPageBreak/>
        <w:t>2. Приоритетные направления реализации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муниципальной программы, цели и задачи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F5B65" w:rsidRPr="000E1F90" w:rsidRDefault="00CF5B6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К приоритетным направлениям в сфере реализации программы отнесены:</w:t>
      </w:r>
    </w:p>
    <w:p w:rsidR="00CF5B65" w:rsidRPr="000E1F90" w:rsidRDefault="00CF5B6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обеспечение экономики района трудовыми ресурсами, необходимыми для его устойчивого социально-экономического развития;</w:t>
      </w:r>
    </w:p>
    <w:p w:rsidR="00CF5B65" w:rsidRPr="000E1F90" w:rsidRDefault="00CF5B6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содействие сохранению и созданию рабочих мест, в том числе отвечающих стандартам социальной ответственности и обеспечивающих эффективную занятость граждан;</w:t>
      </w:r>
    </w:p>
    <w:p w:rsidR="00CF5B65" w:rsidRPr="000E1F90" w:rsidRDefault="00CF5B65" w:rsidP="003560D2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трудоустройство безработных граждан особых категорий, нуждающихся в дополнительной государственной поддержке;</w:t>
      </w:r>
    </w:p>
    <w:p w:rsidR="00CF5B65" w:rsidRPr="000E1F90" w:rsidRDefault="00CF5B65" w:rsidP="003560D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ab/>
        <w:t>- повышение социальной стабильности на территории муниципального образования;</w:t>
      </w:r>
    </w:p>
    <w:p w:rsidR="00CF5B65" w:rsidRPr="000E1F90" w:rsidRDefault="00CF5B6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обеспечение соблюдения законных прав и гарантий граждан в сфере труда и занятости.</w:t>
      </w:r>
    </w:p>
    <w:p w:rsidR="00CF5B65" w:rsidRPr="000E1F90" w:rsidRDefault="00CF5B6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Основной целью данной программы является снижение напряженности на рынке труда </w:t>
      </w:r>
      <w:proofErr w:type="gramStart"/>
      <w:r w:rsidRPr="000E1F90">
        <w:rPr>
          <w:rFonts w:ascii="Times New Roman" w:hAnsi="Times New Roman"/>
          <w:sz w:val="28"/>
          <w:szCs w:val="28"/>
        </w:rPr>
        <w:t>в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1F90">
        <w:rPr>
          <w:rFonts w:ascii="Times New Roman" w:hAnsi="Times New Roman"/>
          <w:sz w:val="28"/>
          <w:szCs w:val="28"/>
        </w:rPr>
        <w:t>Рубцовском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районе, поддержка эффективной занятости населения </w:t>
      </w:r>
      <w:r w:rsidRPr="000E1F90">
        <w:rPr>
          <w:rFonts w:ascii="Times New Roman" w:hAnsi="Times New Roman"/>
          <w:bCs/>
          <w:sz w:val="28"/>
          <w:szCs w:val="28"/>
        </w:rPr>
        <w:t>и обеспечение прав граждан на защиту от безработицы.</w:t>
      </w:r>
    </w:p>
    <w:p w:rsidR="00CF5B65" w:rsidRPr="000E1F90" w:rsidRDefault="00CF5B6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Для достижения цели, исходя из ситуации на рынке труда </w:t>
      </w:r>
      <w:proofErr w:type="spellStart"/>
      <w:r w:rsidRPr="000E1F90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района, разработаны программные мероприятия, которые направле</w:t>
      </w:r>
      <w:r w:rsidR="00C07D5B">
        <w:rPr>
          <w:rFonts w:ascii="Times New Roman" w:hAnsi="Times New Roman"/>
          <w:sz w:val="28"/>
          <w:szCs w:val="28"/>
        </w:rPr>
        <w:t>ны на решение следующих задач:</w:t>
      </w:r>
    </w:p>
    <w:p w:rsidR="003F7B9D" w:rsidRPr="000E1F90" w:rsidRDefault="003F7B9D" w:rsidP="00C07D5B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- </w:t>
      </w:r>
      <w:r w:rsidR="00840E4F">
        <w:rPr>
          <w:rFonts w:ascii="Times New Roman" w:hAnsi="Times New Roman"/>
          <w:sz w:val="28"/>
          <w:szCs w:val="28"/>
        </w:rPr>
        <w:t>с</w:t>
      </w:r>
      <w:r w:rsidR="00840E4F" w:rsidRPr="00840E4F">
        <w:rPr>
          <w:rFonts w:ascii="Times New Roman" w:hAnsi="Times New Roman"/>
          <w:sz w:val="28"/>
          <w:szCs w:val="28"/>
        </w:rPr>
        <w:t>одействие вовлечению в эффективную занятость безработных граждан, в том числе обладающих недостаточной конкурентоспособностью на рынке труда</w:t>
      </w:r>
      <w:r w:rsidRPr="000E1F90">
        <w:rPr>
          <w:rFonts w:ascii="Times New Roman" w:hAnsi="Times New Roman"/>
          <w:sz w:val="28"/>
          <w:szCs w:val="28"/>
        </w:rPr>
        <w:t>;</w:t>
      </w:r>
    </w:p>
    <w:p w:rsidR="003F7B9D" w:rsidRPr="000E1F90" w:rsidRDefault="003F7B9D" w:rsidP="00C7786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содействие трудоустройству ищущих работу и безработных граждан;</w:t>
      </w:r>
    </w:p>
    <w:p w:rsidR="003F7B9D" w:rsidRDefault="003F7B9D" w:rsidP="003560D2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содействие созданию и сохранению рабочих мест</w:t>
      </w:r>
      <w:r>
        <w:rPr>
          <w:rFonts w:ascii="Times New Roman" w:hAnsi="Times New Roman"/>
          <w:sz w:val="28"/>
          <w:szCs w:val="28"/>
        </w:rPr>
        <w:t>.</w:t>
      </w:r>
    </w:p>
    <w:p w:rsidR="00CF5B65" w:rsidRPr="000E1F90" w:rsidRDefault="00CF5B65" w:rsidP="003560D2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Основными результатами реализации программы будет являться: </w:t>
      </w:r>
    </w:p>
    <w:p w:rsidR="00CF5B65" w:rsidRPr="000E1F90" w:rsidRDefault="00CF5B65" w:rsidP="003560D2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снижение к концу 202</w:t>
      </w:r>
      <w:r w:rsidR="00DA76D1">
        <w:rPr>
          <w:rFonts w:ascii="Times New Roman" w:hAnsi="Times New Roman"/>
          <w:sz w:val="28"/>
          <w:szCs w:val="28"/>
        </w:rPr>
        <w:t>3</w:t>
      </w:r>
      <w:r w:rsidRPr="000E1F90">
        <w:rPr>
          <w:rFonts w:ascii="Times New Roman" w:hAnsi="Times New Roman"/>
          <w:sz w:val="28"/>
          <w:szCs w:val="28"/>
        </w:rPr>
        <w:t xml:space="preserve"> года уровня официально зарегистрированной безработицы к трудоспособному населению до 2,</w:t>
      </w:r>
      <w:r w:rsidR="00DA76D1">
        <w:rPr>
          <w:rFonts w:ascii="Times New Roman" w:hAnsi="Times New Roman"/>
          <w:sz w:val="28"/>
          <w:szCs w:val="28"/>
        </w:rPr>
        <w:t>5</w:t>
      </w:r>
      <w:r w:rsidRPr="000E1F90">
        <w:rPr>
          <w:rFonts w:ascii="Times New Roman" w:hAnsi="Times New Roman"/>
          <w:sz w:val="28"/>
          <w:szCs w:val="28"/>
        </w:rPr>
        <w:t xml:space="preserve"> %; </w:t>
      </w:r>
    </w:p>
    <w:p w:rsidR="00CF5B65" w:rsidRPr="000E1F90" w:rsidRDefault="00CF5B65" w:rsidP="003560D2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- обеспечение трудоустройства не менее 130 несовершеннолетних граждан в возрасте от 14 до 18 лет в свободное от учебы время</w:t>
      </w:r>
      <w:r w:rsidR="00DA76D1">
        <w:rPr>
          <w:rFonts w:ascii="Times New Roman" w:hAnsi="Times New Roman"/>
          <w:sz w:val="28"/>
          <w:szCs w:val="28"/>
        </w:rPr>
        <w:t xml:space="preserve"> ежегодно</w:t>
      </w:r>
      <w:r w:rsidRPr="000E1F90">
        <w:rPr>
          <w:rFonts w:ascii="Times New Roman" w:hAnsi="Times New Roman"/>
          <w:sz w:val="28"/>
          <w:szCs w:val="28"/>
        </w:rPr>
        <w:t xml:space="preserve">; </w:t>
      </w:r>
    </w:p>
    <w:p w:rsidR="00CF5B65" w:rsidRPr="000E1F90" w:rsidRDefault="00CF5B65" w:rsidP="003560D2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- создание и сохранение до 150 рабочих мест для трудоустройства ищущих работу безработных граждан;  </w:t>
      </w:r>
    </w:p>
    <w:p w:rsidR="00CF5B65" w:rsidRPr="000E1F90" w:rsidRDefault="00CF5B65" w:rsidP="003560D2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- сохранение количества работодателей, подавших сведения о вакансиях в органы занятости населения </w:t>
      </w:r>
      <w:r w:rsidR="00C7786D">
        <w:rPr>
          <w:rFonts w:ascii="Times New Roman" w:hAnsi="Times New Roman"/>
          <w:sz w:val="28"/>
          <w:szCs w:val="28"/>
        </w:rPr>
        <w:t>–</w:t>
      </w:r>
      <w:r w:rsidRPr="000E1F90">
        <w:rPr>
          <w:rFonts w:ascii="Times New Roman" w:hAnsi="Times New Roman"/>
          <w:sz w:val="28"/>
          <w:szCs w:val="28"/>
        </w:rPr>
        <w:t xml:space="preserve"> 1</w:t>
      </w:r>
      <w:r w:rsidR="00DA76D1">
        <w:rPr>
          <w:rFonts w:ascii="Times New Roman" w:hAnsi="Times New Roman"/>
          <w:sz w:val="28"/>
          <w:szCs w:val="28"/>
        </w:rPr>
        <w:t>1</w:t>
      </w:r>
      <w:r w:rsidRPr="000E1F90">
        <w:rPr>
          <w:rFonts w:ascii="Times New Roman" w:hAnsi="Times New Roman"/>
          <w:sz w:val="28"/>
          <w:szCs w:val="28"/>
        </w:rPr>
        <w:t xml:space="preserve">0; </w:t>
      </w:r>
    </w:p>
    <w:p w:rsidR="00CF5B65" w:rsidRPr="000E1F90" w:rsidRDefault="00CF5B65" w:rsidP="003560D2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- снижение напряженности на рынке труда до </w:t>
      </w:r>
      <w:r w:rsidR="00C57045" w:rsidRPr="000E1F90">
        <w:rPr>
          <w:rFonts w:ascii="Times New Roman" w:hAnsi="Times New Roman"/>
          <w:sz w:val="28"/>
          <w:szCs w:val="28"/>
        </w:rPr>
        <w:t>3</w:t>
      </w:r>
      <w:r w:rsidRPr="000E1F90">
        <w:rPr>
          <w:rFonts w:ascii="Times New Roman" w:hAnsi="Times New Roman"/>
          <w:sz w:val="28"/>
          <w:szCs w:val="28"/>
        </w:rPr>
        <w:t>%.</w:t>
      </w:r>
    </w:p>
    <w:p w:rsidR="00CF5B65" w:rsidRPr="000E1F90" w:rsidRDefault="00CF5B65" w:rsidP="00C778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Реализация муниципальной программы будет осуществляться в течение 20</w:t>
      </w:r>
      <w:r w:rsidR="00C57045" w:rsidRPr="000E1F90">
        <w:rPr>
          <w:rFonts w:ascii="Times New Roman" w:hAnsi="Times New Roman"/>
          <w:sz w:val="28"/>
          <w:szCs w:val="28"/>
        </w:rPr>
        <w:t>21</w:t>
      </w:r>
      <w:r w:rsidRPr="000E1F90">
        <w:rPr>
          <w:rFonts w:ascii="Times New Roman" w:hAnsi="Times New Roman"/>
          <w:sz w:val="28"/>
          <w:szCs w:val="28"/>
        </w:rPr>
        <w:t>-202</w:t>
      </w:r>
      <w:r w:rsidR="00DA76D1">
        <w:rPr>
          <w:rFonts w:ascii="Times New Roman" w:hAnsi="Times New Roman"/>
          <w:sz w:val="28"/>
          <w:szCs w:val="28"/>
        </w:rPr>
        <w:t>3</w:t>
      </w:r>
      <w:r w:rsidRPr="000E1F90">
        <w:rPr>
          <w:rFonts w:ascii="Times New Roman" w:hAnsi="Times New Roman"/>
          <w:sz w:val="28"/>
          <w:szCs w:val="28"/>
        </w:rPr>
        <w:t xml:space="preserve"> годов. Этапы реализации муниципальной программы не </w:t>
      </w:r>
      <w:r w:rsidR="00C57045" w:rsidRPr="000E1F90">
        <w:rPr>
          <w:rFonts w:ascii="Times New Roman" w:hAnsi="Times New Roman"/>
          <w:sz w:val="28"/>
          <w:szCs w:val="28"/>
        </w:rPr>
        <w:t>предусмотрены</w:t>
      </w:r>
      <w:r w:rsidRPr="000E1F90">
        <w:rPr>
          <w:rFonts w:ascii="Times New Roman" w:hAnsi="Times New Roman"/>
          <w:sz w:val="28"/>
          <w:szCs w:val="28"/>
        </w:rPr>
        <w:t xml:space="preserve">. </w:t>
      </w:r>
    </w:p>
    <w:p w:rsidR="00CF5B65" w:rsidRPr="000E1F90" w:rsidRDefault="00CF5B65" w:rsidP="00356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Сведения об индикаторах муниципальной программы и их значен</w:t>
      </w:r>
      <w:r w:rsidR="00C7786D">
        <w:rPr>
          <w:rFonts w:ascii="Times New Roman" w:hAnsi="Times New Roman"/>
          <w:sz w:val="28"/>
          <w:szCs w:val="28"/>
        </w:rPr>
        <w:t>ия приведены в приложении № 1.</w:t>
      </w:r>
    </w:p>
    <w:p w:rsidR="00C7786D" w:rsidRDefault="00C7786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lastRenderedPageBreak/>
        <w:t>3. Обобщённая характеристика мероприятий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муниципальной программы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57045" w:rsidRPr="000E1F90" w:rsidRDefault="00C57045" w:rsidP="003560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Достижению цели и задач будет способствовать реализация мероприятий по обеспечению эффективной занятости населения в 2021-202</w:t>
      </w:r>
      <w:r w:rsidR="00DA76D1">
        <w:rPr>
          <w:rFonts w:ascii="Times New Roman" w:hAnsi="Times New Roman"/>
          <w:sz w:val="28"/>
          <w:szCs w:val="28"/>
        </w:rPr>
        <w:t>3</w:t>
      </w:r>
      <w:r w:rsidRPr="000E1F90">
        <w:rPr>
          <w:rFonts w:ascii="Times New Roman" w:hAnsi="Times New Roman"/>
          <w:sz w:val="28"/>
          <w:szCs w:val="28"/>
        </w:rPr>
        <w:t xml:space="preserve"> годах в районе (приложение № 2).</w:t>
      </w:r>
    </w:p>
    <w:p w:rsidR="00C57045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 Реализация программы осуществляется по следующим направлениям:</w:t>
      </w:r>
    </w:p>
    <w:p w:rsidR="00C57045" w:rsidRPr="000E1F90" w:rsidRDefault="00C57045" w:rsidP="003560D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ab/>
        <w:t>- информирование населения и работодателей по вопросам занятости населения;</w:t>
      </w:r>
    </w:p>
    <w:p w:rsidR="00C57045" w:rsidRPr="000E1F90" w:rsidRDefault="00C57045" w:rsidP="003560D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ab/>
        <w:t>- развитие системы рабочих мест;</w:t>
      </w:r>
    </w:p>
    <w:p w:rsidR="00C57045" w:rsidRPr="000E1F90" w:rsidRDefault="00C57045" w:rsidP="003560D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ab/>
        <w:t>- содействие трудоустройству ищущих работу и безработных граждан;</w:t>
      </w:r>
    </w:p>
    <w:p w:rsidR="00C57045" w:rsidRPr="000E1F90" w:rsidRDefault="00C57045" w:rsidP="003560D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ab/>
        <w:t>- рост занятости и эффективности использования труда, в том числе за счет повышения мобильности трудовых ресурсов;</w:t>
      </w:r>
    </w:p>
    <w:p w:rsidR="00C57045" w:rsidRPr="000E1F90" w:rsidRDefault="00C57045" w:rsidP="003560D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ab/>
        <w:t xml:space="preserve">- обеспечение соблюдения законных прав и гарантий граждан в сфере труда и занятости. </w:t>
      </w:r>
    </w:p>
    <w:p w:rsidR="0099054D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Предусмотрено оказание услуг по выбору сферы деятельности (профессии), трудоустройству, обучению навыкам самостоятельного поиска работы. </w:t>
      </w:r>
    </w:p>
    <w:p w:rsidR="0099054D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Содействие вовлечению в эффективную занятость безработных граждан, в том числе обладающих недостаточной конкурентоспособностью на рынке труда  будет осуществляться  посредством проведения ярмарок вакансий, информирования населения и работодателей по вопросам занятости. </w:t>
      </w:r>
    </w:p>
    <w:p w:rsidR="0099054D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Предполагается реализация мероприятий по организации общественных работ и временного трудоустройства, которые позволят обеспечить занятость и материальную поддержку ищущих работу и безработных граждан. </w:t>
      </w:r>
    </w:p>
    <w:p w:rsidR="00C57045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Планируется содействовать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занятости. </w:t>
      </w:r>
    </w:p>
    <w:p w:rsidR="00C57045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Будут созданы условия для социальной интеграции и социальной адаптации безработных граждан, в то числе испытывающих трудности в поиске подходящей работы (подростки, находящиеся в трудной жизненной ситуации; инвалиды: многодетные родители; родители, воспитывающие детей-инвалидов; лица </w:t>
      </w:r>
      <w:proofErr w:type="spellStart"/>
      <w:r w:rsidRPr="000E1F90">
        <w:rPr>
          <w:rFonts w:ascii="Times New Roman" w:hAnsi="Times New Roman"/>
          <w:sz w:val="28"/>
          <w:szCs w:val="28"/>
        </w:rPr>
        <w:t>предпенсионного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возраста).</w:t>
      </w:r>
    </w:p>
    <w:p w:rsidR="00C57045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Одним из инструментов обеспечения занятости станет стимулирование создания безработными гражданами собственного дела путем предоставления единовременной финансовой помощи на вышеуказанные цели. Начинающим предпринимателям будет оказано содействие в развитии кооперационных связей. Реализация этого направления обеспечит расширение занятости населения в малом и среднем бизнесе, станет базой устойчивого развития и осуществления предпринимательской деятельности. </w:t>
      </w:r>
    </w:p>
    <w:p w:rsidR="00C57045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Продолжится гарантированное обеспечение социальной поддержкой безработных граждан (выплата пособий по безработице, стипендий в период профессионального </w:t>
      </w:r>
      <w:proofErr w:type="gramStart"/>
      <w:r w:rsidRPr="000E1F90">
        <w:rPr>
          <w:rFonts w:ascii="Times New Roman" w:hAnsi="Times New Roman"/>
          <w:sz w:val="28"/>
          <w:szCs w:val="28"/>
        </w:rPr>
        <w:t>обучения по направлению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органов службы занятости, досрочная выплата пенсии).</w:t>
      </w:r>
    </w:p>
    <w:p w:rsidR="00C57045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lastRenderedPageBreak/>
        <w:t xml:space="preserve">Стимулирование работодателей к трудоустройству граждан с ограниченными возможностями здоровья будет реализовываться с помощью мероприятий, направленных на вовлечение в трудовую деятельность незанятых инвалидов, проживающих на территории района. Планируется информирование инвалидов и членов их семей о возможностях профессиональной реабилитации.  </w:t>
      </w:r>
    </w:p>
    <w:p w:rsidR="00C57045" w:rsidRPr="000E1F90" w:rsidRDefault="00C57045" w:rsidP="003560D2">
      <w:pPr>
        <w:shd w:val="clear" w:color="auto" w:fill="FFFFFF"/>
        <w:tabs>
          <w:tab w:val="left" w:pos="979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4. Общий объём финансовых ресурсов,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E1F90">
        <w:rPr>
          <w:rFonts w:ascii="Times New Roman" w:hAnsi="Times New Roman"/>
          <w:sz w:val="28"/>
          <w:szCs w:val="28"/>
        </w:rPr>
        <w:t>необходимых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для реализации муниципальной программы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Источниками финансирования муниципальной программы являются краевой </w:t>
      </w:r>
      <w:r w:rsidR="00441492" w:rsidRPr="000E1F90">
        <w:rPr>
          <w:rFonts w:ascii="Times New Roman" w:hAnsi="Times New Roman"/>
          <w:sz w:val="28"/>
          <w:szCs w:val="28"/>
        </w:rPr>
        <w:t xml:space="preserve">и местный </w:t>
      </w:r>
      <w:r w:rsidRPr="000E1F90">
        <w:rPr>
          <w:rFonts w:ascii="Times New Roman" w:hAnsi="Times New Roman"/>
          <w:sz w:val="28"/>
          <w:szCs w:val="28"/>
        </w:rPr>
        <w:t>бюджет</w:t>
      </w:r>
      <w:r w:rsidR="00441492" w:rsidRPr="000E1F90">
        <w:rPr>
          <w:rFonts w:ascii="Times New Roman" w:hAnsi="Times New Roman"/>
          <w:sz w:val="28"/>
          <w:szCs w:val="28"/>
        </w:rPr>
        <w:t>ы</w:t>
      </w:r>
      <w:r w:rsidRPr="000E1F90">
        <w:rPr>
          <w:rFonts w:ascii="Times New Roman" w:hAnsi="Times New Roman"/>
          <w:sz w:val="28"/>
          <w:szCs w:val="28"/>
        </w:rPr>
        <w:t>. Всего в 20</w:t>
      </w:r>
      <w:r w:rsidR="00441492" w:rsidRPr="000E1F90">
        <w:rPr>
          <w:rFonts w:ascii="Times New Roman" w:hAnsi="Times New Roman"/>
          <w:sz w:val="28"/>
          <w:szCs w:val="28"/>
        </w:rPr>
        <w:t>21</w:t>
      </w:r>
      <w:r w:rsidRPr="000E1F90">
        <w:rPr>
          <w:rFonts w:ascii="Times New Roman" w:hAnsi="Times New Roman"/>
          <w:sz w:val="28"/>
          <w:szCs w:val="28"/>
        </w:rPr>
        <w:t>-202</w:t>
      </w:r>
      <w:r w:rsidR="00B751B3">
        <w:rPr>
          <w:rFonts w:ascii="Times New Roman" w:hAnsi="Times New Roman"/>
          <w:sz w:val="28"/>
          <w:szCs w:val="28"/>
        </w:rPr>
        <w:t>3</w:t>
      </w:r>
      <w:r w:rsidRPr="000E1F90">
        <w:rPr>
          <w:rFonts w:ascii="Times New Roman" w:hAnsi="Times New Roman"/>
          <w:sz w:val="28"/>
          <w:szCs w:val="28"/>
        </w:rPr>
        <w:t xml:space="preserve"> годах на реализацию мероприятий муниципальной программы планируется направить </w:t>
      </w:r>
      <w:r w:rsidR="00B751B3">
        <w:rPr>
          <w:rFonts w:ascii="Times New Roman" w:hAnsi="Times New Roman"/>
          <w:sz w:val="28"/>
          <w:szCs w:val="28"/>
        </w:rPr>
        <w:t>7398,5</w:t>
      </w:r>
      <w:r w:rsidRPr="000E1F90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8D2589" w:rsidRPr="000E1F90" w:rsidRDefault="00C7786D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краевой бюджет</w:t>
      </w:r>
      <w:r w:rsidR="008D2589" w:rsidRPr="000E1F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D2589" w:rsidRPr="000E1F90">
        <w:rPr>
          <w:rFonts w:ascii="Times New Roman" w:hAnsi="Times New Roman"/>
          <w:sz w:val="28"/>
          <w:szCs w:val="28"/>
        </w:rPr>
        <w:t xml:space="preserve"> </w:t>
      </w:r>
      <w:r w:rsidR="00B751B3">
        <w:rPr>
          <w:rFonts w:ascii="Times New Roman" w:hAnsi="Times New Roman"/>
          <w:sz w:val="28"/>
          <w:szCs w:val="28"/>
        </w:rPr>
        <w:t>5569,0</w:t>
      </w:r>
      <w:r w:rsidR="008D2589" w:rsidRPr="000E1F90">
        <w:rPr>
          <w:rFonts w:ascii="Times New Roman" w:hAnsi="Times New Roman"/>
          <w:sz w:val="28"/>
          <w:szCs w:val="28"/>
        </w:rPr>
        <w:t xml:space="preserve"> тыс. рублей,</w:t>
      </w:r>
    </w:p>
    <w:p w:rsidR="008D2589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- </w:t>
      </w:r>
      <w:r w:rsidR="00B751B3">
        <w:rPr>
          <w:rFonts w:ascii="Times New Roman" w:hAnsi="Times New Roman"/>
          <w:sz w:val="28"/>
          <w:szCs w:val="28"/>
        </w:rPr>
        <w:t>районный</w:t>
      </w:r>
      <w:r w:rsidRPr="000E1F90">
        <w:rPr>
          <w:rFonts w:ascii="Times New Roman" w:hAnsi="Times New Roman"/>
          <w:sz w:val="28"/>
          <w:szCs w:val="28"/>
        </w:rPr>
        <w:t xml:space="preserve"> бюджет </w:t>
      </w:r>
      <w:r w:rsidR="00C7786D">
        <w:rPr>
          <w:rFonts w:ascii="Times New Roman" w:hAnsi="Times New Roman"/>
          <w:sz w:val="28"/>
          <w:szCs w:val="28"/>
        </w:rPr>
        <w:t>–</w:t>
      </w:r>
      <w:r w:rsidR="00B751B3">
        <w:rPr>
          <w:rFonts w:ascii="Times New Roman" w:hAnsi="Times New Roman"/>
          <w:sz w:val="28"/>
          <w:szCs w:val="28"/>
        </w:rPr>
        <w:t xml:space="preserve"> 680,5</w:t>
      </w:r>
      <w:r w:rsidRPr="000E1F90">
        <w:rPr>
          <w:rFonts w:ascii="Times New Roman" w:hAnsi="Times New Roman"/>
          <w:sz w:val="28"/>
          <w:szCs w:val="28"/>
        </w:rPr>
        <w:t xml:space="preserve"> тыс. рублей,</w:t>
      </w:r>
    </w:p>
    <w:p w:rsidR="00B751B3" w:rsidRPr="000E1F90" w:rsidRDefault="00B751B3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внебюджетные источники – 1149,0 тыс. рублей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Сводные финансовые затраты, необходимых для реализации муниципальной программы за счёт всех источников финансирования, отражены в приложении №</w:t>
      </w:r>
      <w:r w:rsidR="00B751B3">
        <w:rPr>
          <w:rFonts w:ascii="Times New Roman" w:hAnsi="Times New Roman"/>
          <w:sz w:val="28"/>
          <w:szCs w:val="28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3.</w:t>
      </w:r>
    </w:p>
    <w:p w:rsidR="008D2589" w:rsidRPr="000E1F90" w:rsidRDefault="008D2589" w:rsidP="003560D2">
      <w:pPr>
        <w:pStyle w:val="ConsPlusNormal"/>
        <w:ind w:firstLine="540"/>
        <w:jc w:val="both"/>
        <w:rPr>
          <w:szCs w:val="28"/>
        </w:rPr>
      </w:pPr>
      <w:r w:rsidRPr="000E1F90">
        <w:rPr>
          <w:szCs w:val="28"/>
        </w:rPr>
        <w:t>Финансирование мероприятий муниципальной программы за счет сре</w:t>
      </w:r>
      <w:proofErr w:type="gramStart"/>
      <w:r w:rsidRPr="000E1F90">
        <w:rPr>
          <w:szCs w:val="28"/>
        </w:rPr>
        <w:t>дств кр</w:t>
      </w:r>
      <w:proofErr w:type="gramEnd"/>
      <w:r w:rsidRPr="000E1F90">
        <w:rPr>
          <w:szCs w:val="28"/>
        </w:rPr>
        <w:t xml:space="preserve">аевого бюджета осуществляется через </w:t>
      </w:r>
      <w:r w:rsidR="00441492" w:rsidRPr="000E1F90">
        <w:rPr>
          <w:szCs w:val="28"/>
        </w:rPr>
        <w:t>У</w:t>
      </w:r>
      <w:r w:rsidRPr="000E1F90">
        <w:rPr>
          <w:szCs w:val="28"/>
        </w:rPr>
        <w:t xml:space="preserve">правление Алтайского края по труду и </w:t>
      </w:r>
      <w:r w:rsidR="00441492" w:rsidRPr="000E1F90">
        <w:rPr>
          <w:szCs w:val="28"/>
        </w:rPr>
        <w:t>занятости населения</w:t>
      </w:r>
      <w:r w:rsidRPr="000E1F90">
        <w:rPr>
          <w:szCs w:val="28"/>
        </w:rPr>
        <w:t>.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Финансирование программных мероприятий из сре</w:t>
      </w:r>
      <w:proofErr w:type="gramStart"/>
      <w:r w:rsidRPr="000E1F90">
        <w:rPr>
          <w:rFonts w:ascii="Times New Roman" w:hAnsi="Times New Roman"/>
          <w:sz w:val="28"/>
          <w:szCs w:val="28"/>
        </w:rPr>
        <w:t>дств кр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аевого и </w:t>
      </w:r>
      <w:r w:rsidR="00B751B3">
        <w:rPr>
          <w:rFonts w:ascii="Times New Roman" w:hAnsi="Times New Roman"/>
          <w:sz w:val="28"/>
          <w:szCs w:val="28"/>
        </w:rPr>
        <w:t>районного</w:t>
      </w:r>
      <w:r w:rsidRPr="000E1F90">
        <w:rPr>
          <w:rFonts w:ascii="Times New Roman" w:hAnsi="Times New Roman"/>
          <w:sz w:val="28"/>
          <w:szCs w:val="28"/>
        </w:rPr>
        <w:t xml:space="preserve"> бюджетов производится в пределах выделенных бюджетных ассигнований на год.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1F90">
        <w:rPr>
          <w:rFonts w:ascii="Times New Roman" w:hAnsi="Times New Roman"/>
          <w:sz w:val="28"/>
          <w:szCs w:val="28"/>
        </w:rPr>
        <w:t>Объем финансирования подлежит ежегодному уточнению в соответствии с нормативными актами о краевом и районном бюджетах и бюджетах сельских поселений на очередной финансовый год и плановый период.</w:t>
      </w:r>
      <w:proofErr w:type="gramEnd"/>
    </w:p>
    <w:p w:rsidR="008D2589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7786D" w:rsidRPr="000E1F90" w:rsidRDefault="00C7786D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5. Анализ рисков реализации муниципальной программы</w:t>
      </w: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ConsPlusNormal"/>
        <w:ind w:firstLine="540"/>
        <w:jc w:val="both"/>
        <w:rPr>
          <w:szCs w:val="28"/>
        </w:rPr>
      </w:pPr>
      <w:r w:rsidRPr="000E1F90">
        <w:rPr>
          <w:szCs w:val="28"/>
        </w:rPr>
        <w:t xml:space="preserve">Состояние рынка труда </w:t>
      </w:r>
      <w:proofErr w:type="spellStart"/>
      <w:r w:rsidRPr="000E1F90">
        <w:rPr>
          <w:szCs w:val="28"/>
        </w:rPr>
        <w:t>Рубцовского</w:t>
      </w:r>
      <w:proofErr w:type="spellEnd"/>
      <w:r w:rsidRPr="000E1F90">
        <w:rPr>
          <w:szCs w:val="28"/>
        </w:rPr>
        <w:t xml:space="preserve"> района находится в прямой зависимости от социально-экономических процессов, протекающих не только в районе и Алтайском крае, но и в стране в целом. </w:t>
      </w:r>
    </w:p>
    <w:p w:rsidR="008D2589" w:rsidRPr="000E1F90" w:rsidRDefault="008D2589" w:rsidP="003560D2">
      <w:pPr>
        <w:pStyle w:val="ConsPlusNormal"/>
        <w:ind w:firstLine="540"/>
        <w:jc w:val="both"/>
        <w:rPr>
          <w:szCs w:val="28"/>
        </w:rPr>
      </w:pPr>
      <w:r w:rsidRPr="000E1F90">
        <w:rPr>
          <w:szCs w:val="28"/>
        </w:rPr>
        <w:t>При реализации муниципальной программы осуществляются меры, направленные на снижение последствий рисков и повышение вероятности достижения предусмотренных в ней конечных результатов.</w:t>
      </w:r>
    </w:p>
    <w:p w:rsidR="008D2589" w:rsidRPr="000E1F90" w:rsidRDefault="008D2589" w:rsidP="003560D2">
      <w:pPr>
        <w:pStyle w:val="ConsPlusNormal"/>
        <w:ind w:firstLine="540"/>
        <w:jc w:val="both"/>
        <w:rPr>
          <w:szCs w:val="28"/>
        </w:rPr>
      </w:pPr>
      <w:r w:rsidRPr="000E1F90">
        <w:rPr>
          <w:szCs w:val="28"/>
        </w:rPr>
        <w:t xml:space="preserve">К рискам относятся: неисполнение нормативных обязательств, снижение доступности оказываемых услуг и, как следствие, рост напряженности на рынке труда, ухудшение внутренней и внешней экономической конъюнктуры, снижение объемов производства, рост инфляции, усиление социальной напряженности в связи со снижением уровня жизни населения, массовым </w:t>
      </w:r>
      <w:r w:rsidRPr="000E1F90">
        <w:rPr>
          <w:szCs w:val="28"/>
        </w:rPr>
        <w:lastRenderedPageBreak/>
        <w:t>высвобождением работников.</w:t>
      </w:r>
    </w:p>
    <w:p w:rsidR="008D2589" w:rsidRPr="000E1F90" w:rsidRDefault="008D2589" w:rsidP="003560D2">
      <w:pPr>
        <w:pStyle w:val="ConsPlusNormal"/>
        <w:ind w:firstLine="540"/>
        <w:jc w:val="both"/>
        <w:rPr>
          <w:szCs w:val="28"/>
        </w:rPr>
      </w:pPr>
      <w:r w:rsidRPr="000E1F90">
        <w:rPr>
          <w:szCs w:val="28"/>
        </w:rPr>
        <w:t>Управление указанными рисками предполагается осуществлять на основе постоянного мониторинга хода реализации муниципальной программы, оперативного реагирования на выявленные недостатки и разработки предложений по её корректировке, межведомственного взаимодействия участников муниципальной программы.</w:t>
      </w:r>
    </w:p>
    <w:p w:rsidR="008D2589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786D" w:rsidRPr="000E1F90" w:rsidRDefault="00C7786D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6. Методика оценка эффективности муниципальной программы</w:t>
      </w:r>
    </w:p>
    <w:p w:rsidR="008D2589" w:rsidRPr="000E1F90" w:rsidRDefault="008D2589" w:rsidP="003560D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ind w:firstLine="528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Комплексная оценка эффективности реализации муниципальной программы проводится на основе оценок по трем критериям: </w:t>
      </w:r>
    </w:p>
    <w:p w:rsidR="008D2589" w:rsidRPr="000E1F90" w:rsidRDefault="008D2589" w:rsidP="003560D2">
      <w:pPr>
        <w:pStyle w:val="a3"/>
        <w:ind w:firstLine="528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 (подпрограммы);</w:t>
      </w:r>
    </w:p>
    <w:p w:rsidR="008D2589" w:rsidRPr="000E1F90" w:rsidRDefault="008D2589" w:rsidP="003560D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соответствия запланированному уровню затрат и эффективности использования средств муниципального бюджета муниципальной программы;</w:t>
      </w:r>
    </w:p>
    <w:p w:rsidR="008D2589" w:rsidRPr="000E1F90" w:rsidRDefault="008D2589" w:rsidP="003560D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степени реализации мероприятий муниципальной программы.</w:t>
      </w:r>
    </w:p>
    <w:p w:rsidR="008D2589" w:rsidRPr="000E1F90" w:rsidRDefault="00C7786D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2589" w:rsidRPr="000E1F90">
        <w:rPr>
          <w:rFonts w:ascii="Times New Roman" w:hAnsi="Times New Roman"/>
          <w:sz w:val="28"/>
          <w:szCs w:val="28"/>
        </w:rPr>
        <w:t xml:space="preserve">.1. Оценка степени достижения целей и решения задач муниципальной программы </w:t>
      </w:r>
      <w:proofErr w:type="gramStart"/>
      <w:r w:rsidR="008D2589" w:rsidRPr="000E1F90">
        <w:rPr>
          <w:rFonts w:ascii="Times New Roman" w:hAnsi="Times New Roman"/>
          <w:sz w:val="28"/>
          <w:szCs w:val="28"/>
        </w:rPr>
        <w:t>производится путем сопоставления фактически достигнуты</w:t>
      </w:r>
      <w:proofErr w:type="gramEnd"/>
      <w:r w:rsidR="008D2589" w:rsidRPr="000E1F90">
        <w:rPr>
          <w:rFonts w:ascii="Times New Roman" w:hAnsi="Times New Roman"/>
          <w:sz w:val="28"/>
          <w:szCs w:val="28"/>
        </w:rPr>
        <w:t xml:space="preserve"> значений индикаторов муниципальной программы и их плановых значений по формуле:</w:t>
      </w:r>
    </w:p>
    <w:p w:rsidR="008D2589" w:rsidRPr="000E1F90" w:rsidRDefault="008D2589" w:rsidP="003560D2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  <w:r w:rsidRPr="000E1F90">
        <w:rPr>
          <w:rFonts w:ascii="Times New Roman" w:hAnsi="Times New Roman"/>
          <w:sz w:val="28"/>
          <w:szCs w:val="28"/>
        </w:rPr>
        <w:t>Се</w:t>
      </w:r>
      <w:proofErr w:type="gramStart"/>
      <w:r w:rsidRPr="000E1F90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0E1F90">
        <w:rPr>
          <w:rFonts w:ascii="Times New Roman" w:hAnsi="Times New Roman"/>
          <w:sz w:val="28"/>
          <w:szCs w:val="28"/>
          <w:lang w:val="en-US"/>
        </w:rPr>
        <w:t xml:space="preserve"> = (1/m) x ∑</w:t>
      </w:r>
      <w:r w:rsidRPr="000E1F90">
        <w:rPr>
          <w:rFonts w:ascii="Times New Roman" w:hAnsi="Times New Roman"/>
          <w:sz w:val="28"/>
          <w:szCs w:val="28"/>
          <w:vertAlign w:val="superscript"/>
          <w:lang w:val="en-US"/>
        </w:rPr>
        <w:t>m</w:t>
      </w:r>
      <w:r w:rsidRPr="000E1F90">
        <w:rPr>
          <w:rFonts w:ascii="Times New Roman" w:hAnsi="Times New Roman"/>
          <w:sz w:val="28"/>
          <w:szCs w:val="28"/>
          <w:lang w:val="en-US"/>
        </w:rPr>
        <w:t xml:space="preserve">   (S</w:t>
      </w:r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E1F90">
        <w:rPr>
          <w:rFonts w:ascii="Times New Roman" w:hAnsi="Times New Roman"/>
          <w:sz w:val="28"/>
          <w:szCs w:val="28"/>
          <w:lang w:val="en-US"/>
        </w:rPr>
        <w:t>),</w:t>
      </w:r>
    </w:p>
    <w:p w:rsidR="008D2589" w:rsidRPr="000E1F90" w:rsidRDefault="008D2589" w:rsidP="003560D2">
      <w:pPr>
        <w:pStyle w:val="a3"/>
        <w:ind w:firstLine="709"/>
        <w:jc w:val="center"/>
        <w:rPr>
          <w:rFonts w:ascii="Times New Roman" w:hAnsi="Times New Roman"/>
          <w:sz w:val="16"/>
          <w:szCs w:val="16"/>
          <w:lang w:val="en-US"/>
        </w:rPr>
      </w:pPr>
      <w:r w:rsidRPr="000E1F90">
        <w:rPr>
          <w:rFonts w:ascii="Times New Roman" w:hAnsi="Times New Roman"/>
          <w:sz w:val="16"/>
          <w:szCs w:val="16"/>
          <w:lang w:val="en-US"/>
        </w:rPr>
        <w:t xml:space="preserve">                              </w:t>
      </w:r>
      <w:proofErr w:type="spellStart"/>
      <w:r w:rsidRPr="000E1F90">
        <w:rPr>
          <w:rFonts w:ascii="Times New Roman" w:hAnsi="Times New Roman"/>
          <w:sz w:val="16"/>
          <w:szCs w:val="16"/>
          <w:lang w:val="en-US"/>
        </w:rPr>
        <w:t>i</w:t>
      </w:r>
      <w:proofErr w:type="spellEnd"/>
      <w:r w:rsidRPr="000E1F90">
        <w:rPr>
          <w:rFonts w:ascii="Times New Roman" w:hAnsi="Times New Roman"/>
          <w:sz w:val="16"/>
          <w:szCs w:val="16"/>
          <w:lang w:val="en-US"/>
        </w:rPr>
        <w:t>=1</w:t>
      </w:r>
    </w:p>
    <w:p w:rsidR="008D2589" w:rsidRPr="000E1F90" w:rsidRDefault="008D2589" w:rsidP="003560D2">
      <w:pPr>
        <w:spacing w:after="0" w:line="240" w:lineRule="auto"/>
        <w:ind w:left="72" w:firstLine="495"/>
        <w:rPr>
          <w:rFonts w:ascii="Times New Roman" w:hAnsi="Times New Roman"/>
          <w:spacing w:val="-20"/>
          <w:sz w:val="28"/>
          <w:lang w:val="en-US"/>
        </w:rPr>
      </w:pPr>
      <w:r w:rsidRPr="000E1F90">
        <w:rPr>
          <w:rFonts w:ascii="Times New Roman" w:hAnsi="Times New Roman"/>
          <w:spacing w:val="-20"/>
          <w:sz w:val="28"/>
        </w:rPr>
        <w:t>где</w:t>
      </w:r>
      <w:r w:rsidRPr="000E1F90">
        <w:rPr>
          <w:rFonts w:ascii="Times New Roman" w:hAnsi="Times New Roman"/>
          <w:spacing w:val="-20"/>
          <w:sz w:val="28"/>
          <w:lang w:val="en-US"/>
        </w:rPr>
        <w:t>:</w:t>
      </w:r>
    </w:p>
    <w:p w:rsidR="008D2589" w:rsidRPr="000E1F90" w:rsidRDefault="008D2589" w:rsidP="003560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Се</w:t>
      </w:r>
      <w:proofErr w:type="gramStart"/>
      <w:r w:rsidRPr="000E1F90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- оценка степени достижения цели, решения задачи муниципальной программы;</w:t>
      </w:r>
    </w:p>
    <w:p w:rsidR="008D2589" w:rsidRPr="000E1F90" w:rsidRDefault="008D2589" w:rsidP="003560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1F90">
        <w:rPr>
          <w:rFonts w:ascii="Times New Roman" w:hAnsi="Times New Roman"/>
          <w:sz w:val="28"/>
          <w:szCs w:val="28"/>
        </w:rPr>
        <w:t>m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- число показателей, характеризующих степень </w:t>
      </w:r>
      <w:proofErr w:type="gramStart"/>
      <w:r w:rsidRPr="000E1F90">
        <w:rPr>
          <w:rFonts w:ascii="Times New Roman" w:hAnsi="Times New Roman"/>
          <w:sz w:val="28"/>
          <w:szCs w:val="28"/>
        </w:rPr>
        <w:t>достижения целей решения задачи муниципальной программы</w:t>
      </w:r>
      <w:proofErr w:type="gramEnd"/>
      <w:r w:rsidRPr="000E1F90">
        <w:rPr>
          <w:rFonts w:ascii="Times New Roman" w:hAnsi="Times New Roman"/>
          <w:sz w:val="28"/>
          <w:szCs w:val="28"/>
        </w:rPr>
        <w:t>;</w:t>
      </w:r>
    </w:p>
    <w:p w:rsidR="008D2589" w:rsidRPr="000E1F90" w:rsidRDefault="008D2589" w:rsidP="003560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∑ - сумма значений;</w:t>
      </w:r>
    </w:p>
    <w:p w:rsidR="008D2589" w:rsidRPr="000E1F90" w:rsidRDefault="008D2589" w:rsidP="003560D2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  <w:lang w:val="en-US"/>
        </w:rPr>
        <w:t>S</w:t>
      </w:r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E1F90">
        <w:rPr>
          <w:rFonts w:ascii="Times New Roman" w:hAnsi="Times New Roman"/>
          <w:sz w:val="28"/>
          <w:szCs w:val="28"/>
        </w:rPr>
        <w:t xml:space="preserve"> -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производится по формуле: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  <w:lang w:val="en-US"/>
        </w:rPr>
        <w:t>S</w:t>
      </w:r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E1F90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0E1F90">
        <w:rPr>
          <w:rFonts w:ascii="Times New Roman" w:hAnsi="Times New Roman"/>
          <w:sz w:val="28"/>
          <w:szCs w:val="28"/>
          <w:lang w:val="en-US"/>
        </w:rPr>
        <w:t>F</w:t>
      </w:r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E1F9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/ Р</w:t>
      </w:r>
      <w:proofErr w:type="spellStart"/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E1F90">
        <w:rPr>
          <w:rFonts w:ascii="Times New Roman" w:hAnsi="Times New Roman"/>
          <w:sz w:val="28"/>
          <w:szCs w:val="28"/>
        </w:rPr>
        <w:t>х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100%,</w:t>
      </w:r>
    </w:p>
    <w:p w:rsidR="008D2589" w:rsidRPr="000E1F90" w:rsidRDefault="008D2589" w:rsidP="003560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где: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F</w:t>
      </w:r>
      <w:proofErr w:type="spellStart"/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- фактическое значение i-го индикатора (показателя) муниципальной программы;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Р</w:t>
      </w:r>
      <w:proofErr w:type="spellStart"/>
      <w:proofErr w:type="gramStart"/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0E1F90">
        <w:rPr>
          <w:rFonts w:ascii="Times New Roman" w:hAnsi="Times New Roman"/>
          <w:sz w:val="28"/>
          <w:szCs w:val="28"/>
        </w:rPr>
        <w:t xml:space="preserve"> -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0E1F90">
        <w:rPr>
          <w:rFonts w:ascii="Times New Roman" w:hAnsi="Times New Roman"/>
          <w:sz w:val="28"/>
          <w:szCs w:val="28"/>
          <w:lang w:val="en-US"/>
        </w:rPr>
        <w:t>S</w:t>
      </w:r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0E1F90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0E1F90">
        <w:rPr>
          <w:rFonts w:ascii="Times New Roman" w:hAnsi="Times New Roman"/>
          <w:sz w:val="28"/>
          <w:szCs w:val="28"/>
          <w:lang w:val="en-US"/>
        </w:rPr>
        <w:t>F</w:t>
      </w:r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E1F90">
        <w:rPr>
          <w:rFonts w:ascii="Times New Roman" w:hAnsi="Times New Roman"/>
          <w:sz w:val="28"/>
          <w:szCs w:val="28"/>
        </w:rPr>
        <w:t>/Р</w:t>
      </w:r>
      <w:proofErr w:type="spellStart"/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E1F90">
        <w:rPr>
          <w:rFonts w:ascii="Times New Roman" w:hAnsi="Times New Roman"/>
          <w:sz w:val="28"/>
          <w:szCs w:val="28"/>
        </w:rPr>
        <w:t>х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100%, (для индикаторов (показателей), желаемой тенденцией развития которых является снижение значений).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lastRenderedPageBreak/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0E1F90">
        <w:rPr>
          <w:rFonts w:ascii="Times New Roman" w:hAnsi="Times New Roman"/>
          <w:sz w:val="28"/>
          <w:szCs w:val="28"/>
        </w:rPr>
        <w:t>равным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100%.</w:t>
      </w:r>
    </w:p>
    <w:p w:rsidR="008D2589" w:rsidRPr="000E1F90" w:rsidRDefault="00C7786D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2589" w:rsidRPr="000E1F90">
        <w:rPr>
          <w:rFonts w:ascii="Times New Roman" w:hAnsi="Times New Roman"/>
          <w:sz w:val="28"/>
          <w:szCs w:val="28"/>
        </w:rPr>
        <w:t>.2. 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E1F90">
        <w:rPr>
          <w:rFonts w:ascii="Times New Roman" w:hAnsi="Times New Roman"/>
          <w:sz w:val="28"/>
          <w:szCs w:val="28"/>
        </w:rPr>
        <w:t>Fin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= (К / L) </w:t>
      </w:r>
      <w:proofErr w:type="spellStart"/>
      <w:r w:rsidRPr="000E1F90">
        <w:rPr>
          <w:rFonts w:ascii="Times New Roman" w:hAnsi="Times New Roman"/>
          <w:sz w:val="28"/>
          <w:szCs w:val="28"/>
        </w:rPr>
        <w:t>х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100%,</w:t>
      </w:r>
    </w:p>
    <w:p w:rsidR="008D2589" w:rsidRPr="000E1F90" w:rsidRDefault="008D2589" w:rsidP="003560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где: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1F90">
        <w:rPr>
          <w:rFonts w:ascii="Times New Roman" w:hAnsi="Times New Roman"/>
          <w:sz w:val="28"/>
          <w:szCs w:val="28"/>
        </w:rPr>
        <w:t>Fin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- уровень финансирования реализации мероприятий муниципальной программы;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1F90">
        <w:rPr>
          <w:rFonts w:ascii="Times New Roman" w:hAnsi="Times New Roman"/>
          <w:sz w:val="28"/>
          <w:szCs w:val="28"/>
        </w:rPr>
        <w:t>К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L - плановый объем финансовых ресурсов, предусмотренных на реализацию муниципальной программы на соответствующий отчетный период. </w:t>
      </w:r>
    </w:p>
    <w:p w:rsidR="008D2589" w:rsidRPr="000E1F90" w:rsidRDefault="00C7786D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2589" w:rsidRPr="000E1F90">
        <w:rPr>
          <w:rFonts w:ascii="Times New Roman" w:hAnsi="Times New Roman"/>
          <w:sz w:val="28"/>
          <w:szCs w:val="28"/>
        </w:rPr>
        <w:t>.3. 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E1F90">
        <w:rPr>
          <w:rFonts w:ascii="Times New Roman" w:hAnsi="Times New Roman"/>
          <w:sz w:val="28"/>
          <w:szCs w:val="28"/>
        </w:rPr>
        <w:t>Ме</w:t>
      </w:r>
      <w:proofErr w:type="spellEnd"/>
      <w:proofErr w:type="gramStart"/>
      <w:r w:rsidRPr="000E1F90">
        <w:rPr>
          <w:rFonts w:ascii="Times New Roman" w:hAnsi="Times New Roman"/>
          <w:sz w:val="28"/>
          <w:szCs w:val="28"/>
          <w:lang w:val="en-US"/>
        </w:rPr>
        <w:t>r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= (1 /</w:t>
      </w:r>
      <w:r w:rsidRPr="000E1F90">
        <w:rPr>
          <w:rFonts w:ascii="Times New Roman" w:hAnsi="Times New Roman"/>
          <w:sz w:val="28"/>
          <w:szCs w:val="28"/>
          <w:lang w:val="en-US"/>
        </w:rPr>
        <w:t>n</w:t>
      </w:r>
      <w:r w:rsidRPr="000E1F9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E1F90">
        <w:rPr>
          <w:rFonts w:ascii="Times New Roman" w:hAnsi="Times New Roman"/>
          <w:sz w:val="28"/>
          <w:szCs w:val="28"/>
        </w:rPr>
        <w:t>х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∑</w:t>
      </w:r>
      <w:r w:rsidRPr="000E1F90">
        <w:rPr>
          <w:rFonts w:ascii="Times New Roman" w:hAnsi="Times New Roman"/>
          <w:sz w:val="28"/>
          <w:szCs w:val="28"/>
          <w:vertAlign w:val="superscript"/>
          <w:lang w:val="en-US"/>
        </w:rPr>
        <w:t>n</w:t>
      </w:r>
      <w:r w:rsidRPr="000E1F9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0E1F90">
        <w:rPr>
          <w:rFonts w:ascii="Times New Roman" w:hAnsi="Times New Roman"/>
          <w:sz w:val="28"/>
          <w:szCs w:val="28"/>
        </w:rPr>
        <w:t>(R</w:t>
      </w:r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0E1F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1F90">
        <w:rPr>
          <w:rFonts w:ascii="Times New Roman" w:hAnsi="Times New Roman"/>
          <w:sz w:val="28"/>
          <w:szCs w:val="28"/>
        </w:rPr>
        <w:t>х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100%),</w:t>
      </w:r>
    </w:p>
    <w:p w:rsidR="008D2589" w:rsidRPr="000E1F90" w:rsidRDefault="008D2589" w:rsidP="003560D2">
      <w:pPr>
        <w:pStyle w:val="a3"/>
        <w:ind w:firstLine="709"/>
        <w:jc w:val="center"/>
        <w:rPr>
          <w:rFonts w:ascii="Times New Roman" w:hAnsi="Times New Roman"/>
          <w:sz w:val="16"/>
          <w:szCs w:val="16"/>
        </w:rPr>
      </w:pPr>
      <w:r w:rsidRPr="000E1F90">
        <w:rPr>
          <w:rFonts w:ascii="Times New Roman" w:hAnsi="Times New Roman"/>
          <w:sz w:val="16"/>
          <w:szCs w:val="16"/>
        </w:rPr>
        <w:t xml:space="preserve">            </w:t>
      </w:r>
      <w:r w:rsidRPr="000E1F90">
        <w:rPr>
          <w:rFonts w:ascii="Times New Roman" w:hAnsi="Times New Roman"/>
          <w:sz w:val="16"/>
          <w:szCs w:val="16"/>
          <w:lang w:val="en-US"/>
        </w:rPr>
        <w:t>j</w:t>
      </w:r>
      <w:r w:rsidRPr="000E1F90">
        <w:rPr>
          <w:rFonts w:ascii="Times New Roman" w:hAnsi="Times New Roman"/>
          <w:sz w:val="16"/>
          <w:szCs w:val="16"/>
        </w:rPr>
        <w:t xml:space="preserve">=1 </w:t>
      </w:r>
    </w:p>
    <w:p w:rsidR="008D2589" w:rsidRPr="000E1F90" w:rsidRDefault="008D2589" w:rsidP="003560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где: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E1F90">
        <w:rPr>
          <w:rFonts w:ascii="Times New Roman" w:hAnsi="Times New Roman"/>
          <w:sz w:val="28"/>
          <w:szCs w:val="28"/>
        </w:rPr>
        <w:t>Ме</w:t>
      </w:r>
      <w:proofErr w:type="spellEnd"/>
      <w:proofErr w:type="gramStart"/>
      <w:r w:rsidRPr="000E1F90">
        <w:rPr>
          <w:rFonts w:ascii="Times New Roman" w:hAnsi="Times New Roman"/>
          <w:sz w:val="28"/>
          <w:szCs w:val="28"/>
          <w:lang w:val="en-US"/>
        </w:rPr>
        <w:t>r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- оценка степени реализации мероприятий муниципальной программы (подпрограммы);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  <w:lang w:val="en-US"/>
        </w:rPr>
        <w:t>n</w:t>
      </w:r>
      <w:r w:rsidRPr="000E1F90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0E1F90">
        <w:rPr>
          <w:rFonts w:ascii="Times New Roman" w:hAnsi="Times New Roman"/>
          <w:sz w:val="28"/>
          <w:szCs w:val="28"/>
        </w:rPr>
        <w:t>количество</w:t>
      </w:r>
      <w:proofErr w:type="gramEnd"/>
      <w:r w:rsidRPr="000E1F90">
        <w:rPr>
          <w:rFonts w:ascii="Times New Roman" w:hAnsi="Times New Roman"/>
          <w:sz w:val="28"/>
          <w:szCs w:val="28"/>
        </w:rPr>
        <w:t xml:space="preserve"> мероприятий, включенных в муниципальную программу (подпрограмму);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∑ - сумма значений;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R</w:t>
      </w:r>
      <w:r w:rsidRPr="000E1F90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0E1F90">
        <w:rPr>
          <w:rFonts w:ascii="Times New Roman" w:hAnsi="Times New Roman"/>
          <w:sz w:val="28"/>
          <w:szCs w:val="28"/>
        </w:rPr>
        <w:t xml:space="preserve"> - показатель достижения ожидаемого непосредственного результата j-го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</w:t>
      </w:r>
      <w:proofErr w:type="spellStart"/>
      <w:r w:rsidRPr="000E1F90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0E1F90">
        <w:rPr>
          <w:rFonts w:ascii="Times New Roman" w:hAnsi="Times New Roman"/>
          <w:sz w:val="28"/>
          <w:szCs w:val="28"/>
        </w:rPr>
        <w:t xml:space="preserve"> непосредственного результата - как «0».</w:t>
      </w:r>
    </w:p>
    <w:p w:rsidR="008D2589" w:rsidRPr="000E1F90" w:rsidRDefault="00C7786D" w:rsidP="003560D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D2589" w:rsidRPr="000E1F90">
        <w:rPr>
          <w:rFonts w:ascii="Times New Roman" w:hAnsi="Times New Roman"/>
          <w:sz w:val="28"/>
          <w:szCs w:val="28"/>
        </w:rPr>
        <w:t>.4. Комплексная оценка эффективности реализации муниципальной программы (далее - «комплексная оценка») производится по следующей формуле:</w:t>
      </w:r>
    </w:p>
    <w:p w:rsidR="008D2589" w:rsidRPr="000E1F90" w:rsidRDefault="008D2589" w:rsidP="003560D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E1F90">
        <w:rPr>
          <w:rFonts w:ascii="Times New Roman" w:hAnsi="Times New Roman"/>
          <w:color w:val="000000"/>
          <w:sz w:val="28"/>
          <w:szCs w:val="28"/>
        </w:rPr>
        <w:t>О = (Се</w:t>
      </w:r>
      <w:r w:rsidRPr="000E1F90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0E1F90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0E1F90">
        <w:rPr>
          <w:rFonts w:ascii="Times New Roman" w:hAnsi="Times New Roman"/>
          <w:color w:val="000000"/>
          <w:sz w:val="28"/>
          <w:szCs w:val="28"/>
          <w:lang w:val="en-US"/>
        </w:rPr>
        <w:t>Fin</w:t>
      </w:r>
      <w:r w:rsidRPr="000E1F90">
        <w:rPr>
          <w:rFonts w:ascii="Times New Roman" w:hAnsi="Times New Roman"/>
          <w:color w:val="000000"/>
          <w:sz w:val="28"/>
          <w:szCs w:val="28"/>
        </w:rPr>
        <w:t xml:space="preserve"> + </w:t>
      </w:r>
      <w:proofErr w:type="spellStart"/>
      <w:r w:rsidRPr="000E1F90">
        <w:rPr>
          <w:rFonts w:ascii="Times New Roman" w:hAnsi="Times New Roman"/>
          <w:color w:val="000000"/>
          <w:sz w:val="28"/>
          <w:szCs w:val="28"/>
        </w:rPr>
        <w:t>Ме</w:t>
      </w:r>
      <w:proofErr w:type="spellEnd"/>
      <w:proofErr w:type="gramStart"/>
      <w:r w:rsidRPr="000E1F90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proofErr w:type="gramEnd"/>
      <w:r w:rsidRPr="000E1F90">
        <w:rPr>
          <w:rFonts w:ascii="Times New Roman" w:hAnsi="Times New Roman"/>
          <w:color w:val="000000"/>
          <w:sz w:val="28"/>
          <w:szCs w:val="28"/>
        </w:rPr>
        <w:t>)/3,</w:t>
      </w:r>
    </w:p>
    <w:p w:rsidR="008D2589" w:rsidRPr="000E1F90" w:rsidRDefault="008D2589" w:rsidP="003560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где: О - комплексная оценка.</w:t>
      </w:r>
    </w:p>
    <w:p w:rsidR="008D2589" w:rsidRPr="000E1F90" w:rsidRDefault="00C7786D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8D2589" w:rsidRPr="000E1F9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="008D2589" w:rsidRPr="000E1F90">
        <w:rPr>
          <w:rFonts w:ascii="Times New Roman" w:hAnsi="Times New Roman"/>
          <w:sz w:val="28"/>
          <w:szCs w:val="28"/>
        </w:rPr>
        <w:t xml:space="preserve"> Реализация муниципальной программы может характеризоваться: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высоким уровнем эффективности;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средним уровнем эффективности;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низким уровнем эффективности.</w:t>
      </w:r>
    </w:p>
    <w:p w:rsidR="008D2589" w:rsidRPr="000E1F90" w:rsidRDefault="00C7786D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6.3.3</w:t>
      </w:r>
      <w:r w:rsidR="008D2589" w:rsidRPr="000E1F90">
        <w:rPr>
          <w:rFonts w:ascii="Times New Roman" w:hAnsi="Times New Roman"/>
          <w:sz w:val="28"/>
          <w:szCs w:val="28"/>
        </w:rPr>
        <w:t xml:space="preserve"> 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lastRenderedPageBreak/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8D2589" w:rsidRPr="000E1F90" w:rsidRDefault="008D2589" w:rsidP="003560D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2589" w:rsidRPr="000E1F90" w:rsidRDefault="008D2589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0E1F90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</w:pPr>
    </w:p>
    <w:p w:rsidR="00853680" w:rsidRPr="000E1F90" w:rsidRDefault="00853680" w:rsidP="003560D2">
      <w:pPr>
        <w:spacing w:after="0" w:line="240" w:lineRule="auto"/>
        <w:ind w:left="9204"/>
        <w:rPr>
          <w:rFonts w:ascii="Times New Roman" w:hAnsi="Times New Roman"/>
        </w:rPr>
        <w:sectPr w:rsidR="00853680" w:rsidRPr="000E1F90" w:rsidSect="00C07D5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11CE6" w:rsidRPr="006B256A" w:rsidRDefault="00811CE6" w:rsidP="003560D2">
      <w:pPr>
        <w:spacing w:after="0" w:line="240" w:lineRule="auto"/>
        <w:ind w:left="9204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lastRenderedPageBreak/>
        <w:t xml:space="preserve">                                Приложение № 1</w:t>
      </w:r>
    </w:p>
    <w:p w:rsidR="00811CE6" w:rsidRPr="006B256A" w:rsidRDefault="00811CE6" w:rsidP="003560D2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                                                              к  муниципальной программе </w:t>
      </w:r>
    </w:p>
    <w:p w:rsidR="00811CE6" w:rsidRPr="006B256A" w:rsidRDefault="00811CE6" w:rsidP="003560D2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                                                                «Содействие занятости населения</w:t>
      </w:r>
    </w:p>
    <w:p w:rsidR="00811CE6" w:rsidRPr="006B256A" w:rsidRDefault="00811CE6" w:rsidP="003560D2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                                                               муниципального образования </w:t>
      </w:r>
    </w:p>
    <w:p w:rsidR="00811CE6" w:rsidRPr="006B256A" w:rsidRDefault="00811CE6" w:rsidP="003560D2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B751B3" w:rsidRPr="006B256A">
        <w:rPr>
          <w:rFonts w:ascii="Times New Roman" w:hAnsi="Times New Roman"/>
          <w:sz w:val="28"/>
          <w:szCs w:val="28"/>
        </w:rPr>
        <w:t xml:space="preserve">  </w:t>
      </w:r>
      <w:r w:rsidR="00C7786D" w:rsidRPr="006B256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C7786D" w:rsidRPr="006B256A">
        <w:rPr>
          <w:rFonts w:ascii="Times New Roman" w:hAnsi="Times New Roman"/>
          <w:sz w:val="28"/>
          <w:szCs w:val="28"/>
        </w:rPr>
        <w:t>Рубцовский</w:t>
      </w:r>
      <w:proofErr w:type="spellEnd"/>
      <w:r w:rsidR="00C7786D" w:rsidRPr="006B256A">
        <w:rPr>
          <w:rFonts w:ascii="Times New Roman" w:hAnsi="Times New Roman"/>
          <w:sz w:val="28"/>
          <w:szCs w:val="28"/>
        </w:rPr>
        <w:t xml:space="preserve"> район</w:t>
      </w:r>
      <w:r w:rsidRPr="006B256A">
        <w:rPr>
          <w:rFonts w:ascii="Times New Roman" w:hAnsi="Times New Roman"/>
          <w:sz w:val="28"/>
          <w:szCs w:val="28"/>
        </w:rPr>
        <w:t>» на 20</w:t>
      </w:r>
      <w:r w:rsidR="00734180" w:rsidRPr="006B256A">
        <w:rPr>
          <w:rFonts w:ascii="Times New Roman" w:hAnsi="Times New Roman"/>
          <w:sz w:val="28"/>
          <w:szCs w:val="28"/>
        </w:rPr>
        <w:t>21</w:t>
      </w:r>
      <w:r w:rsidRPr="006B256A">
        <w:rPr>
          <w:rFonts w:ascii="Times New Roman" w:hAnsi="Times New Roman"/>
          <w:sz w:val="28"/>
          <w:szCs w:val="28"/>
        </w:rPr>
        <w:t>-202</w:t>
      </w:r>
      <w:r w:rsidR="00734180" w:rsidRPr="006B256A">
        <w:rPr>
          <w:rFonts w:ascii="Times New Roman" w:hAnsi="Times New Roman"/>
          <w:sz w:val="28"/>
          <w:szCs w:val="28"/>
        </w:rPr>
        <w:t>3</w:t>
      </w:r>
      <w:r w:rsidRPr="006B256A">
        <w:rPr>
          <w:rFonts w:ascii="Times New Roman" w:hAnsi="Times New Roman"/>
          <w:sz w:val="28"/>
          <w:szCs w:val="28"/>
        </w:rPr>
        <w:t xml:space="preserve"> годы</w:t>
      </w:r>
    </w:p>
    <w:p w:rsidR="00C7786D" w:rsidRDefault="00C7786D" w:rsidP="003560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1CE6" w:rsidRPr="00C7786D" w:rsidRDefault="00811CE6" w:rsidP="00356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6D">
        <w:rPr>
          <w:rFonts w:ascii="Times New Roman" w:hAnsi="Times New Roman"/>
          <w:sz w:val="28"/>
          <w:szCs w:val="28"/>
        </w:rPr>
        <w:t>Сведени</w:t>
      </w:r>
      <w:r w:rsidR="000D248C">
        <w:rPr>
          <w:rFonts w:ascii="Times New Roman" w:hAnsi="Times New Roman"/>
          <w:sz w:val="28"/>
          <w:szCs w:val="28"/>
        </w:rPr>
        <w:t xml:space="preserve">я об индикаторах муниципальной </w:t>
      </w:r>
      <w:r w:rsidRPr="00C7786D">
        <w:rPr>
          <w:rFonts w:ascii="Times New Roman" w:hAnsi="Times New Roman"/>
          <w:sz w:val="28"/>
          <w:szCs w:val="28"/>
        </w:rPr>
        <w:t>программы</w:t>
      </w:r>
      <w:r w:rsidR="00C7786D">
        <w:rPr>
          <w:rFonts w:ascii="Times New Roman" w:hAnsi="Times New Roman"/>
          <w:sz w:val="28"/>
          <w:szCs w:val="28"/>
        </w:rPr>
        <w:t xml:space="preserve"> </w:t>
      </w:r>
    </w:p>
    <w:p w:rsidR="00811CE6" w:rsidRPr="00C7786D" w:rsidRDefault="00811CE6" w:rsidP="00356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786D">
        <w:rPr>
          <w:rFonts w:ascii="Times New Roman" w:hAnsi="Times New Roman"/>
          <w:sz w:val="28"/>
          <w:szCs w:val="28"/>
        </w:rPr>
        <w:t xml:space="preserve">и их </w:t>
      </w:r>
      <w:proofErr w:type="gramStart"/>
      <w:r w:rsidRPr="00C7786D">
        <w:rPr>
          <w:rFonts w:ascii="Times New Roman" w:hAnsi="Times New Roman"/>
          <w:sz w:val="28"/>
          <w:szCs w:val="28"/>
        </w:rPr>
        <w:t>значениях</w:t>
      </w:r>
      <w:proofErr w:type="gramEnd"/>
    </w:p>
    <w:p w:rsidR="00C7786D" w:rsidRPr="00B751B3" w:rsidRDefault="00C7786D" w:rsidP="003560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85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4961"/>
        <w:gridCol w:w="1560"/>
        <w:gridCol w:w="1559"/>
        <w:gridCol w:w="1984"/>
        <w:gridCol w:w="1843"/>
        <w:gridCol w:w="1985"/>
      </w:tblGrid>
      <w:tr w:rsidR="00811CE6" w:rsidRPr="00B751B3" w:rsidTr="00811CE6">
        <w:trPr>
          <w:trHeight w:val="896"/>
        </w:trPr>
        <w:tc>
          <w:tcPr>
            <w:tcW w:w="817" w:type="dxa"/>
            <w:vMerge w:val="restart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Целевые</w:t>
            </w:r>
          </w:p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vMerge w:val="restart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Единицы</w:t>
            </w:r>
          </w:p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vMerge w:val="restart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(оценка)</w:t>
            </w:r>
          </w:p>
        </w:tc>
        <w:tc>
          <w:tcPr>
            <w:tcW w:w="1984" w:type="dxa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811CE6" w:rsidRPr="00B751B3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811CE6" w:rsidRPr="00B751B3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 xml:space="preserve">     2022 год</w:t>
            </w:r>
          </w:p>
        </w:tc>
        <w:tc>
          <w:tcPr>
            <w:tcW w:w="1985" w:type="dxa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811CE6" w:rsidRPr="00B751B3" w:rsidTr="00811CE6">
        <w:trPr>
          <w:trHeight w:val="362"/>
        </w:trPr>
        <w:tc>
          <w:tcPr>
            <w:tcW w:w="817" w:type="dxa"/>
            <w:vMerge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811CE6" w:rsidRPr="00B751B3" w:rsidTr="00811CE6">
        <w:trPr>
          <w:trHeight w:val="228"/>
        </w:trPr>
        <w:tc>
          <w:tcPr>
            <w:tcW w:w="817" w:type="dxa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11CE6" w:rsidRPr="00B751B3" w:rsidTr="00B751B3">
        <w:trPr>
          <w:trHeight w:val="1154"/>
        </w:trPr>
        <w:tc>
          <w:tcPr>
            <w:tcW w:w="817" w:type="dxa"/>
          </w:tcPr>
          <w:p w:rsidR="00811CE6" w:rsidRPr="00B751B3" w:rsidRDefault="00811CE6" w:rsidP="003560D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Уровень официально зарегистрированной безработицы к трудоспособному населению (на конец периода)</w:t>
            </w:r>
          </w:p>
        </w:tc>
        <w:tc>
          <w:tcPr>
            <w:tcW w:w="1560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559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B751B3" w:rsidRDefault="0073418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4,</w:t>
            </w:r>
            <w:r w:rsidR="000E6095" w:rsidRPr="00B751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B751B3" w:rsidRDefault="0073418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43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B751B3" w:rsidRDefault="0073418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85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B751B3" w:rsidRDefault="0073418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811CE6" w:rsidRPr="00B751B3" w:rsidTr="00B751B3">
        <w:trPr>
          <w:trHeight w:val="732"/>
        </w:trPr>
        <w:tc>
          <w:tcPr>
            <w:tcW w:w="817" w:type="dxa"/>
          </w:tcPr>
          <w:p w:rsidR="00811CE6" w:rsidRPr="00B751B3" w:rsidRDefault="00811CE6" w:rsidP="003560D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Напряженность на рынке труда</w:t>
            </w:r>
          </w:p>
        </w:tc>
        <w:tc>
          <w:tcPr>
            <w:tcW w:w="1560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чел./место</w:t>
            </w:r>
          </w:p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11CE6" w:rsidRPr="00B751B3" w:rsidRDefault="000E7BD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984" w:type="dxa"/>
            <w:vAlign w:val="center"/>
          </w:tcPr>
          <w:p w:rsidR="00811CE6" w:rsidRPr="00B751B3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  <w:vAlign w:val="center"/>
          </w:tcPr>
          <w:p w:rsidR="00811CE6" w:rsidRPr="00B751B3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985" w:type="dxa"/>
            <w:vAlign w:val="center"/>
          </w:tcPr>
          <w:p w:rsidR="00811CE6" w:rsidRPr="00B751B3" w:rsidRDefault="000E7BD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811CE6" w:rsidRPr="00B751B3" w:rsidTr="00B751B3">
        <w:trPr>
          <w:trHeight w:val="1019"/>
        </w:trPr>
        <w:tc>
          <w:tcPr>
            <w:tcW w:w="817" w:type="dxa"/>
          </w:tcPr>
          <w:p w:rsidR="00811CE6" w:rsidRPr="00B751B3" w:rsidRDefault="00811CE6" w:rsidP="003560D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Создание</w:t>
            </w:r>
            <w:r w:rsidR="00734180" w:rsidRPr="00B751B3">
              <w:rPr>
                <w:rFonts w:ascii="Times New Roman" w:hAnsi="Times New Roman"/>
                <w:sz w:val="24"/>
                <w:szCs w:val="24"/>
              </w:rPr>
              <w:t xml:space="preserve"> новых</w:t>
            </w:r>
            <w:r w:rsidRPr="00B751B3">
              <w:rPr>
                <w:rFonts w:ascii="Times New Roman" w:hAnsi="Times New Roman"/>
                <w:sz w:val="24"/>
                <w:szCs w:val="24"/>
              </w:rPr>
              <w:t xml:space="preserve"> рабочих мест</w:t>
            </w:r>
          </w:p>
        </w:tc>
        <w:tc>
          <w:tcPr>
            <w:tcW w:w="1560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11</w:t>
            </w:r>
            <w:r w:rsidR="000E6095" w:rsidRPr="00B751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811CE6" w:rsidRPr="00B751B3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</w:t>
            </w:r>
            <w:r w:rsidR="000E6095" w:rsidRPr="00B751B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</w:t>
            </w:r>
            <w:r w:rsidR="000E6095" w:rsidRPr="00B751B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11CE6" w:rsidRPr="00B751B3" w:rsidTr="00B751B3">
        <w:trPr>
          <w:trHeight w:val="1165"/>
        </w:trPr>
        <w:tc>
          <w:tcPr>
            <w:tcW w:w="817" w:type="dxa"/>
          </w:tcPr>
          <w:p w:rsidR="00811CE6" w:rsidRPr="00B751B3" w:rsidRDefault="00811CE6" w:rsidP="003560D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Количество трудоустроенных несовершеннолетних граждан в возрасте от 14 до 18 лет в свободное от учебы время</w:t>
            </w:r>
          </w:p>
        </w:tc>
        <w:tc>
          <w:tcPr>
            <w:tcW w:w="1560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B751B3" w:rsidRDefault="00C903E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B751B3" w:rsidRDefault="00C903E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843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B751B3" w:rsidRDefault="00C903E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B751B3" w:rsidRDefault="0073418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</w:t>
            </w:r>
            <w:r w:rsidR="00811CE6" w:rsidRPr="00B751B3">
              <w:rPr>
                <w:rFonts w:ascii="Times New Roman" w:hAnsi="Times New Roman"/>
                <w:sz w:val="24"/>
                <w:szCs w:val="24"/>
              </w:rPr>
              <w:t>3</w:t>
            </w:r>
            <w:r w:rsidR="00C903EA" w:rsidRPr="00B751B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11CE6" w:rsidRPr="00B751B3" w:rsidTr="00C903EA">
        <w:trPr>
          <w:trHeight w:val="637"/>
        </w:trPr>
        <w:tc>
          <w:tcPr>
            <w:tcW w:w="817" w:type="dxa"/>
          </w:tcPr>
          <w:p w:rsidR="00811CE6" w:rsidRPr="00B751B3" w:rsidRDefault="00811CE6" w:rsidP="003560D2">
            <w:pPr>
              <w:numPr>
                <w:ilvl w:val="0"/>
                <w:numId w:val="14"/>
              </w:num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Количество работодателей, подавших сведения о вакансиях в органы службы занятости населения</w:t>
            </w:r>
          </w:p>
        </w:tc>
        <w:tc>
          <w:tcPr>
            <w:tcW w:w="1560" w:type="dxa"/>
            <w:vAlign w:val="center"/>
          </w:tcPr>
          <w:p w:rsidR="00811CE6" w:rsidRPr="00B751B3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59" w:type="dxa"/>
            <w:vAlign w:val="center"/>
          </w:tcPr>
          <w:p w:rsidR="00811CE6" w:rsidRPr="00B751B3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  <w:vAlign w:val="center"/>
          </w:tcPr>
          <w:p w:rsidR="00811CE6" w:rsidRPr="00B751B3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  <w:vAlign w:val="center"/>
          </w:tcPr>
          <w:p w:rsidR="00811CE6" w:rsidRPr="00B751B3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  <w:vAlign w:val="center"/>
          </w:tcPr>
          <w:p w:rsidR="00811CE6" w:rsidRPr="00B751B3" w:rsidRDefault="0073418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1B3">
              <w:rPr>
                <w:rFonts w:ascii="Times New Roman" w:hAnsi="Times New Roman"/>
                <w:sz w:val="24"/>
                <w:szCs w:val="24"/>
              </w:rPr>
              <w:t>1</w:t>
            </w:r>
            <w:r w:rsidR="000E6095" w:rsidRPr="00B751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811CE6" w:rsidRPr="00B751B3" w:rsidRDefault="00811CE6" w:rsidP="003560D2">
      <w:pPr>
        <w:spacing w:after="0" w:line="240" w:lineRule="auto"/>
        <w:rPr>
          <w:rFonts w:ascii="Times New Roman" w:hAnsi="Times New Roman"/>
          <w:sz w:val="24"/>
          <w:szCs w:val="24"/>
        </w:rPr>
        <w:sectPr w:rsidR="00811CE6" w:rsidRPr="00B751B3" w:rsidSect="00853680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6B256A" w:rsidRDefault="006B256A" w:rsidP="006B256A">
      <w:pPr>
        <w:spacing w:after="0" w:line="240" w:lineRule="auto"/>
        <w:ind w:left="9204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>Приложение № 2</w:t>
      </w:r>
    </w:p>
    <w:p w:rsidR="006B256A" w:rsidRPr="006B256A" w:rsidRDefault="006B256A" w:rsidP="006B256A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к  муниципальной программе </w:t>
      </w:r>
    </w:p>
    <w:p w:rsidR="006B256A" w:rsidRPr="006B256A" w:rsidRDefault="006B256A" w:rsidP="006B256A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                                                      «Содействие занятости населения</w:t>
      </w:r>
    </w:p>
    <w:p w:rsidR="006B256A" w:rsidRPr="006B256A" w:rsidRDefault="006B256A" w:rsidP="006B256A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муниципального образования </w:t>
      </w:r>
    </w:p>
    <w:p w:rsidR="006B256A" w:rsidRPr="006B256A" w:rsidRDefault="006B256A" w:rsidP="006B256A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B256A">
        <w:rPr>
          <w:rFonts w:ascii="Times New Roman" w:hAnsi="Times New Roman"/>
          <w:sz w:val="28"/>
          <w:szCs w:val="28"/>
        </w:rPr>
        <w:t>Рубцовский</w:t>
      </w:r>
      <w:proofErr w:type="spellEnd"/>
      <w:r w:rsidRPr="006B256A">
        <w:rPr>
          <w:rFonts w:ascii="Times New Roman" w:hAnsi="Times New Roman"/>
          <w:sz w:val="28"/>
          <w:szCs w:val="28"/>
        </w:rPr>
        <w:t xml:space="preserve"> район» на 2021-2023 годы</w:t>
      </w:r>
    </w:p>
    <w:p w:rsidR="006B256A" w:rsidRPr="000E1F90" w:rsidRDefault="006B256A" w:rsidP="006B256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11CE6" w:rsidRPr="000E1F90" w:rsidRDefault="00811CE6" w:rsidP="003560D2">
      <w:pPr>
        <w:spacing w:after="0" w:line="240" w:lineRule="auto"/>
        <w:rPr>
          <w:rFonts w:ascii="Times New Roman" w:hAnsi="Times New Roman"/>
        </w:rPr>
      </w:pPr>
    </w:p>
    <w:p w:rsidR="00811CE6" w:rsidRDefault="00811CE6" w:rsidP="00C778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>Перечень мероприятий муниципальной программы</w:t>
      </w:r>
    </w:p>
    <w:p w:rsidR="006B256A" w:rsidRPr="000E1F90" w:rsidRDefault="006B256A" w:rsidP="00C778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8"/>
        <w:gridCol w:w="3151"/>
        <w:gridCol w:w="1384"/>
        <w:gridCol w:w="37"/>
        <w:gridCol w:w="3537"/>
        <w:gridCol w:w="7"/>
        <w:gridCol w:w="985"/>
        <w:gridCol w:w="142"/>
        <w:gridCol w:w="8"/>
        <w:gridCol w:w="985"/>
        <w:gridCol w:w="7"/>
        <w:gridCol w:w="986"/>
        <w:gridCol w:w="145"/>
        <w:gridCol w:w="1136"/>
        <w:gridCol w:w="1780"/>
      </w:tblGrid>
      <w:tr w:rsidR="00811CE6" w:rsidRPr="000E1F90" w:rsidTr="000E1F90"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E1F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1F9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E1F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384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574" w:type="dxa"/>
            <w:gridSpan w:val="2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4400" w:type="dxa"/>
            <w:gridSpan w:val="9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780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811CE6" w:rsidRPr="000E1F90" w:rsidTr="000E1F90"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21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gridSpan w:val="3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22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8" w:type="dxa"/>
            <w:gridSpan w:val="3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202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3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6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780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1CE6" w:rsidRPr="000E1F90" w:rsidTr="000E1F90">
        <w:trPr>
          <w:trHeight w:val="595"/>
        </w:trPr>
        <w:tc>
          <w:tcPr>
            <w:tcW w:w="639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4" w:type="dxa"/>
            <w:gridSpan w:val="2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3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8" w:type="dxa"/>
            <w:gridSpan w:val="3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0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11CE6" w:rsidRPr="000E1F90" w:rsidTr="000E1F90"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Всего по программе </w:t>
            </w:r>
          </w:p>
        </w:tc>
        <w:tc>
          <w:tcPr>
            <w:tcW w:w="1384" w:type="dxa"/>
            <w:vMerge w:val="restart"/>
          </w:tcPr>
          <w:p w:rsidR="00811CE6" w:rsidRPr="000E1F90" w:rsidRDefault="00C903EA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2021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>-202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3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74" w:type="dxa"/>
            <w:gridSpan w:val="2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2399,0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2476,0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2523,5</w:t>
            </w:r>
          </w:p>
        </w:tc>
        <w:tc>
          <w:tcPr>
            <w:tcW w:w="1136" w:type="dxa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7398,5</w:t>
            </w:r>
          </w:p>
        </w:tc>
        <w:tc>
          <w:tcPr>
            <w:tcW w:w="1780" w:type="dxa"/>
          </w:tcPr>
          <w:p w:rsidR="00811CE6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и</w:t>
            </w:r>
            <w:r w:rsidR="00811CE6" w:rsidRPr="000E1F90">
              <w:rPr>
                <w:rFonts w:ascii="Times New Roman" w:hAnsi="Times New Roman"/>
              </w:rPr>
              <w:t xml:space="preserve">того по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программе</w:t>
            </w:r>
          </w:p>
        </w:tc>
      </w:tr>
      <w:tr w:rsidR="00811CE6" w:rsidRPr="000E1F90" w:rsidTr="000E1F90"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1824,0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1856,0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1889,0</w:t>
            </w:r>
          </w:p>
        </w:tc>
        <w:tc>
          <w:tcPr>
            <w:tcW w:w="1136" w:type="dxa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5569,0</w:t>
            </w:r>
          </w:p>
        </w:tc>
        <w:tc>
          <w:tcPr>
            <w:tcW w:w="1780" w:type="dxa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краевой бюджет</w:t>
            </w:r>
          </w:p>
        </w:tc>
      </w:tr>
      <w:tr w:rsidR="00811CE6" w:rsidRPr="000E1F90" w:rsidTr="000E1F90"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240,5</w:t>
            </w:r>
          </w:p>
        </w:tc>
        <w:tc>
          <w:tcPr>
            <w:tcW w:w="1136" w:type="dxa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680,5</w:t>
            </w:r>
          </w:p>
        </w:tc>
        <w:tc>
          <w:tcPr>
            <w:tcW w:w="1780" w:type="dxa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районный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380,0</w:t>
            </w:r>
          </w:p>
        </w:tc>
        <w:tc>
          <w:tcPr>
            <w:tcW w:w="1138" w:type="dxa"/>
            <w:gridSpan w:val="3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394,0</w:t>
            </w:r>
          </w:p>
        </w:tc>
        <w:tc>
          <w:tcPr>
            <w:tcW w:w="1136" w:type="dxa"/>
            <w:shd w:val="clear" w:color="auto" w:fill="auto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1149,0</w:t>
            </w:r>
          </w:p>
        </w:tc>
        <w:tc>
          <w:tcPr>
            <w:tcW w:w="1780" w:type="dxa"/>
          </w:tcPr>
          <w:p w:rsidR="00811CE6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 xml:space="preserve">небюджетные </w:t>
            </w:r>
          </w:p>
          <w:p w:rsidR="00811CE6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и</w:t>
            </w:r>
            <w:r w:rsidR="00811CE6" w:rsidRPr="000E1F90">
              <w:rPr>
                <w:rFonts w:ascii="Times New Roman" w:hAnsi="Times New Roman"/>
              </w:rPr>
              <w:t>сточники</w:t>
            </w:r>
          </w:p>
        </w:tc>
      </w:tr>
      <w:tr w:rsidR="00811CE6" w:rsidRPr="000E1F90" w:rsidTr="00C903EA">
        <w:trPr>
          <w:trHeight w:val="828"/>
        </w:trPr>
        <w:tc>
          <w:tcPr>
            <w:tcW w:w="14928" w:type="dxa"/>
            <w:gridSpan w:val="15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b/>
                <w:sz w:val="24"/>
                <w:szCs w:val="24"/>
              </w:rPr>
              <w:t>Цель.</w:t>
            </w:r>
            <w:r w:rsidRPr="000E1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0E1F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Снижение напряженности на рынке труда </w:t>
            </w:r>
            <w:proofErr w:type="spellStart"/>
            <w:r w:rsidR="00E540B9" w:rsidRPr="000E1F90">
              <w:rPr>
                <w:rFonts w:ascii="Times New Roman" w:hAnsi="Times New Roman"/>
                <w:b/>
                <w:bCs/>
                <w:sz w:val="24"/>
                <w:szCs w:val="24"/>
              </w:rPr>
              <w:t>Рубцовского</w:t>
            </w:r>
            <w:proofErr w:type="spellEnd"/>
            <w:r w:rsidRPr="000E1F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района, поддержка эффективной занятости населения и обеспечение прав граждан на защиту от безработицы</w:t>
            </w:r>
            <w:r w:rsidRPr="000E1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811CE6" w:rsidRPr="000E1F90" w:rsidTr="00C903EA">
        <w:trPr>
          <w:trHeight w:val="285"/>
        </w:trPr>
        <w:tc>
          <w:tcPr>
            <w:tcW w:w="14928" w:type="dxa"/>
            <w:gridSpan w:val="15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F90">
              <w:rPr>
                <w:rFonts w:ascii="Times New Roman" w:hAnsi="Times New Roman"/>
                <w:b/>
                <w:sz w:val="24"/>
                <w:szCs w:val="24"/>
              </w:rPr>
              <w:t>Задача 1.</w:t>
            </w:r>
            <w:r w:rsidRPr="000E1F9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0E1F90">
              <w:rPr>
                <w:rFonts w:ascii="Times New Roman" w:hAnsi="Times New Roman"/>
                <w:b/>
                <w:sz w:val="24"/>
                <w:szCs w:val="24"/>
              </w:rPr>
              <w:t xml:space="preserve">Содействие вовлечению в эффективную занятость безработных граждан, в том числе обладающих недостаточной конкурентоспособностью на рынке труда 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811CE6" w:rsidRPr="000E1F90" w:rsidTr="000E1F90">
        <w:trPr>
          <w:trHeight w:val="247"/>
        </w:trPr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С</w:t>
            </w:r>
            <w:r w:rsidR="000E6095" w:rsidRPr="000E1F90">
              <w:rPr>
                <w:rFonts w:ascii="Times New Roman" w:hAnsi="Times New Roman"/>
                <w:sz w:val="24"/>
                <w:szCs w:val="24"/>
              </w:rPr>
              <w:t xml:space="preserve">одействие </w:t>
            </w:r>
            <w:proofErr w:type="spellStart"/>
            <w:r w:rsidR="000E6095" w:rsidRPr="000E1F90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="000E6095" w:rsidRPr="000E1F90">
              <w:rPr>
                <w:rFonts w:ascii="Times New Roman" w:hAnsi="Times New Roman"/>
                <w:sz w:val="24"/>
                <w:szCs w:val="24"/>
              </w:rPr>
              <w:t xml:space="preserve"> безра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б</w:t>
            </w:r>
            <w:r w:rsidR="000E6095" w:rsidRPr="000E1F90">
              <w:rPr>
                <w:rFonts w:ascii="Times New Roman" w:hAnsi="Times New Roman"/>
                <w:sz w:val="24"/>
                <w:szCs w:val="24"/>
              </w:rPr>
              <w:t>отных граждан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, испытывающих трудности в поиске работы</w:t>
            </w:r>
          </w:p>
        </w:tc>
        <w:tc>
          <w:tcPr>
            <w:tcW w:w="1384" w:type="dxa"/>
            <w:vMerge w:val="restart"/>
          </w:tcPr>
          <w:p w:rsidR="00811CE6" w:rsidRPr="000E1F90" w:rsidRDefault="00E540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2021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>-202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3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74" w:type="dxa"/>
            <w:gridSpan w:val="2"/>
            <w:vMerge w:val="restart"/>
          </w:tcPr>
          <w:p w:rsidR="00E540B9" w:rsidRPr="000E1F90" w:rsidRDefault="00E540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811CE6" w:rsidRPr="000E1F90" w:rsidRDefault="00E540B9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gridSpan w:val="3"/>
            <w:vMerge w:val="restart"/>
          </w:tcPr>
          <w:p w:rsidR="00811CE6" w:rsidRPr="000E1F90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124,0</w:t>
            </w:r>
          </w:p>
        </w:tc>
        <w:tc>
          <w:tcPr>
            <w:tcW w:w="992" w:type="dxa"/>
            <w:gridSpan w:val="2"/>
            <w:vMerge w:val="restart"/>
          </w:tcPr>
          <w:p w:rsidR="00811CE6" w:rsidRPr="000E1F90" w:rsidRDefault="00E540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126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8" w:type="dxa"/>
            <w:gridSpan w:val="3"/>
            <w:vMerge w:val="restart"/>
          </w:tcPr>
          <w:p w:rsidR="00811CE6" w:rsidRPr="000E1F90" w:rsidRDefault="00E540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128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6" w:type="dxa"/>
            <w:vMerge w:val="restart"/>
          </w:tcPr>
          <w:p w:rsidR="00811CE6" w:rsidRPr="000E1F90" w:rsidRDefault="00BF39E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378,0</w:t>
            </w: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811CE6" w:rsidRPr="000E1F90">
              <w:rPr>
                <w:rFonts w:ascii="Times New Roman" w:hAnsi="Times New Roman"/>
              </w:rPr>
              <w:t>раевой 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811CE6" w:rsidRPr="000E1F90" w:rsidTr="000E1F90">
        <w:trPr>
          <w:trHeight w:val="209"/>
        </w:trPr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1.2. Социальная адаптация безработных граждан на </w:t>
            </w:r>
            <w:r w:rsidRPr="000E1F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рынке труда </w:t>
            </w:r>
          </w:p>
        </w:tc>
        <w:tc>
          <w:tcPr>
            <w:tcW w:w="1384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21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-202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3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74" w:type="dxa"/>
            <w:gridSpan w:val="2"/>
            <w:vMerge w:val="restart"/>
          </w:tcPr>
          <w:p w:rsidR="00E540B9" w:rsidRPr="000E1F90" w:rsidRDefault="00E540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811CE6" w:rsidRPr="000E1F90" w:rsidRDefault="00E540B9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(по согласованию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3"/>
            <w:vMerge w:val="restart"/>
          </w:tcPr>
          <w:p w:rsidR="00811CE6" w:rsidRPr="000E1F90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vMerge w:val="restart"/>
          </w:tcPr>
          <w:p w:rsidR="00811CE6" w:rsidRPr="000E1F90" w:rsidRDefault="00E540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8" w:type="dxa"/>
            <w:gridSpan w:val="3"/>
            <w:vMerge w:val="restart"/>
          </w:tcPr>
          <w:p w:rsidR="00811CE6" w:rsidRPr="000E1F90" w:rsidRDefault="00E540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6" w:type="dxa"/>
            <w:vMerge w:val="restart"/>
          </w:tcPr>
          <w:p w:rsidR="00811CE6" w:rsidRPr="000E1F90" w:rsidRDefault="00BF39E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194,0</w:t>
            </w: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811CE6" w:rsidRPr="000E1F90">
              <w:rPr>
                <w:rFonts w:ascii="Times New Roman" w:hAnsi="Times New Roman"/>
              </w:rPr>
              <w:t>раевой 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E540B9" w:rsidRPr="000E1F90" w:rsidTr="000E1F90">
        <w:trPr>
          <w:trHeight w:val="514"/>
        </w:trPr>
        <w:tc>
          <w:tcPr>
            <w:tcW w:w="639" w:type="dxa"/>
            <w:vMerge w:val="restart"/>
          </w:tcPr>
          <w:p w:rsidR="00E540B9" w:rsidRPr="000E1F90" w:rsidRDefault="00E540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1" w:type="dxa"/>
            <w:vMerge w:val="restart"/>
          </w:tcPr>
          <w:p w:rsidR="00E540B9" w:rsidRPr="000E1F90" w:rsidRDefault="00E540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1.3. Психологическая поддержка безработных граждан </w:t>
            </w:r>
          </w:p>
        </w:tc>
        <w:tc>
          <w:tcPr>
            <w:tcW w:w="1384" w:type="dxa"/>
            <w:vMerge w:val="restart"/>
          </w:tcPr>
          <w:p w:rsidR="00E540B9" w:rsidRPr="000E1F90" w:rsidRDefault="00E540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2021-2023 годы</w:t>
            </w:r>
          </w:p>
        </w:tc>
        <w:tc>
          <w:tcPr>
            <w:tcW w:w="3574" w:type="dxa"/>
            <w:gridSpan w:val="2"/>
            <w:vMerge w:val="restart"/>
          </w:tcPr>
          <w:p w:rsidR="00DA714A" w:rsidRPr="000E1F90" w:rsidRDefault="00DA714A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E540B9" w:rsidRPr="000E1F90" w:rsidRDefault="00DA714A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34" w:type="dxa"/>
            <w:gridSpan w:val="3"/>
            <w:vMerge w:val="restart"/>
          </w:tcPr>
          <w:p w:rsidR="00E540B9" w:rsidRPr="000E1F90" w:rsidRDefault="00E540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  <w:gridSpan w:val="2"/>
            <w:vMerge w:val="restart"/>
          </w:tcPr>
          <w:p w:rsidR="00E540B9" w:rsidRPr="000E1F90" w:rsidRDefault="00E540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8" w:type="dxa"/>
            <w:gridSpan w:val="3"/>
            <w:vMerge w:val="restart"/>
          </w:tcPr>
          <w:p w:rsidR="00E540B9" w:rsidRPr="000E1F90" w:rsidRDefault="00E540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6" w:type="dxa"/>
            <w:vMerge w:val="restart"/>
          </w:tcPr>
          <w:p w:rsidR="00E540B9" w:rsidRPr="000E1F90" w:rsidRDefault="00BF39E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194</w:t>
            </w:r>
            <w:r w:rsidR="00E540B9" w:rsidRPr="000E1F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80" w:type="dxa"/>
          </w:tcPr>
          <w:p w:rsidR="00E540B9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E540B9" w:rsidRPr="000E1F90">
              <w:rPr>
                <w:rFonts w:ascii="Times New Roman" w:hAnsi="Times New Roman"/>
              </w:rPr>
              <w:t>раевой 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811CE6" w:rsidRPr="000E1F90" w:rsidTr="000E1F90">
        <w:trPr>
          <w:trHeight w:val="499"/>
        </w:trPr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1.4. Профессиональное </w:t>
            </w:r>
            <w:r w:rsidRPr="000E1F90">
              <w:rPr>
                <w:rFonts w:ascii="Times New Roman" w:hAnsi="Times New Roman"/>
                <w:spacing w:val="-2"/>
                <w:sz w:val="24"/>
                <w:szCs w:val="24"/>
              </w:rPr>
              <w:t>обучение   и допол</w:t>
            </w:r>
            <w:r w:rsidRPr="000E1F90">
              <w:rPr>
                <w:rFonts w:ascii="Times New Roman" w:hAnsi="Times New Roman"/>
                <w:spacing w:val="-1"/>
                <w:sz w:val="24"/>
                <w:szCs w:val="24"/>
              </w:rPr>
              <w:t>нительное профессиональное образо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вание безработных граждан, включая обучение в другой местности </w:t>
            </w:r>
          </w:p>
        </w:tc>
        <w:tc>
          <w:tcPr>
            <w:tcW w:w="1384" w:type="dxa"/>
            <w:vMerge w:val="restart"/>
          </w:tcPr>
          <w:p w:rsidR="00811CE6" w:rsidRPr="000E1F90" w:rsidRDefault="00E540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2021-2023 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3574" w:type="dxa"/>
            <w:gridSpan w:val="2"/>
            <w:vMerge w:val="restart"/>
          </w:tcPr>
          <w:p w:rsidR="00DA714A" w:rsidRPr="000E1F90" w:rsidRDefault="00DA714A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811CE6" w:rsidRPr="000E1F90" w:rsidRDefault="00DA714A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34" w:type="dxa"/>
            <w:gridSpan w:val="3"/>
            <w:vMerge w:val="restart"/>
          </w:tcPr>
          <w:p w:rsidR="00811CE6" w:rsidRPr="000E1F90" w:rsidRDefault="00E540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8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50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vMerge w:val="restart"/>
          </w:tcPr>
          <w:p w:rsidR="00811CE6" w:rsidRPr="000E1F90" w:rsidRDefault="00DA714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855,0</w:t>
            </w:r>
          </w:p>
        </w:tc>
        <w:tc>
          <w:tcPr>
            <w:tcW w:w="1138" w:type="dxa"/>
            <w:gridSpan w:val="3"/>
            <w:vMerge w:val="restart"/>
          </w:tcPr>
          <w:p w:rsidR="00811CE6" w:rsidRPr="000E1F90" w:rsidRDefault="00DA714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136" w:type="dxa"/>
            <w:vMerge w:val="restart"/>
          </w:tcPr>
          <w:p w:rsidR="00811CE6" w:rsidRPr="000E1F90" w:rsidRDefault="00BF39E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2565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811CE6" w:rsidRPr="000E1F90">
              <w:rPr>
                <w:rFonts w:ascii="Times New Roman" w:hAnsi="Times New Roman"/>
              </w:rPr>
              <w:t>раевой бюджет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1CE6" w:rsidRPr="000E1F90" w:rsidTr="000E1F90">
        <w:trPr>
          <w:trHeight w:val="571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rPr>
          <w:trHeight w:val="614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811CE6" w:rsidRPr="000E1F90" w:rsidTr="000E1F90">
        <w:trPr>
          <w:trHeight w:val="416"/>
        </w:trPr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1.5. Профессиональное </w:t>
            </w:r>
            <w:r w:rsidRPr="000E1F90">
              <w:rPr>
                <w:rFonts w:ascii="Times New Roman" w:hAnsi="Times New Roman"/>
                <w:spacing w:val="-2"/>
                <w:sz w:val="24"/>
                <w:szCs w:val="24"/>
              </w:rPr>
              <w:t>обучение   и допол</w:t>
            </w:r>
            <w:r w:rsidRPr="000E1F90">
              <w:rPr>
                <w:rFonts w:ascii="Times New Roman" w:hAnsi="Times New Roman"/>
                <w:spacing w:val="-1"/>
                <w:sz w:val="24"/>
                <w:szCs w:val="24"/>
              </w:rPr>
              <w:t>нительное профессиональное образо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вание    женщин в период отпуска  по уходу  за  ребенком </w:t>
            </w:r>
            <w:r w:rsidRPr="000E1F90">
              <w:rPr>
                <w:rFonts w:ascii="Times New Roman" w:hAnsi="Times New Roman"/>
                <w:spacing w:val="-1"/>
                <w:sz w:val="24"/>
                <w:szCs w:val="24"/>
              </w:rPr>
              <w:t>до  достижения   им возраста трех лет</w:t>
            </w:r>
            <w:r w:rsidR="00234E7D" w:rsidRPr="000E1F90">
              <w:rPr>
                <w:rFonts w:ascii="Times New Roman" w:hAnsi="Times New Roman"/>
                <w:spacing w:val="-1"/>
                <w:sz w:val="24"/>
                <w:szCs w:val="24"/>
              </w:rPr>
              <w:t>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1384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21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-202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3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74" w:type="dxa"/>
            <w:gridSpan w:val="2"/>
            <w:vMerge w:val="restart"/>
          </w:tcPr>
          <w:p w:rsidR="00DA714A" w:rsidRPr="000E1F90" w:rsidRDefault="00DA714A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811CE6" w:rsidRPr="000E1F90" w:rsidRDefault="00DA714A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34" w:type="dxa"/>
            <w:gridSpan w:val="3"/>
            <w:vMerge w:val="restart"/>
          </w:tcPr>
          <w:p w:rsidR="00811CE6" w:rsidRPr="000E1F90" w:rsidRDefault="00CF3E91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992" w:type="dxa"/>
            <w:gridSpan w:val="2"/>
            <w:vMerge w:val="restart"/>
          </w:tcPr>
          <w:p w:rsidR="00811CE6" w:rsidRPr="000E1F90" w:rsidRDefault="00F60BC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</w:t>
            </w:r>
            <w:r w:rsidR="00811CE6" w:rsidRPr="000E1F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3"/>
            <w:vMerge w:val="restart"/>
          </w:tcPr>
          <w:p w:rsidR="00811CE6" w:rsidRPr="000E1F90" w:rsidRDefault="00F60BC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136" w:type="dxa"/>
            <w:vMerge w:val="restart"/>
          </w:tcPr>
          <w:p w:rsidR="00811CE6" w:rsidRPr="000E1F90" w:rsidRDefault="00F60BC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219,0</w:t>
            </w: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811CE6" w:rsidRPr="000E1F90">
              <w:rPr>
                <w:rFonts w:ascii="Times New Roman" w:hAnsi="Times New Roman"/>
              </w:rPr>
              <w:t>раевой бюджет</w:t>
            </w:r>
          </w:p>
        </w:tc>
      </w:tr>
      <w:tr w:rsidR="00811CE6" w:rsidRPr="000E1F90" w:rsidTr="000E1F90">
        <w:trPr>
          <w:trHeight w:val="550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rPr>
          <w:trHeight w:val="520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0E1F90" w:rsidRPr="000E1F90" w:rsidTr="000E1F90">
        <w:trPr>
          <w:trHeight w:val="700"/>
        </w:trPr>
        <w:tc>
          <w:tcPr>
            <w:tcW w:w="639" w:type="dxa"/>
            <w:vMerge w:val="restart"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F9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151" w:type="dxa"/>
            <w:vMerge w:val="restart"/>
          </w:tcPr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1.6. Профессиональное обучение и дополнительное профессиональное образование лиц в возрасте 50 и старше, а также лиц </w:t>
            </w:r>
            <w:proofErr w:type="spellStart"/>
            <w:r w:rsidRPr="000E1F90">
              <w:rPr>
                <w:rFonts w:ascii="Times New Roman" w:hAnsi="Times New Roman"/>
                <w:sz w:val="24"/>
                <w:szCs w:val="24"/>
              </w:rPr>
              <w:lastRenderedPageBreak/>
              <w:t>предпенсионного</w:t>
            </w:r>
            <w:proofErr w:type="spellEnd"/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возраста </w:t>
            </w:r>
          </w:p>
        </w:tc>
        <w:tc>
          <w:tcPr>
            <w:tcW w:w="1421" w:type="dxa"/>
            <w:gridSpan w:val="2"/>
            <w:vMerge w:val="restart"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lastRenderedPageBreak/>
              <w:t>2021-2023 годы</w:t>
            </w:r>
          </w:p>
        </w:tc>
        <w:tc>
          <w:tcPr>
            <w:tcW w:w="3544" w:type="dxa"/>
            <w:gridSpan w:val="2"/>
            <w:vMerge w:val="restart"/>
          </w:tcPr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35" w:type="dxa"/>
            <w:gridSpan w:val="3"/>
            <w:vMerge w:val="restart"/>
          </w:tcPr>
          <w:p w:rsidR="000E1F90" w:rsidRPr="00F60BCA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sz w:val="24"/>
                <w:szCs w:val="24"/>
              </w:rPr>
              <w:t>144,0</w:t>
            </w:r>
          </w:p>
        </w:tc>
        <w:tc>
          <w:tcPr>
            <w:tcW w:w="992" w:type="dxa"/>
            <w:gridSpan w:val="2"/>
            <w:vMerge w:val="restart"/>
          </w:tcPr>
          <w:p w:rsidR="000E1F90" w:rsidRPr="00F60BCA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sz w:val="24"/>
                <w:szCs w:val="24"/>
              </w:rPr>
              <w:t>147,0</w:t>
            </w:r>
          </w:p>
        </w:tc>
        <w:tc>
          <w:tcPr>
            <w:tcW w:w="1130" w:type="dxa"/>
            <w:gridSpan w:val="2"/>
            <w:vMerge w:val="restart"/>
          </w:tcPr>
          <w:p w:rsidR="000E1F90" w:rsidRPr="00F60BCA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1136" w:type="dxa"/>
            <w:vMerge w:val="restart"/>
          </w:tcPr>
          <w:p w:rsidR="000E1F90" w:rsidRPr="00F60BCA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BCA">
              <w:rPr>
                <w:rFonts w:ascii="Times New Roman" w:hAnsi="Times New Roman"/>
                <w:sz w:val="24"/>
                <w:szCs w:val="24"/>
              </w:rPr>
              <w:t>441,0</w:t>
            </w:r>
          </w:p>
        </w:tc>
        <w:tc>
          <w:tcPr>
            <w:tcW w:w="1780" w:type="dxa"/>
          </w:tcPr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краевой бюджет</w:t>
            </w:r>
          </w:p>
        </w:tc>
      </w:tr>
      <w:tr w:rsidR="000E1F90" w:rsidRPr="000E1F90" w:rsidTr="000E1F90">
        <w:trPr>
          <w:trHeight w:val="700"/>
        </w:trPr>
        <w:tc>
          <w:tcPr>
            <w:tcW w:w="639" w:type="dxa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3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районный </w:t>
            </w:r>
          </w:p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0E1F90" w:rsidRPr="000E1F90" w:rsidTr="000E1F90">
        <w:trPr>
          <w:trHeight w:val="700"/>
        </w:trPr>
        <w:tc>
          <w:tcPr>
            <w:tcW w:w="639" w:type="dxa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</w:tcPr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3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0E1F90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:rsidR="000E1F90" w:rsidRPr="000E1F90" w:rsidRDefault="000E1F90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11CE6" w:rsidRPr="000E1F90" w:rsidTr="00DA714A">
        <w:trPr>
          <w:trHeight w:val="589"/>
        </w:trPr>
        <w:tc>
          <w:tcPr>
            <w:tcW w:w="14928" w:type="dxa"/>
            <w:gridSpan w:val="15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1F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Задача 2.  Содействие трудоустройству ищущих работу и безработных граждан </w:t>
            </w:r>
          </w:p>
        </w:tc>
      </w:tr>
      <w:tr w:rsidR="00811CE6" w:rsidRPr="000E1F90" w:rsidTr="000E1F90">
        <w:trPr>
          <w:trHeight w:val="278"/>
        </w:trPr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="000E6095" w:rsidRPr="000E1F90">
              <w:rPr>
                <w:rFonts w:ascii="Times New Roman" w:hAnsi="Times New Roman"/>
                <w:sz w:val="24"/>
                <w:szCs w:val="24"/>
              </w:rPr>
              <w:t>Временное тру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доустройство безработных граждан,</w:t>
            </w:r>
            <w:r w:rsidR="000E6095" w:rsidRPr="000E1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и</w:t>
            </w:r>
            <w:r w:rsidR="000E6095" w:rsidRPr="000E1F90">
              <w:rPr>
                <w:rFonts w:ascii="Times New Roman" w:hAnsi="Times New Roman"/>
                <w:sz w:val="24"/>
                <w:szCs w:val="24"/>
              </w:rPr>
              <w:t>спытывающих трудности в поиске работы</w:t>
            </w:r>
          </w:p>
        </w:tc>
        <w:tc>
          <w:tcPr>
            <w:tcW w:w="1384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21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-202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3574" w:type="dxa"/>
            <w:gridSpan w:val="2"/>
            <w:vMerge w:val="restart"/>
          </w:tcPr>
          <w:p w:rsidR="00DA714A" w:rsidRPr="000E1F90" w:rsidRDefault="00DA714A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811CE6" w:rsidRPr="000E1F90" w:rsidRDefault="00DA714A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41" w:type="dxa"/>
            <w:gridSpan w:val="4"/>
            <w:vMerge w:val="restart"/>
          </w:tcPr>
          <w:p w:rsidR="00811CE6" w:rsidRPr="000E1F90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CF3E91" w:rsidRPr="000E1F90" w:rsidRDefault="00CF3E91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E91" w:rsidRPr="000E1F90" w:rsidRDefault="00CF3E91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3E91" w:rsidRPr="000E1F90" w:rsidRDefault="00CF3E91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85" w:type="dxa"/>
            <w:vMerge w:val="restart"/>
          </w:tcPr>
          <w:p w:rsidR="00811CE6" w:rsidRDefault="00DA714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A13587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87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87" w:rsidRPr="000E1F90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138" w:type="dxa"/>
            <w:gridSpan w:val="3"/>
            <w:vMerge w:val="restart"/>
          </w:tcPr>
          <w:p w:rsidR="00811CE6" w:rsidRDefault="00DA714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65,0</w:t>
            </w:r>
          </w:p>
          <w:p w:rsidR="00A13587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87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87" w:rsidRPr="000E1F90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136" w:type="dxa"/>
            <w:vMerge w:val="restart"/>
          </w:tcPr>
          <w:p w:rsidR="00811CE6" w:rsidRDefault="00BF39E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183,0</w:t>
            </w:r>
          </w:p>
          <w:p w:rsidR="00A13587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87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87" w:rsidRPr="000E1F90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162,0</w:t>
            </w: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811CE6" w:rsidRPr="000E1F90">
              <w:rPr>
                <w:rFonts w:ascii="Times New Roman" w:hAnsi="Times New Roman"/>
              </w:rPr>
              <w:t>раевой 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rPr>
          <w:trHeight w:val="445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811CE6" w:rsidRPr="000E1F90" w:rsidTr="000E1F90">
        <w:trPr>
          <w:trHeight w:val="347"/>
        </w:trPr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2.2. Организация временного трудоустройства ищущих работу и безработных граждан на общественные работы.</w:t>
            </w:r>
          </w:p>
        </w:tc>
        <w:tc>
          <w:tcPr>
            <w:tcW w:w="1384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21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-20</w:t>
            </w:r>
            <w:r w:rsidR="00DA714A" w:rsidRPr="000E1F90">
              <w:rPr>
                <w:rFonts w:ascii="Times New Roman" w:hAnsi="Times New Roman"/>
                <w:sz w:val="24"/>
                <w:szCs w:val="24"/>
              </w:rPr>
              <w:t>23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74" w:type="dxa"/>
            <w:gridSpan w:val="2"/>
            <w:vMerge w:val="restart"/>
          </w:tcPr>
          <w:p w:rsidR="00DA714A" w:rsidRPr="000E1F90" w:rsidRDefault="00DA714A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811CE6" w:rsidRPr="000E1F90" w:rsidRDefault="00DA714A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41" w:type="dxa"/>
            <w:gridSpan w:val="4"/>
            <w:vMerge w:val="restart"/>
          </w:tcPr>
          <w:p w:rsidR="00811CE6" w:rsidRPr="000E1F90" w:rsidRDefault="000E6095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315,0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1CE6" w:rsidRPr="000E1F90" w:rsidRDefault="00CF3E91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259</w:t>
            </w:r>
            <w:r w:rsidR="00811CE6"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85" w:type="dxa"/>
            <w:vMerge w:val="restart"/>
          </w:tcPr>
          <w:p w:rsidR="00811CE6" w:rsidRPr="000E1F90" w:rsidRDefault="00DA714A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320,0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1CE6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260,0</w:t>
            </w:r>
          </w:p>
        </w:tc>
        <w:tc>
          <w:tcPr>
            <w:tcW w:w="1138" w:type="dxa"/>
            <w:gridSpan w:val="3"/>
            <w:vMerge w:val="restart"/>
          </w:tcPr>
          <w:p w:rsidR="00811CE6" w:rsidRPr="000E1F90" w:rsidRDefault="00DA714A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325,0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1CE6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="00811CE6"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vMerge w:val="restart"/>
          </w:tcPr>
          <w:p w:rsidR="00811CE6" w:rsidRPr="000E1F90" w:rsidRDefault="00BF39E7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960,0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1CE6" w:rsidRPr="000E1F90" w:rsidRDefault="000E1F90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789</w:t>
            </w:r>
            <w:r w:rsidR="00811CE6" w:rsidRPr="000E1F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811CE6" w:rsidRPr="000E1F90">
              <w:rPr>
                <w:rFonts w:ascii="Times New Roman" w:hAnsi="Times New Roman"/>
              </w:rPr>
              <w:t>раевой бюджет</w:t>
            </w:r>
          </w:p>
        </w:tc>
      </w:tr>
      <w:tr w:rsidR="00811CE6" w:rsidRPr="000E1F90" w:rsidTr="000E1F90">
        <w:trPr>
          <w:trHeight w:val="311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</w:t>
            </w:r>
            <w:r w:rsidR="00811CE6" w:rsidRPr="000E1F90">
              <w:rPr>
                <w:rFonts w:ascii="Times New Roman" w:hAnsi="Times New Roman"/>
              </w:rPr>
              <w:t>юджет</w:t>
            </w:r>
          </w:p>
        </w:tc>
      </w:tr>
      <w:tr w:rsidR="00811CE6" w:rsidRPr="000E1F90" w:rsidTr="000E1F90">
        <w:trPr>
          <w:trHeight w:val="389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885BB9" w:rsidRPr="000E1F90" w:rsidTr="000E1F90">
        <w:trPr>
          <w:trHeight w:val="1285"/>
        </w:trPr>
        <w:tc>
          <w:tcPr>
            <w:tcW w:w="639" w:type="dxa"/>
            <w:vMerge w:val="restart"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51" w:type="dxa"/>
            <w:vMerge w:val="restart"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2.3. Организация временного трудоустройства несовершеннолетних граждан в возрасте от 14 до 18 лет в свободное от учебы время. </w:t>
            </w:r>
          </w:p>
        </w:tc>
        <w:tc>
          <w:tcPr>
            <w:tcW w:w="1384" w:type="dxa"/>
            <w:vMerge w:val="restart"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2021-2023 годы</w:t>
            </w:r>
          </w:p>
        </w:tc>
        <w:tc>
          <w:tcPr>
            <w:tcW w:w="3574" w:type="dxa"/>
            <w:gridSpan w:val="2"/>
            <w:vMerge w:val="restart"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Комитет по образованию Администрации </w:t>
            </w:r>
            <w:proofErr w:type="spellStart"/>
            <w:r w:rsidRPr="000E1F90">
              <w:rPr>
                <w:rFonts w:ascii="Times New Roman" w:hAnsi="Times New Roman"/>
                <w:sz w:val="24"/>
                <w:szCs w:val="24"/>
              </w:rPr>
              <w:t>Рубцовского</w:t>
            </w:r>
            <w:proofErr w:type="spellEnd"/>
            <w:r w:rsidRPr="000E1F90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41" w:type="dxa"/>
            <w:gridSpan w:val="4"/>
            <w:vMerge w:val="restart"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140,0</w:t>
            </w: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200,0</w:t>
            </w: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CF3E91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85" w:type="dxa"/>
            <w:vMerge w:val="restart"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145,0</w:t>
            </w: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240,0</w:t>
            </w: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1138" w:type="dxa"/>
            <w:gridSpan w:val="3"/>
            <w:vMerge w:val="restart"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150,0</w:t>
            </w: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240,5</w:t>
            </w: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136" w:type="dxa"/>
            <w:vMerge w:val="restart"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435,0</w:t>
            </w: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680,5</w:t>
            </w:r>
          </w:p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BB9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3587" w:rsidRPr="000E1F90" w:rsidRDefault="00A13587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198,0</w:t>
            </w:r>
          </w:p>
        </w:tc>
        <w:tc>
          <w:tcPr>
            <w:tcW w:w="1780" w:type="dxa"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краевой бюджет</w:t>
            </w:r>
          </w:p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B9" w:rsidRPr="000E1F90" w:rsidTr="000E1F90">
        <w:trPr>
          <w:trHeight w:val="1285"/>
        </w:trPr>
        <w:tc>
          <w:tcPr>
            <w:tcW w:w="639" w:type="dxa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1" w:type="dxa"/>
            <w:gridSpan w:val="4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районный </w:t>
            </w:r>
          </w:p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5BB9" w:rsidRPr="000E1F90" w:rsidTr="000E1F90">
        <w:trPr>
          <w:trHeight w:val="1285"/>
        </w:trPr>
        <w:tc>
          <w:tcPr>
            <w:tcW w:w="639" w:type="dxa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1" w:type="dxa"/>
            <w:gridSpan w:val="4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85BB9" w:rsidRPr="000E1F90" w:rsidRDefault="00885BB9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885BB9" w:rsidRPr="000E1F90" w:rsidRDefault="00885BB9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811CE6" w:rsidRPr="000E1F90" w:rsidTr="000E1F90">
        <w:trPr>
          <w:trHeight w:val="1128"/>
        </w:trPr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2.</w:t>
            </w:r>
            <w:r w:rsidR="00BF39E7" w:rsidRPr="000E1F90">
              <w:rPr>
                <w:rFonts w:ascii="Times New Roman" w:hAnsi="Times New Roman"/>
                <w:sz w:val="24"/>
                <w:szCs w:val="24"/>
              </w:rPr>
              <w:t>4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. Формирования банка работников (в том числе высококвалифицированных) и рабочих мест </w:t>
            </w:r>
            <w:r w:rsidRPr="000E1F90">
              <w:rPr>
                <w:rFonts w:ascii="Times New Roman" w:hAnsi="Times New Roman"/>
                <w:sz w:val="24"/>
                <w:szCs w:val="24"/>
              </w:rPr>
              <w:lastRenderedPageBreak/>
              <w:t>(постоянных, новых, временных, сезонных), а также перечня востребованных услуг, предоставляемых населению, перспективных видов предпринимательской деятельности.</w:t>
            </w:r>
          </w:p>
        </w:tc>
        <w:tc>
          <w:tcPr>
            <w:tcW w:w="1384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BF39E7" w:rsidRPr="000E1F90">
              <w:rPr>
                <w:rFonts w:ascii="Times New Roman" w:hAnsi="Times New Roman"/>
                <w:sz w:val="24"/>
                <w:szCs w:val="24"/>
              </w:rPr>
              <w:t>21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-202</w:t>
            </w:r>
            <w:r w:rsidR="00BF39E7" w:rsidRPr="000E1F90">
              <w:rPr>
                <w:rFonts w:ascii="Times New Roman" w:hAnsi="Times New Roman"/>
                <w:sz w:val="24"/>
                <w:szCs w:val="24"/>
              </w:rPr>
              <w:t>3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74" w:type="dxa"/>
            <w:gridSpan w:val="2"/>
            <w:vMerge w:val="restart"/>
          </w:tcPr>
          <w:p w:rsidR="00BF39E7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BF39E7" w:rsidRPr="000E1F90" w:rsidRDefault="00BF39E7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811CE6" w:rsidRPr="000E1F90">
              <w:rPr>
                <w:rFonts w:ascii="Times New Roman" w:hAnsi="Times New Roman"/>
              </w:rPr>
              <w:t>раевой бюджет</w:t>
            </w:r>
          </w:p>
        </w:tc>
      </w:tr>
      <w:tr w:rsidR="00811CE6" w:rsidRPr="000E1F90" w:rsidTr="000E1F90">
        <w:trPr>
          <w:trHeight w:val="558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rPr>
          <w:trHeight w:val="830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4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85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6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811CE6" w:rsidRPr="000E1F90" w:rsidTr="00C903EA">
        <w:tc>
          <w:tcPr>
            <w:tcW w:w="14928" w:type="dxa"/>
            <w:gridSpan w:val="15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b/>
                <w:sz w:val="24"/>
                <w:szCs w:val="24"/>
              </w:rPr>
              <w:t>Задача 3. Содействие созданию и сохранению рабочих мест</w:t>
            </w:r>
          </w:p>
        </w:tc>
      </w:tr>
      <w:tr w:rsidR="00811CE6" w:rsidRPr="000E1F90" w:rsidTr="000E1F90">
        <w:trPr>
          <w:trHeight w:val="349"/>
        </w:trPr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3.1. Создание новых рабочих мест в организациях района, у индивидуальных предпринимателе</w:t>
            </w:r>
            <w:proofErr w:type="gramStart"/>
            <w:r w:rsidRPr="000E1F90"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 w:rsidRPr="000E1F90">
              <w:rPr>
                <w:rFonts w:ascii="Times New Roman" w:hAnsi="Times New Roman"/>
                <w:sz w:val="24"/>
                <w:szCs w:val="24"/>
              </w:rPr>
              <w:t xml:space="preserve"> работодателей района.</w:t>
            </w:r>
          </w:p>
        </w:tc>
        <w:tc>
          <w:tcPr>
            <w:tcW w:w="1384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</w:t>
            </w:r>
            <w:r w:rsidR="00BF39E7" w:rsidRPr="000E1F90">
              <w:rPr>
                <w:rFonts w:ascii="Times New Roman" w:hAnsi="Times New Roman"/>
                <w:sz w:val="24"/>
                <w:szCs w:val="24"/>
              </w:rPr>
              <w:t>21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-202</w:t>
            </w:r>
            <w:r w:rsidR="00BF39E7" w:rsidRPr="000E1F90">
              <w:rPr>
                <w:rFonts w:ascii="Times New Roman" w:hAnsi="Times New Roman"/>
                <w:sz w:val="24"/>
                <w:szCs w:val="24"/>
              </w:rPr>
              <w:t>3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74" w:type="dxa"/>
            <w:gridSpan w:val="2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Работодатели </w:t>
            </w:r>
            <w:proofErr w:type="spellStart"/>
            <w:r w:rsidR="00BF39E7" w:rsidRPr="000E1F90">
              <w:rPr>
                <w:rFonts w:ascii="Times New Roman" w:hAnsi="Times New Roman"/>
                <w:sz w:val="24"/>
                <w:szCs w:val="24"/>
              </w:rPr>
              <w:t>Рубцовского</w:t>
            </w:r>
            <w:proofErr w:type="spellEnd"/>
            <w:r w:rsidRPr="000E1F90">
              <w:rPr>
                <w:rFonts w:ascii="Times New Roman" w:hAnsi="Times New Roman"/>
                <w:sz w:val="24"/>
                <w:szCs w:val="24"/>
              </w:rPr>
              <w:t xml:space="preserve"> района (по согласованию)</w:t>
            </w:r>
          </w:p>
        </w:tc>
        <w:tc>
          <w:tcPr>
            <w:tcW w:w="1134" w:type="dxa"/>
            <w:gridSpan w:val="3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811CE6" w:rsidRPr="000E1F90">
              <w:rPr>
                <w:rFonts w:ascii="Times New Roman" w:hAnsi="Times New Roman"/>
              </w:rPr>
              <w:t>раевой 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  <w:tr w:rsidR="00811CE6" w:rsidRPr="000E1F90" w:rsidTr="000E1F90">
        <w:trPr>
          <w:trHeight w:val="514"/>
        </w:trPr>
        <w:tc>
          <w:tcPr>
            <w:tcW w:w="639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51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3.2. Формирования банка работников (в том числе высококвалифицированных) и рабочих мест (постоянных, новых, временных, сезонных), а также перечня востребованных услуг, предоставляемых населению, перспективных видов предпринимательской деятельности</w:t>
            </w:r>
          </w:p>
        </w:tc>
        <w:tc>
          <w:tcPr>
            <w:tcW w:w="1384" w:type="dxa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>20</w:t>
            </w:r>
            <w:r w:rsidR="00BF39E7" w:rsidRPr="000E1F90">
              <w:rPr>
                <w:rFonts w:ascii="Times New Roman" w:hAnsi="Times New Roman"/>
                <w:sz w:val="24"/>
                <w:szCs w:val="24"/>
              </w:rPr>
              <w:t>21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>-202</w:t>
            </w:r>
            <w:r w:rsidR="00BF39E7" w:rsidRPr="000E1F90">
              <w:rPr>
                <w:rFonts w:ascii="Times New Roman" w:hAnsi="Times New Roman"/>
                <w:sz w:val="24"/>
                <w:szCs w:val="24"/>
              </w:rPr>
              <w:t>3</w:t>
            </w: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574" w:type="dxa"/>
            <w:gridSpan w:val="2"/>
            <w:vMerge w:val="restart"/>
          </w:tcPr>
          <w:p w:rsidR="00BF39E7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 xml:space="preserve">Центр занятости населения КГКУ «УСЗН по </w:t>
            </w:r>
            <w:proofErr w:type="gramStart"/>
            <w:r w:rsidRPr="000E1F90">
              <w:rPr>
                <w:rFonts w:ascii="Times New Roman" w:hAnsi="Times New Roman"/>
              </w:rPr>
              <w:t>г</w:t>
            </w:r>
            <w:proofErr w:type="gramEnd"/>
            <w:r w:rsidRPr="000E1F90">
              <w:rPr>
                <w:rFonts w:ascii="Times New Roman" w:hAnsi="Times New Roman"/>
              </w:rPr>
              <w:t xml:space="preserve">. Рубцовску и </w:t>
            </w:r>
            <w:proofErr w:type="spellStart"/>
            <w:r w:rsidRPr="000E1F90">
              <w:rPr>
                <w:rFonts w:ascii="Times New Roman" w:hAnsi="Times New Roman"/>
              </w:rPr>
              <w:t>Рубцовскому</w:t>
            </w:r>
            <w:proofErr w:type="spellEnd"/>
            <w:r w:rsidRPr="000E1F90">
              <w:rPr>
                <w:rFonts w:ascii="Times New Roman" w:hAnsi="Times New Roman"/>
              </w:rPr>
              <w:t xml:space="preserve"> району»</w:t>
            </w:r>
          </w:p>
          <w:p w:rsidR="00BF39E7" w:rsidRPr="000E1F90" w:rsidRDefault="00BF39E7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1F90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к</w:t>
            </w:r>
            <w:r w:rsidR="00811CE6" w:rsidRPr="000E1F90">
              <w:rPr>
                <w:rFonts w:ascii="Times New Roman" w:hAnsi="Times New Roman"/>
              </w:rPr>
              <w:t>раевой 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р</w:t>
            </w:r>
            <w:r w:rsidR="00811CE6" w:rsidRPr="000E1F90">
              <w:rPr>
                <w:rFonts w:ascii="Times New Roman" w:hAnsi="Times New Roman"/>
              </w:rPr>
              <w:t xml:space="preserve">айонный </w:t>
            </w:r>
          </w:p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бюджет</w:t>
            </w:r>
          </w:p>
        </w:tc>
      </w:tr>
      <w:tr w:rsidR="00811CE6" w:rsidRPr="000E1F90" w:rsidTr="000E1F90">
        <w:trPr>
          <w:trHeight w:val="513"/>
        </w:trPr>
        <w:tc>
          <w:tcPr>
            <w:tcW w:w="639" w:type="dxa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51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80" w:type="dxa"/>
          </w:tcPr>
          <w:p w:rsidR="00811CE6" w:rsidRPr="000E1F90" w:rsidRDefault="00BF39E7" w:rsidP="003560D2">
            <w:pPr>
              <w:spacing w:after="0" w:line="240" w:lineRule="auto"/>
              <w:rPr>
                <w:rFonts w:ascii="Times New Roman" w:hAnsi="Times New Roman"/>
              </w:rPr>
            </w:pPr>
            <w:r w:rsidRPr="000E1F90">
              <w:rPr>
                <w:rFonts w:ascii="Times New Roman" w:hAnsi="Times New Roman"/>
              </w:rPr>
              <w:t>в</w:t>
            </w:r>
            <w:r w:rsidR="00811CE6" w:rsidRPr="000E1F90">
              <w:rPr>
                <w:rFonts w:ascii="Times New Roman" w:hAnsi="Times New Roman"/>
              </w:rPr>
              <w:t>небюджетные источники</w:t>
            </w:r>
          </w:p>
        </w:tc>
      </w:tr>
    </w:tbl>
    <w:p w:rsidR="00811CE6" w:rsidRPr="000E1F90" w:rsidRDefault="00811CE6" w:rsidP="003560D2">
      <w:pPr>
        <w:keepNext/>
        <w:spacing w:after="0" w:line="240" w:lineRule="auto"/>
        <w:rPr>
          <w:rFonts w:ascii="Times New Roman" w:hAnsi="Times New Roman"/>
          <w:sz w:val="28"/>
          <w:szCs w:val="28"/>
        </w:rPr>
        <w:sectPr w:rsidR="00811CE6" w:rsidRPr="000E1F90" w:rsidSect="00853680">
          <w:pgSz w:w="16838" w:h="11906" w:orient="landscape"/>
          <w:pgMar w:top="1134" w:right="1134" w:bottom="851" w:left="1134" w:header="284" w:footer="0" w:gutter="0"/>
          <w:cols w:space="720"/>
          <w:noEndnote/>
          <w:titlePg/>
          <w:docGrid w:linePitch="360"/>
        </w:sectPr>
      </w:pPr>
    </w:p>
    <w:p w:rsidR="00C7786D" w:rsidRPr="006B256A" w:rsidRDefault="00C7786D" w:rsidP="00C7786D">
      <w:pPr>
        <w:spacing w:after="0" w:line="240" w:lineRule="auto"/>
        <w:ind w:left="9204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lastRenderedPageBreak/>
        <w:t xml:space="preserve">   Приложение № 3</w:t>
      </w:r>
    </w:p>
    <w:p w:rsidR="00C7786D" w:rsidRPr="006B256A" w:rsidRDefault="00C7786D" w:rsidP="006B256A">
      <w:pPr>
        <w:spacing w:after="0" w:line="240" w:lineRule="auto"/>
        <w:ind w:left="2832" w:firstLine="708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к  муниципальной программе </w:t>
      </w:r>
    </w:p>
    <w:p w:rsidR="00C7786D" w:rsidRPr="006B256A" w:rsidRDefault="00C7786D" w:rsidP="00C7786D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                                                      «Содействие занятости населения</w:t>
      </w:r>
    </w:p>
    <w:p w:rsidR="00C7786D" w:rsidRPr="006B256A" w:rsidRDefault="00C7786D" w:rsidP="00C7786D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r w:rsidRPr="006B25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муниципального образования </w:t>
      </w:r>
    </w:p>
    <w:p w:rsidR="00C7786D" w:rsidRPr="006B256A" w:rsidRDefault="00C7786D" w:rsidP="00C7786D">
      <w:pPr>
        <w:spacing w:after="0" w:line="240" w:lineRule="auto"/>
        <w:ind w:left="2832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6B256A">
        <w:rPr>
          <w:rFonts w:ascii="Times New Roman" w:hAnsi="Times New Roman"/>
          <w:sz w:val="28"/>
          <w:szCs w:val="28"/>
        </w:rPr>
        <w:t>Рубцовский</w:t>
      </w:r>
      <w:proofErr w:type="spellEnd"/>
      <w:r w:rsidRPr="006B256A">
        <w:rPr>
          <w:rFonts w:ascii="Times New Roman" w:hAnsi="Times New Roman"/>
          <w:sz w:val="28"/>
          <w:szCs w:val="28"/>
        </w:rPr>
        <w:t xml:space="preserve"> район» на 2021-2023 годы</w:t>
      </w:r>
    </w:p>
    <w:p w:rsidR="00811CE6" w:rsidRPr="000E1F90" w:rsidRDefault="00811CE6" w:rsidP="003560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B256A" w:rsidRDefault="006B256A" w:rsidP="00356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1CE6" w:rsidRPr="000E1F90" w:rsidRDefault="00811CE6" w:rsidP="00356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Общий объем финансовых ресурсов, </w:t>
      </w:r>
    </w:p>
    <w:p w:rsidR="00811CE6" w:rsidRPr="000E1F90" w:rsidRDefault="00811CE6" w:rsidP="00356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E1F90">
        <w:rPr>
          <w:rFonts w:ascii="Times New Roman" w:hAnsi="Times New Roman"/>
          <w:sz w:val="28"/>
          <w:szCs w:val="28"/>
        </w:rPr>
        <w:t xml:space="preserve">необходимых для реализации программы за счет всех источников финансирования </w:t>
      </w:r>
    </w:p>
    <w:p w:rsidR="00811CE6" w:rsidRPr="000E1F90" w:rsidRDefault="00811CE6" w:rsidP="00356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00"/>
        <w:gridCol w:w="2551"/>
        <w:gridCol w:w="2693"/>
        <w:gridCol w:w="2835"/>
        <w:gridCol w:w="2410"/>
      </w:tblGrid>
      <w:tr w:rsidR="00811CE6" w:rsidRPr="000E1F90" w:rsidTr="00C7786D">
        <w:trPr>
          <w:jc w:val="center"/>
        </w:trPr>
        <w:tc>
          <w:tcPr>
            <w:tcW w:w="3900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2551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Сумма расходов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0C7069" w:rsidRPr="000E1F90">
              <w:rPr>
                <w:rFonts w:ascii="Times New Roman" w:hAnsi="Times New Roman"/>
                <w:sz w:val="28"/>
                <w:szCs w:val="28"/>
              </w:rPr>
              <w:t>21</w:t>
            </w:r>
            <w:r w:rsidRPr="000E1F90">
              <w:rPr>
                <w:rFonts w:ascii="Times New Roman" w:hAnsi="Times New Roman"/>
                <w:sz w:val="28"/>
                <w:szCs w:val="28"/>
              </w:rPr>
              <w:t xml:space="preserve"> год (тыс</w:t>
            </w:r>
            <w:proofErr w:type="gramStart"/>
            <w:r w:rsidRPr="000E1F9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E1F90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2693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Сумма расходов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0C7069" w:rsidRPr="000E1F90">
              <w:rPr>
                <w:rFonts w:ascii="Times New Roman" w:hAnsi="Times New Roman"/>
                <w:sz w:val="28"/>
                <w:szCs w:val="28"/>
              </w:rPr>
              <w:t>22</w:t>
            </w:r>
            <w:r w:rsidRPr="000E1F90">
              <w:rPr>
                <w:rFonts w:ascii="Times New Roman" w:hAnsi="Times New Roman"/>
                <w:sz w:val="28"/>
                <w:szCs w:val="28"/>
              </w:rPr>
              <w:t xml:space="preserve"> год (тыс</w:t>
            </w:r>
            <w:proofErr w:type="gramStart"/>
            <w:r w:rsidRPr="000E1F9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E1F90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2835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Сумма расходов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0C7069" w:rsidRPr="000E1F90">
              <w:rPr>
                <w:rFonts w:ascii="Times New Roman" w:hAnsi="Times New Roman"/>
                <w:sz w:val="28"/>
                <w:szCs w:val="28"/>
              </w:rPr>
              <w:t>3</w:t>
            </w:r>
            <w:r w:rsidRPr="000E1F90">
              <w:rPr>
                <w:rFonts w:ascii="Times New Roman" w:hAnsi="Times New Roman"/>
                <w:sz w:val="28"/>
                <w:szCs w:val="28"/>
              </w:rPr>
              <w:t xml:space="preserve"> год (тыс</w:t>
            </w:r>
            <w:proofErr w:type="gramStart"/>
            <w:r w:rsidRPr="000E1F9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E1F90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  <w:tc>
          <w:tcPr>
            <w:tcW w:w="2410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Сумма расходов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 xml:space="preserve"> (тыс</w:t>
            </w:r>
            <w:proofErr w:type="gramStart"/>
            <w:r w:rsidRPr="000E1F9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0E1F90">
              <w:rPr>
                <w:rFonts w:ascii="Times New Roman" w:hAnsi="Times New Roman"/>
                <w:sz w:val="28"/>
                <w:szCs w:val="28"/>
              </w:rPr>
              <w:t>уб.)</w:t>
            </w:r>
          </w:p>
        </w:tc>
      </w:tr>
      <w:tr w:rsidR="00811CE6" w:rsidRPr="000E1F90" w:rsidTr="00C7786D">
        <w:trPr>
          <w:jc w:val="center"/>
        </w:trPr>
        <w:tc>
          <w:tcPr>
            <w:tcW w:w="3900" w:type="dxa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2551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2399,0</w:t>
            </w:r>
          </w:p>
        </w:tc>
        <w:tc>
          <w:tcPr>
            <w:tcW w:w="2693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2476,0</w:t>
            </w:r>
          </w:p>
        </w:tc>
        <w:tc>
          <w:tcPr>
            <w:tcW w:w="2835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2523,5</w:t>
            </w:r>
          </w:p>
        </w:tc>
        <w:tc>
          <w:tcPr>
            <w:tcW w:w="2410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7398,5</w:t>
            </w:r>
          </w:p>
        </w:tc>
      </w:tr>
      <w:tr w:rsidR="00811CE6" w:rsidRPr="000E1F90" w:rsidTr="00C7786D">
        <w:trPr>
          <w:jc w:val="center"/>
        </w:trPr>
        <w:tc>
          <w:tcPr>
            <w:tcW w:w="3900" w:type="dxa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2551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11CE6" w:rsidRPr="000E1F90" w:rsidRDefault="00811CE6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1CE6" w:rsidRPr="000E1F90" w:rsidTr="00C7786D">
        <w:trPr>
          <w:jc w:val="center"/>
        </w:trPr>
        <w:tc>
          <w:tcPr>
            <w:tcW w:w="3900" w:type="dxa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из районного бюджета</w:t>
            </w:r>
          </w:p>
        </w:tc>
        <w:tc>
          <w:tcPr>
            <w:tcW w:w="2551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2693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240,0</w:t>
            </w:r>
          </w:p>
        </w:tc>
        <w:tc>
          <w:tcPr>
            <w:tcW w:w="2835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240,5</w:t>
            </w:r>
          </w:p>
        </w:tc>
        <w:tc>
          <w:tcPr>
            <w:tcW w:w="2410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680,5</w:t>
            </w:r>
          </w:p>
        </w:tc>
      </w:tr>
      <w:tr w:rsidR="00811CE6" w:rsidRPr="000E1F90" w:rsidTr="00C7786D">
        <w:trPr>
          <w:jc w:val="center"/>
        </w:trPr>
        <w:tc>
          <w:tcPr>
            <w:tcW w:w="3900" w:type="dxa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 xml:space="preserve">из краевого бюджета (на условиях </w:t>
            </w:r>
            <w:proofErr w:type="spellStart"/>
            <w:r w:rsidRPr="000E1F90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0E1F9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1824,0</w:t>
            </w:r>
          </w:p>
        </w:tc>
        <w:tc>
          <w:tcPr>
            <w:tcW w:w="2693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1856,0</w:t>
            </w:r>
          </w:p>
        </w:tc>
        <w:tc>
          <w:tcPr>
            <w:tcW w:w="2835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1889,0</w:t>
            </w:r>
          </w:p>
        </w:tc>
        <w:tc>
          <w:tcPr>
            <w:tcW w:w="2410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5569,0</w:t>
            </w:r>
          </w:p>
        </w:tc>
      </w:tr>
      <w:tr w:rsidR="00811CE6" w:rsidRPr="00124227" w:rsidTr="00C7786D">
        <w:trPr>
          <w:jc w:val="center"/>
        </w:trPr>
        <w:tc>
          <w:tcPr>
            <w:tcW w:w="3900" w:type="dxa"/>
          </w:tcPr>
          <w:p w:rsidR="00811CE6" w:rsidRPr="000E1F90" w:rsidRDefault="00811CE6" w:rsidP="003560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E1F90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2551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375,0</w:t>
            </w:r>
          </w:p>
        </w:tc>
        <w:tc>
          <w:tcPr>
            <w:tcW w:w="2693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380,0</w:t>
            </w:r>
          </w:p>
        </w:tc>
        <w:tc>
          <w:tcPr>
            <w:tcW w:w="2835" w:type="dxa"/>
          </w:tcPr>
          <w:p w:rsidR="00811CE6" w:rsidRPr="000E1F90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394,0</w:t>
            </w:r>
          </w:p>
        </w:tc>
        <w:tc>
          <w:tcPr>
            <w:tcW w:w="2410" w:type="dxa"/>
          </w:tcPr>
          <w:p w:rsidR="00811CE6" w:rsidRPr="002807DC" w:rsidRDefault="0082208A" w:rsidP="003560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1149,0</w:t>
            </w:r>
          </w:p>
        </w:tc>
      </w:tr>
    </w:tbl>
    <w:p w:rsidR="00811CE6" w:rsidRPr="004D2AA0" w:rsidRDefault="00811CE6" w:rsidP="00356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1CE6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811CE6" w:rsidRPr="00B514CF" w:rsidRDefault="00811CE6" w:rsidP="003560D2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811CE6" w:rsidRPr="00B514CF" w:rsidSect="00853680">
      <w:headerReference w:type="even" r:id="rId8"/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FA1" w:rsidRDefault="008F6FA1">
      <w:r>
        <w:separator/>
      </w:r>
    </w:p>
  </w:endnote>
  <w:endnote w:type="continuationSeparator" w:id="0">
    <w:p w:rsidR="008F6FA1" w:rsidRDefault="008F6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FA1" w:rsidRDefault="008F6FA1">
      <w:r>
        <w:separator/>
      </w:r>
    </w:p>
  </w:footnote>
  <w:footnote w:type="continuationSeparator" w:id="0">
    <w:p w:rsidR="008F6FA1" w:rsidRDefault="008F6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04" w:rsidRDefault="004F5A76" w:rsidP="004867F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1490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14904" w:rsidRDefault="0081490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904" w:rsidRPr="00A60568" w:rsidRDefault="004F5A76" w:rsidP="004867F6">
    <w:pPr>
      <w:pStyle w:val="a6"/>
      <w:framePr w:wrap="around" w:vAnchor="text" w:hAnchor="margin" w:xAlign="center" w:y="1"/>
      <w:rPr>
        <w:rStyle w:val="a8"/>
        <w:rFonts w:ascii="Times New Roman" w:hAnsi="Times New Roman"/>
        <w:sz w:val="28"/>
        <w:szCs w:val="28"/>
      </w:rPr>
    </w:pPr>
    <w:r w:rsidRPr="00A60568">
      <w:rPr>
        <w:rStyle w:val="a8"/>
        <w:rFonts w:ascii="Times New Roman" w:hAnsi="Times New Roman"/>
        <w:sz w:val="28"/>
        <w:szCs w:val="28"/>
      </w:rPr>
      <w:fldChar w:fldCharType="begin"/>
    </w:r>
    <w:r w:rsidR="00814904" w:rsidRPr="00A6056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A60568">
      <w:rPr>
        <w:rStyle w:val="a8"/>
        <w:rFonts w:ascii="Times New Roman" w:hAnsi="Times New Roman"/>
        <w:sz w:val="28"/>
        <w:szCs w:val="28"/>
      </w:rPr>
      <w:fldChar w:fldCharType="separate"/>
    </w:r>
    <w:r w:rsidR="00814904">
      <w:rPr>
        <w:rStyle w:val="a8"/>
        <w:rFonts w:ascii="Times New Roman" w:hAnsi="Times New Roman"/>
        <w:noProof/>
        <w:sz w:val="28"/>
        <w:szCs w:val="28"/>
      </w:rPr>
      <w:t>20</w:t>
    </w:r>
    <w:r w:rsidRPr="00A60568">
      <w:rPr>
        <w:rStyle w:val="a8"/>
        <w:rFonts w:ascii="Times New Roman" w:hAnsi="Times New Roman"/>
        <w:sz w:val="28"/>
        <w:szCs w:val="28"/>
      </w:rPr>
      <w:fldChar w:fldCharType="end"/>
    </w:r>
  </w:p>
  <w:p w:rsidR="00814904" w:rsidRDefault="0081490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6B81"/>
    <w:multiLevelType w:val="multilevel"/>
    <w:tmpl w:val="E0D83E5A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715600"/>
    <w:multiLevelType w:val="multilevel"/>
    <w:tmpl w:val="F19C94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225DB4"/>
    <w:multiLevelType w:val="multilevel"/>
    <w:tmpl w:val="0B9CCB0A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FFF31EB"/>
    <w:multiLevelType w:val="hybridMultilevel"/>
    <w:tmpl w:val="6C6E3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B7010C"/>
    <w:multiLevelType w:val="multilevel"/>
    <w:tmpl w:val="8F285A48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3C84D3F"/>
    <w:multiLevelType w:val="hybridMultilevel"/>
    <w:tmpl w:val="636A431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401A5C95"/>
    <w:multiLevelType w:val="hybridMultilevel"/>
    <w:tmpl w:val="B56CA056"/>
    <w:lvl w:ilvl="0" w:tplc="C4822BE8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47235C5E"/>
    <w:multiLevelType w:val="hybridMultilevel"/>
    <w:tmpl w:val="3812591A"/>
    <w:lvl w:ilvl="0" w:tplc="241CD2EC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71174BD"/>
    <w:multiLevelType w:val="hybridMultilevel"/>
    <w:tmpl w:val="95C67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27D2E45"/>
    <w:multiLevelType w:val="hybridMultilevel"/>
    <w:tmpl w:val="E5E07854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63CA0DA3"/>
    <w:multiLevelType w:val="multilevel"/>
    <w:tmpl w:val="C35662F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27C4483"/>
    <w:multiLevelType w:val="multilevel"/>
    <w:tmpl w:val="4EE4E9F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2A72F70"/>
    <w:multiLevelType w:val="hybridMultilevel"/>
    <w:tmpl w:val="CF84982C"/>
    <w:lvl w:ilvl="0" w:tplc="689CC70C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BF49B7"/>
    <w:multiLevelType w:val="hybridMultilevel"/>
    <w:tmpl w:val="9474B520"/>
    <w:lvl w:ilvl="0" w:tplc="E10ACA1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2"/>
  </w:num>
  <w:num w:numId="5">
    <w:abstractNumId w:val="13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820"/>
    <w:rsid w:val="00006767"/>
    <w:rsid w:val="00044EAF"/>
    <w:rsid w:val="000522E4"/>
    <w:rsid w:val="000660EA"/>
    <w:rsid w:val="00085862"/>
    <w:rsid w:val="000A3CA3"/>
    <w:rsid w:val="000A647A"/>
    <w:rsid w:val="000C3E3C"/>
    <w:rsid w:val="000C45EB"/>
    <w:rsid w:val="000C7069"/>
    <w:rsid w:val="000D248C"/>
    <w:rsid w:val="000D7C5C"/>
    <w:rsid w:val="000E1F90"/>
    <w:rsid w:val="000E6095"/>
    <w:rsid w:val="000E79BD"/>
    <w:rsid w:val="000E7BD7"/>
    <w:rsid w:val="000F0A32"/>
    <w:rsid w:val="000F6BC4"/>
    <w:rsid w:val="00115ABD"/>
    <w:rsid w:val="001323EE"/>
    <w:rsid w:val="00137039"/>
    <w:rsid w:val="001505A9"/>
    <w:rsid w:val="00151D23"/>
    <w:rsid w:val="001A0A19"/>
    <w:rsid w:val="001A2A9A"/>
    <w:rsid w:val="001B16DB"/>
    <w:rsid w:val="001B3D41"/>
    <w:rsid w:val="001B49E5"/>
    <w:rsid w:val="001E03AB"/>
    <w:rsid w:val="0020788C"/>
    <w:rsid w:val="00231CD7"/>
    <w:rsid w:val="00234E7D"/>
    <w:rsid w:val="002379B2"/>
    <w:rsid w:val="002733E1"/>
    <w:rsid w:val="00294FF0"/>
    <w:rsid w:val="00295F8B"/>
    <w:rsid w:val="002D03AE"/>
    <w:rsid w:val="002D27CD"/>
    <w:rsid w:val="003056AD"/>
    <w:rsid w:val="00322FC0"/>
    <w:rsid w:val="00323239"/>
    <w:rsid w:val="0032363B"/>
    <w:rsid w:val="003264B9"/>
    <w:rsid w:val="003343BD"/>
    <w:rsid w:val="003359C4"/>
    <w:rsid w:val="003443FC"/>
    <w:rsid w:val="00344AD3"/>
    <w:rsid w:val="003560D2"/>
    <w:rsid w:val="00366270"/>
    <w:rsid w:val="00373250"/>
    <w:rsid w:val="00383D25"/>
    <w:rsid w:val="00393175"/>
    <w:rsid w:val="003B0C23"/>
    <w:rsid w:val="003B5F39"/>
    <w:rsid w:val="003D7637"/>
    <w:rsid w:val="003E4053"/>
    <w:rsid w:val="003E63C3"/>
    <w:rsid w:val="003F36B2"/>
    <w:rsid w:val="003F7B9D"/>
    <w:rsid w:val="0042642D"/>
    <w:rsid w:val="00427936"/>
    <w:rsid w:val="0043222F"/>
    <w:rsid w:val="00441492"/>
    <w:rsid w:val="004471E0"/>
    <w:rsid w:val="0046114E"/>
    <w:rsid w:val="004621C4"/>
    <w:rsid w:val="00475CAF"/>
    <w:rsid w:val="00484194"/>
    <w:rsid w:val="004867F6"/>
    <w:rsid w:val="004920DD"/>
    <w:rsid w:val="004A664A"/>
    <w:rsid w:val="004A76AA"/>
    <w:rsid w:val="004B17E0"/>
    <w:rsid w:val="004D115A"/>
    <w:rsid w:val="004D3666"/>
    <w:rsid w:val="004D5F9E"/>
    <w:rsid w:val="004D6CA7"/>
    <w:rsid w:val="004E66C3"/>
    <w:rsid w:val="004F5A76"/>
    <w:rsid w:val="005116E1"/>
    <w:rsid w:val="0051592E"/>
    <w:rsid w:val="00550423"/>
    <w:rsid w:val="005505D2"/>
    <w:rsid w:val="005605F3"/>
    <w:rsid w:val="005801BA"/>
    <w:rsid w:val="00583312"/>
    <w:rsid w:val="005834D8"/>
    <w:rsid w:val="00595698"/>
    <w:rsid w:val="005B3308"/>
    <w:rsid w:val="005B685F"/>
    <w:rsid w:val="005C1361"/>
    <w:rsid w:val="005D20C8"/>
    <w:rsid w:val="005D6726"/>
    <w:rsid w:val="005E7D17"/>
    <w:rsid w:val="005F1A1F"/>
    <w:rsid w:val="00602C64"/>
    <w:rsid w:val="00603A1B"/>
    <w:rsid w:val="006172A4"/>
    <w:rsid w:val="00641C07"/>
    <w:rsid w:val="006576DC"/>
    <w:rsid w:val="0066218A"/>
    <w:rsid w:val="00666075"/>
    <w:rsid w:val="00671A22"/>
    <w:rsid w:val="006762FC"/>
    <w:rsid w:val="006A07C4"/>
    <w:rsid w:val="006B0340"/>
    <w:rsid w:val="006B256A"/>
    <w:rsid w:val="006C07E5"/>
    <w:rsid w:val="006C2F3B"/>
    <w:rsid w:val="006D6E8F"/>
    <w:rsid w:val="006E49AC"/>
    <w:rsid w:val="00701458"/>
    <w:rsid w:val="00704ED9"/>
    <w:rsid w:val="007200C3"/>
    <w:rsid w:val="00722AF1"/>
    <w:rsid w:val="00734180"/>
    <w:rsid w:val="007344CA"/>
    <w:rsid w:val="00734510"/>
    <w:rsid w:val="00736670"/>
    <w:rsid w:val="0074023E"/>
    <w:rsid w:val="007417B9"/>
    <w:rsid w:val="0074776D"/>
    <w:rsid w:val="00767AE8"/>
    <w:rsid w:val="007843AA"/>
    <w:rsid w:val="0078789D"/>
    <w:rsid w:val="007A4B85"/>
    <w:rsid w:val="007B35B2"/>
    <w:rsid w:val="007C1664"/>
    <w:rsid w:val="007C6DB3"/>
    <w:rsid w:val="007D645C"/>
    <w:rsid w:val="007D67CF"/>
    <w:rsid w:val="007E230C"/>
    <w:rsid w:val="007E5928"/>
    <w:rsid w:val="007F38E0"/>
    <w:rsid w:val="008119C4"/>
    <w:rsid w:val="00811CE6"/>
    <w:rsid w:val="008132A0"/>
    <w:rsid w:val="00814904"/>
    <w:rsid w:val="0082208A"/>
    <w:rsid w:val="008220C6"/>
    <w:rsid w:val="00837329"/>
    <w:rsid w:val="00840E4F"/>
    <w:rsid w:val="00842AE0"/>
    <w:rsid w:val="0084528B"/>
    <w:rsid w:val="00846E14"/>
    <w:rsid w:val="00853680"/>
    <w:rsid w:val="008537D1"/>
    <w:rsid w:val="0085774B"/>
    <w:rsid w:val="008763B1"/>
    <w:rsid w:val="008767FA"/>
    <w:rsid w:val="00885BB9"/>
    <w:rsid w:val="00892D51"/>
    <w:rsid w:val="00893D27"/>
    <w:rsid w:val="008B28A3"/>
    <w:rsid w:val="008B4288"/>
    <w:rsid w:val="008C159B"/>
    <w:rsid w:val="008C74E2"/>
    <w:rsid w:val="008D2589"/>
    <w:rsid w:val="008E2C71"/>
    <w:rsid w:val="008E3D6A"/>
    <w:rsid w:val="008F6FA1"/>
    <w:rsid w:val="008F7206"/>
    <w:rsid w:val="00903E89"/>
    <w:rsid w:val="009177F6"/>
    <w:rsid w:val="00931BFA"/>
    <w:rsid w:val="00934D05"/>
    <w:rsid w:val="009378F7"/>
    <w:rsid w:val="009543C5"/>
    <w:rsid w:val="00961E21"/>
    <w:rsid w:val="00970F9F"/>
    <w:rsid w:val="00972C5E"/>
    <w:rsid w:val="0097709D"/>
    <w:rsid w:val="00984187"/>
    <w:rsid w:val="00987372"/>
    <w:rsid w:val="0099054D"/>
    <w:rsid w:val="009912D1"/>
    <w:rsid w:val="009B580F"/>
    <w:rsid w:val="009B5B5C"/>
    <w:rsid w:val="009D51A1"/>
    <w:rsid w:val="00A01E6D"/>
    <w:rsid w:val="00A13587"/>
    <w:rsid w:val="00A15721"/>
    <w:rsid w:val="00A26820"/>
    <w:rsid w:val="00A309E2"/>
    <w:rsid w:val="00A31057"/>
    <w:rsid w:val="00A32746"/>
    <w:rsid w:val="00A529CD"/>
    <w:rsid w:val="00A60568"/>
    <w:rsid w:val="00A81E33"/>
    <w:rsid w:val="00A93D97"/>
    <w:rsid w:val="00A97D5E"/>
    <w:rsid w:val="00AA759C"/>
    <w:rsid w:val="00AC1540"/>
    <w:rsid w:val="00AC7AFB"/>
    <w:rsid w:val="00B32D11"/>
    <w:rsid w:val="00B46E15"/>
    <w:rsid w:val="00B514CF"/>
    <w:rsid w:val="00B5677B"/>
    <w:rsid w:val="00B751B3"/>
    <w:rsid w:val="00B837EC"/>
    <w:rsid w:val="00B96004"/>
    <w:rsid w:val="00BA3210"/>
    <w:rsid w:val="00BB2564"/>
    <w:rsid w:val="00BB4600"/>
    <w:rsid w:val="00BB4C7E"/>
    <w:rsid w:val="00BB5A8D"/>
    <w:rsid w:val="00BF07BB"/>
    <w:rsid w:val="00BF39E7"/>
    <w:rsid w:val="00C001A0"/>
    <w:rsid w:val="00C06371"/>
    <w:rsid w:val="00C07D5B"/>
    <w:rsid w:val="00C16EB7"/>
    <w:rsid w:val="00C300EE"/>
    <w:rsid w:val="00C40AF7"/>
    <w:rsid w:val="00C57045"/>
    <w:rsid w:val="00C638D3"/>
    <w:rsid w:val="00C71300"/>
    <w:rsid w:val="00C743DD"/>
    <w:rsid w:val="00C7786D"/>
    <w:rsid w:val="00C8584C"/>
    <w:rsid w:val="00C903EA"/>
    <w:rsid w:val="00C95F65"/>
    <w:rsid w:val="00CA06F5"/>
    <w:rsid w:val="00CA37DF"/>
    <w:rsid w:val="00CA455B"/>
    <w:rsid w:val="00CA581D"/>
    <w:rsid w:val="00CB4221"/>
    <w:rsid w:val="00CD1DF4"/>
    <w:rsid w:val="00CD1E89"/>
    <w:rsid w:val="00CD2E12"/>
    <w:rsid w:val="00CE568E"/>
    <w:rsid w:val="00CF3E91"/>
    <w:rsid w:val="00CF5B65"/>
    <w:rsid w:val="00D14A68"/>
    <w:rsid w:val="00D22505"/>
    <w:rsid w:val="00D45ED3"/>
    <w:rsid w:val="00D461D3"/>
    <w:rsid w:val="00D61C8F"/>
    <w:rsid w:val="00D704AC"/>
    <w:rsid w:val="00D7369C"/>
    <w:rsid w:val="00D805EF"/>
    <w:rsid w:val="00D92799"/>
    <w:rsid w:val="00DA3A1E"/>
    <w:rsid w:val="00DA714A"/>
    <w:rsid w:val="00DA76D1"/>
    <w:rsid w:val="00DC6BA5"/>
    <w:rsid w:val="00DD0DF1"/>
    <w:rsid w:val="00DE5878"/>
    <w:rsid w:val="00DF077F"/>
    <w:rsid w:val="00DF317F"/>
    <w:rsid w:val="00DF53DF"/>
    <w:rsid w:val="00E038B6"/>
    <w:rsid w:val="00E054D6"/>
    <w:rsid w:val="00E10B11"/>
    <w:rsid w:val="00E15AE8"/>
    <w:rsid w:val="00E16F56"/>
    <w:rsid w:val="00E23140"/>
    <w:rsid w:val="00E3506B"/>
    <w:rsid w:val="00E37E01"/>
    <w:rsid w:val="00E42A18"/>
    <w:rsid w:val="00E43BB9"/>
    <w:rsid w:val="00E43BC4"/>
    <w:rsid w:val="00E540B9"/>
    <w:rsid w:val="00E73CCE"/>
    <w:rsid w:val="00E86538"/>
    <w:rsid w:val="00EA43C7"/>
    <w:rsid w:val="00EA7F4B"/>
    <w:rsid w:val="00EC0ACF"/>
    <w:rsid w:val="00ED3F9C"/>
    <w:rsid w:val="00EE0335"/>
    <w:rsid w:val="00F037EA"/>
    <w:rsid w:val="00F14495"/>
    <w:rsid w:val="00F2233B"/>
    <w:rsid w:val="00F60BCA"/>
    <w:rsid w:val="00F73040"/>
    <w:rsid w:val="00F80ECE"/>
    <w:rsid w:val="00F90299"/>
    <w:rsid w:val="00F906EF"/>
    <w:rsid w:val="00FC35E3"/>
    <w:rsid w:val="00FC4B87"/>
    <w:rsid w:val="00FD5A6A"/>
    <w:rsid w:val="00FE73D1"/>
    <w:rsid w:val="00FF1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D6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811CE6"/>
    <w:pPr>
      <w:keepNext/>
      <w:spacing w:after="0" w:line="240" w:lineRule="auto"/>
      <w:jc w:val="center"/>
      <w:outlineLvl w:val="0"/>
    </w:pPr>
    <w:rPr>
      <w:rFonts w:ascii="Bookman Old Style" w:hAnsi="Bookman Old Style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6820"/>
  </w:style>
  <w:style w:type="character" w:customStyle="1" w:styleId="apple-converted-space">
    <w:name w:val="apple-converted-space"/>
    <w:basedOn w:val="a0"/>
    <w:uiPriority w:val="99"/>
    <w:rsid w:val="00984187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0E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E79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605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151D23"/>
    <w:rPr>
      <w:rFonts w:cs="Times New Roman"/>
    </w:rPr>
  </w:style>
  <w:style w:type="character" w:styleId="a8">
    <w:name w:val="page number"/>
    <w:basedOn w:val="a0"/>
    <w:uiPriority w:val="99"/>
    <w:rsid w:val="00A60568"/>
    <w:rPr>
      <w:rFonts w:cs="Times New Roman"/>
    </w:rPr>
  </w:style>
  <w:style w:type="paragraph" w:styleId="a9">
    <w:name w:val="footer"/>
    <w:basedOn w:val="a"/>
    <w:link w:val="aa"/>
    <w:uiPriority w:val="99"/>
    <w:rsid w:val="00A605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51D23"/>
    <w:rPr>
      <w:rFonts w:cs="Times New Roman"/>
    </w:rPr>
  </w:style>
  <w:style w:type="paragraph" w:customStyle="1" w:styleId="ConsPlusTitle">
    <w:name w:val="ConsPlusTitle"/>
    <w:uiPriority w:val="99"/>
    <w:rsid w:val="00CD2E12"/>
    <w:pPr>
      <w:widowControl w:val="0"/>
      <w:autoSpaceDE w:val="0"/>
      <w:autoSpaceDN w:val="0"/>
    </w:pPr>
    <w:rPr>
      <w:rFonts w:ascii="Times New Roman" w:hAnsi="Times New Roman"/>
      <w:b/>
      <w:sz w:val="28"/>
      <w:szCs w:val="20"/>
    </w:rPr>
  </w:style>
  <w:style w:type="paragraph" w:customStyle="1" w:styleId="ConsPlusNormal">
    <w:name w:val="ConsPlusNormal"/>
    <w:rsid w:val="00CD2E12"/>
    <w:pPr>
      <w:widowControl w:val="0"/>
      <w:autoSpaceDE w:val="0"/>
      <w:autoSpaceDN w:val="0"/>
    </w:pPr>
    <w:rPr>
      <w:rFonts w:ascii="Times New Roman" w:hAnsi="Times New Roman"/>
      <w:sz w:val="28"/>
      <w:szCs w:val="20"/>
    </w:rPr>
  </w:style>
  <w:style w:type="paragraph" w:styleId="ab">
    <w:name w:val="Body Text"/>
    <w:basedOn w:val="a"/>
    <w:link w:val="ac"/>
    <w:uiPriority w:val="99"/>
    <w:unhideWhenUsed/>
    <w:rsid w:val="009543C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99"/>
    <w:rsid w:val="009543C5"/>
    <w:rPr>
      <w:rFonts w:ascii="Arial" w:hAnsi="Arial"/>
      <w:sz w:val="20"/>
      <w:szCs w:val="20"/>
    </w:rPr>
  </w:style>
  <w:style w:type="paragraph" w:styleId="ad">
    <w:name w:val="Body Text Indent"/>
    <w:basedOn w:val="a"/>
    <w:link w:val="ae"/>
    <w:unhideWhenUsed/>
    <w:rsid w:val="009543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9543C5"/>
  </w:style>
  <w:style w:type="paragraph" w:styleId="af">
    <w:name w:val="Plain Text"/>
    <w:basedOn w:val="a"/>
    <w:link w:val="af0"/>
    <w:rsid w:val="003056AD"/>
    <w:pPr>
      <w:widowControl w:val="0"/>
      <w:spacing w:before="120" w:after="0" w:line="312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f0">
    <w:name w:val="Текст Знак"/>
    <w:basedOn w:val="a0"/>
    <w:link w:val="af"/>
    <w:rsid w:val="003056AD"/>
    <w:rPr>
      <w:rFonts w:ascii="Times New Roman" w:hAnsi="Times New Roman"/>
      <w:sz w:val="26"/>
      <w:szCs w:val="20"/>
    </w:rPr>
  </w:style>
  <w:style w:type="paragraph" w:customStyle="1" w:styleId="Default">
    <w:name w:val="Default"/>
    <w:rsid w:val="003056AD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character" w:customStyle="1" w:styleId="af1">
    <w:name w:val="Основной текст_"/>
    <w:link w:val="11"/>
    <w:rsid w:val="005605F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1"/>
    <w:rsid w:val="005605F3"/>
    <w:pPr>
      <w:shd w:val="clear" w:color="auto" w:fill="FFFFFF"/>
      <w:spacing w:before="540" w:after="0" w:line="320" w:lineRule="exact"/>
      <w:jc w:val="both"/>
    </w:pPr>
    <w:rPr>
      <w:rFonts w:ascii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rsid w:val="00811CE6"/>
    <w:rPr>
      <w:rFonts w:ascii="Bookman Old Style" w:hAnsi="Bookman Old Style"/>
      <w:b/>
      <w:sz w:val="32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811CE6"/>
    <w:pPr>
      <w:spacing w:after="120" w:line="480" w:lineRule="auto"/>
    </w:pPr>
    <w:rPr>
      <w:rFonts w:asciiTheme="minorHAnsi" w:eastAsiaTheme="minorEastAsia" w:hAnsi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11CE6"/>
    <w:rPr>
      <w:rFonts w:asciiTheme="minorHAnsi" w:eastAsiaTheme="minorEastAsia" w:hAnsiTheme="minorHAnsi" w:cstheme="minorBidi"/>
    </w:rPr>
  </w:style>
  <w:style w:type="paragraph" w:styleId="af2">
    <w:name w:val="Title"/>
    <w:basedOn w:val="a"/>
    <w:link w:val="af3"/>
    <w:qFormat/>
    <w:locked/>
    <w:rsid w:val="00811CE6"/>
    <w:pPr>
      <w:spacing w:after="0" w:line="240" w:lineRule="auto"/>
      <w:jc w:val="center"/>
    </w:pPr>
    <w:rPr>
      <w:rFonts w:ascii="Bookman Old Style" w:hAnsi="Bookman Old Style"/>
      <w:b/>
      <w:sz w:val="24"/>
      <w:szCs w:val="20"/>
    </w:rPr>
  </w:style>
  <w:style w:type="character" w:customStyle="1" w:styleId="af3">
    <w:name w:val="Название Знак"/>
    <w:basedOn w:val="a0"/>
    <w:link w:val="af2"/>
    <w:rsid w:val="00811CE6"/>
    <w:rPr>
      <w:rFonts w:ascii="Bookman Old Style" w:hAnsi="Bookman Old Style"/>
      <w:b/>
      <w:sz w:val="24"/>
      <w:szCs w:val="20"/>
    </w:rPr>
  </w:style>
  <w:style w:type="paragraph" w:styleId="af4">
    <w:name w:val="Subtitle"/>
    <w:basedOn w:val="a"/>
    <w:link w:val="af5"/>
    <w:qFormat/>
    <w:locked/>
    <w:rsid w:val="00811CE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5">
    <w:name w:val="Подзаголовок Знак"/>
    <w:basedOn w:val="a0"/>
    <w:link w:val="af4"/>
    <w:rsid w:val="00811CE6"/>
    <w:rPr>
      <w:rFonts w:ascii="Times New Roman" w:hAnsi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1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7B7B-6139-41C1-B9A5-AE667417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18</Pages>
  <Words>3642</Words>
  <Characters>26568</Characters>
  <Application>Microsoft Office Word</Application>
  <DocSecurity>0</DocSecurity>
  <Lines>221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2020-12-23T03:31:00Z</cp:lastPrinted>
  <dcterms:created xsi:type="dcterms:W3CDTF">2020-12-23T02:02:00Z</dcterms:created>
  <dcterms:modified xsi:type="dcterms:W3CDTF">2021-01-14T09:05:00Z</dcterms:modified>
</cp:coreProperties>
</file>