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B5B56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B5B56">
        <w:rPr>
          <w:rFonts w:ascii="Times New Roman" w:hAnsi="Times New Roman"/>
          <w:b/>
          <w:sz w:val="28"/>
          <w:szCs w:val="28"/>
        </w:rPr>
        <w:t>ВИШНЁВСКОЕ СЕЛЬСКОЕ СОБРАНИЕ ДЕПУТАТОВ</w:t>
      </w:r>
    </w:p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B5B56">
        <w:rPr>
          <w:rFonts w:ascii="Times New Roman" w:hAnsi="Times New Roman"/>
          <w:b/>
          <w:sz w:val="28"/>
          <w:szCs w:val="28"/>
        </w:rPr>
        <w:t>РУБЦОВСКОГО РАЙОНА АЛТАЙСКОГО КРАЯ</w:t>
      </w:r>
    </w:p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94FCF" w:rsidRPr="001B5B56" w:rsidRDefault="00194FCF" w:rsidP="00194FCF">
      <w:pPr>
        <w:pStyle w:val="a3"/>
        <w:rPr>
          <w:rFonts w:ascii="Times New Roman" w:hAnsi="Times New Roman"/>
          <w:b/>
          <w:sz w:val="28"/>
          <w:szCs w:val="28"/>
        </w:rPr>
      </w:pPr>
    </w:p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B5B56">
        <w:rPr>
          <w:rFonts w:ascii="Times New Roman" w:hAnsi="Times New Roman"/>
          <w:b/>
          <w:sz w:val="28"/>
          <w:szCs w:val="28"/>
        </w:rPr>
        <w:t>РЕШЕНИЕ</w:t>
      </w:r>
    </w:p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94FCF" w:rsidRPr="001B5B56" w:rsidRDefault="00194FCF" w:rsidP="00194FCF">
      <w:pPr>
        <w:pStyle w:val="a3"/>
        <w:tabs>
          <w:tab w:val="left" w:pos="495"/>
          <w:tab w:val="left" w:pos="7860"/>
        </w:tabs>
        <w:rPr>
          <w:rFonts w:ascii="Times New Roman" w:hAnsi="Times New Roman"/>
          <w:b/>
          <w:sz w:val="28"/>
          <w:szCs w:val="28"/>
        </w:rPr>
      </w:pPr>
      <w:r w:rsidRPr="001B5B56">
        <w:rPr>
          <w:rFonts w:ascii="Times New Roman" w:hAnsi="Times New Roman"/>
          <w:b/>
          <w:sz w:val="28"/>
          <w:szCs w:val="28"/>
        </w:rPr>
        <w:tab/>
      </w:r>
      <w:r w:rsidR="006F4B37">
        <w:rPr>
          <w:rFonts w:ascii="Times New Roman" w:hAnsi="Times New Roman"/>
          <w:b/>
          <w:sz w:val="28"/>
          <w:szCs w:val="28"/>
        </w:rPr>
        <w:t>29.06.2026</w:t>
      </w:r>
      <w:r w:rsidR="006F4B37">
        <w:rPr>
          <w:rFonts w:ascii="Times New Roman" w:hAnsi="Times New Roman"/>
          <w:b/>
          <w:sz w:val="28"/>
          <w:szCs w:val="28"/>
        </w:rPr>
        <w:tab/>
        <w:t>№36</w:t>
      </w:r>
    </w:p>
    <w:p w:rsidR="00194FCF" w:rsidRPr="001B5B56" w:rsidRDefault="00194FCF" w:rsidP="00194F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B5B56">
        <w:rPr>
          <w:rFonts w:ascii="Times New Roman" w:hAnsi="Times New Roman"/>
          <w:b/>
          <w:sz w:val="28"/>
          <w:szCs w:val="28"/>
        </w:rPr>
        <w:t>с. Вишнёвка</w:t>
      </w:r>
    </w:p>
    <w:p w:rsidR="00194FCF" w:rsidRDefault="00194FCF" w:rsidP="00194FC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87868" w:rsidRPr="00233951" w:rsidRDefault="00194FCF" w:rsidP="00194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194FCF">
        <w:rPr>
          <w:rFonts w:ascii="Times New Roman" w:hAnsi="Times New Roman"/>
          <w:sz w:val="28"/>
          <w:szCs w:val="28"/>
        </w:rPr>
        <w:t xml:space="preserve">О внесении изменений в решение Вишнёвского сельского Собрания депутатов от 07.11.2022 г. № 32 « Об утверждении Правил землепользования и застройки части территории муниципального образования Вишнёвский </w:t>
      </w:r>
      <w:r w:rsidRPr="00233951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233951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233951">
        <w:rPr>
          <w:rFonts w:ascii="Times New Roman" w:hAnsi="Times New Roman" w:cs="Times New Roman"/>
          <w:sz w:val="28"/>
          <w:szCs w:val="28"/>
        </w:rPr>
        <w:t xml:space="preserve"> района Алтайского края»</w:t>
      </w:r>
    </w:p>
    <w:p w:rsidR="00233951" w:rsidRPr="00233951" w:rsidRDefault="00233951" w:rsidP="002339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3951">
        <w:rPr>
          <w:rFonts w:ascii="Times New Roman" w:hAnsi="Times New Roman" w:cs="Times New Roman"/>
          <w:sz w:val="28"/>
          <w:szCs w:val="28"/>
        </w:rPr>
        <w:t xml:space="preserve">            В соответствии с Федеральным законом от 06.10.2003 года № 131-ФЗ «Об общих принципах организации местного самоуправления в Российской Федерации», ФЗ от 04.08.2023 № 438-ФЗ, ФЗ от 13.06.2023 № 240-ФЗ «О внесении изменений в Градостроительный кодекс РФ и отдельные законодательные акты РФ», Градостроительным кодексом РФ, ФЗ от 01.04.2025 № 52-ФЗ «О внесении изменений в отдельные законодательные акты РФ» и  Уставом сельского поселения </w:t>
      </w:r>
      <w:r>
        <w:rPr>
          <w:rFonts w:ascii="Times New Roman" w:hAnsi="Times New Roman" w:cs="Times New Roman"/>
          <w:sz w:val="28"/>
          <w:szCs w:val="28"/>
        </w:rPr>
        <w:t>Вишнёвский</w:t>
      </w:r>
      <w:r w:rsidRPr="00233951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233951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233951">
        <w:rPr>
          <w:rFonts w:ascii="Times New Roman" w:hAnsi="Times New Roman" w:cs="Times New Roman"/>
          <w:sz w:val="28"/>
          <w:szCs w:val="28"/>
        </w:rPr>
        <w:t xml:space="preserve"> района Алтайского края, сельское Собрание депутатов</w:t>
      </w:r>
    </w:p>
    <w:p w:rsidR="00233951" w:rsidRPr="00233951" w:rsidRDefault="00233951" w:rsidP="002339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951">
        <w:rPr>
          <w:rFonts w:ascii="Times New Roman" w:hAnsi="Times New Roman" w:cs="Times New Roman"/>
          <w:sz w:val="28"/>
          <w:szCs w:val="28"/>
        </w:rPr>
        <w:t xml:space="preserve">      РЕШИЛО:</w:t>
      </w:r>
      <w:r w:rsidRPr="002339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3951" w:rsidRPr="00233951" w:rsidRDefault="00233951" w:rsidP="00233951">
      <w:pPr>
        <w:numPr>
          <w:ilvl w:val="0"/>
          <w:numId w:val="5"/>
        </w:numPr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3951">
        <w:rPr>
          <w:rFonts w:ascii="Times New Roman" w:hAnsi="Times New Roman" w:cs="Times New Roman"/>
          <w:sz w:val="28"/>
          <w:szCs w:val="28"/>
        </w:rPr>
        <w:t xml:space="preserve">Рассмотрев протест от Межрайонной прокуратуры № 02-48-2026 от 21.05.2026 г., внести в решение </w:t>
      </w:r>
      <w:r>
        <w:rPr>
          <w:rFonts w:ascii="Times New Roman" w:hAnsi="Times New Roman" w:cs="Times New Roman"/>
          <w:sz w:val="28"/>
          <w:szCs w:val="28"/>
        </w:rPr>
        <w:t>Вишнёвского</w:t>
      </w:r>
      <w:r w:rsidRPr="00233951">
        <w:rPr>
          <w:rFonts w:ascii="Times New Roman" w:hAnsi="Times New Roman" w:cs="Times New Roman"/>
          <w:sz w:val="28"/>
          <w:szCs w:val="28"/>
        </w:rPr>
        <w:t xml:space="preserve"> се</w:t>
      </w:r>
      <w:r>
        <w:rPr>
          <w:rFonts w:ascii="Times New Roman" w:hAnsi="Times New Roman" w:cs="Times New Roman"/>
          <w:sz w:val="28"/>
          <w:szCs w:val="28"/>
        </w:rPr>
        <w:t>льского Собрания депутатов от 07.11.2022 № 32</w:t>
      </w:r>
      <w:r w:rsidRPr="00233951">
        <w:rPr>
          <w:rFonts w:ascii="Times New Roman" w:hAnsi="Times New Roman" w:cs="Times New Roman"/>
          <w:sz w:val="28"/>
          <w:szCs w:val="28"/>
        </w:rPr>
        <w:t xml:space="preserve"> </w:t>
      </w:r>
      <w:r w:rsidRPr="0023395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33951">
        <w:rPr>
          <w:rFonts w:ascii="Times New Roman" w:hAnsi="Times New Roman" w:cs="Times New Roman"/>
          <w:sz w:val="28"/>
          <w:szCs w:val="28"/>
        </w:rPr>
        <w:t xml:space="preserve">«Об утверждении Правил землепользования и застройки части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Вишнёвский</w:t>
      </w:r>
      <w:r w:rsidRPr="00233951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233951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233951">
        <w:rPr>
          <w:rFonts w:ascii="Times New Roman" w:hAnsi="Times New Roman" w:cs="Times New Roman"/>
          <w:sz w:val="28"/>
          <w:szCs w:val="28"/>
        </w:rPr>
        <w:t xml:space="preserve"> района Алтайского края» (далее – ПЗЗ)  следующие изменения и дополнения:   </w:t>
      </w:r>
    </w:p>
    <w:p w:rsidR="00233951" w:rsidRPr="00233951" w:rsidRDefault="00233951" w:rsidP="00233951">
      <w:pPr>
        <w:pStyle w:val="1"/>
        <w:numPr>
          <w:ilvl w:val="1"/>
          <w:numId w:val="6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33951">
        <w:rPr>
          <w:sz w:val="28"/>
          <w:szCs w:val="28"/>
        </w:rPr>
        <w:t xml:space="preserve"> </w:t>
      </w:r>
      <w:r w:rsidRPr="00233951">
        <w:rPr>
          <w:b/>
          <w:sz w:val="28"/>
          <w:szCs w:val="28"/>
        </w:rPr>
        <w:t>В статью 4 «Порядок внесения изменений в настоящие Правила» ПЗЗ</w:t>
      </w:r>
      <w:r w:rsidRPr="00233951">
        <w:rPr>
          <w:sz w:val="28"/>
          <w:szCs w:val="28"/>
        </w:rPr>
        <w:t xml:space="preserve"> внести изменения, дополнения и изложить в следующей редакции:</w:t>
      </w:r>
    </w:p>
    <w:p w:rsidR="00233951" w:rsidRPr="00233951" w:rsidRDefault="00233951" w:rsidP="00233951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233951">
        <w:rPr>
          <w:sz w:val="28"/>
          <w:szCs w:val="28"/>
        </w:rPr>
        <w:t>«</w:t>
      </w:r>
      <w:r w:rsidRPr="00233951">
        <w:rPr>
          <w:color w:val="020C22"/>
          <w:sz w:val="28"/>
          <w:szCs w:val="28"/>
          <w:shd w:val="clear" w:color="auto" w:fill="FEFEFE"/>
        </w:rPr>
        <w:t>земель сельскохозяйственного назначения, находящихся в муниципальной собственности" заменить словами "если иное не предусмотрено настоящим Кодексом и другими федеральными законами. Земель, находящихся в частной собственности, - органами местного самоуправления, если иное не предусмотрено настоящим Кодексом»</w:t>
      </w:r>
    </w:p>
    <w:p w:rsidR="00233951" w:rsidRPr="00233951" w:rsidRDefault="00233951" w:rsidP="00233951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 w:rsidRPr="00233951">
        <w:rPr>
          <w:rFonts w:ascii="Times New Roman" w:hAnsi="Times New Roman" w:cs="Times New Roman"/>
          <w:sz w:val="28"/>
          <w:szCs w:val="28"/>
        </w:rPr>
        <w:t xml:space="preserve">        «1.  </w:t>
      </w:r>
      <w:r w:rsidRPr="00233951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Запрещается изъятие для государственных или муниципальных нужд земельных участков из состава земель сельскохозяйственного назначения, занятых сельскохозяйственными угодьями, в целях добычи общераспространенных полезных ископаемых.</w:t>
      </w:r>
    </w:p>
    <w:p w:rsidR="00233951" w:rsidRPr="00233951" w:rsidRDefault="00233951" w:rsidP="00233951">
      <w:pPr>
        <w:pStyle w:val="a5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 w:rsidRPr="00233951">
        <w:rPr>
          <w:color w:val="020C22"/>
          <w:sz w:val="28"/>
          <w:szCs w:val="28"/>
        </w:rPr>
        <w:t xml:space="preserve">Границы сельскохозяйственных угодий в составе земель сельскохозяйственного назначения устанавливаются и изменяются </w:t>
      </w:r>
      <w:r w:rsidRPr="00233951">
        <w:rPr>
          <w:color w:val="020C22"/>
          <w:sz w:val="28"/>
          <w:szCs w:val="28"/>
        </w:rPr>
        <w:lastRenderedPageBreak/>
        <w:t>решениями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назначения».</w:t>
      </w:r>
    </w:p>
    <w:p w:rsidR="00233951" w:rsidRPr="00233951" w:rsidRDefault="00233951" w:rsidP="00233951">
      <w:pPr>
        <w:pStyle w:val="a5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 w:rsidRPr="00233951">
        <w:rPr>
          <w:color w:val="020C22"/>
          <w:sz w:val="28"/>
          <w:szCs w:val="28"/>
        </w:rPr>
        <w:t xml:space="preserve">          2. В составе земель сельскохозяйственного назначения являются сведения о границах таких земель, которые должны содержать графическое описание местоположения границ таких земель, перечень координат характерных точек этих границ в системе координат, установленной для ведения Единого государственного реестра недвижимости. Форма графического описания местоположения границ сельскохозяйственных угодий в составе земель сельскохозяйственного назначения, требования к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</w:t>
      </w:r>
    </w:p>
    <w:p w:rsidR="00233951" w:rsidRPr="00233951" w:rsidRDefault="00233951" w:rsidP="00233951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 w:rsidRPr="00233951">
        <w:rPr>
          <w:rFonts w:ascii="Times New Roman" w:hAnsi="Times New Roman" w:cs="Times New Roman"/>
          <w:color w:val="020C22"/>
          <w:sz w:val="28"/>
          <w:szCs w:val="28"/>
        </w:rPr>
        <w:t xml:space="preserve">          3.</w:t>
      </w:r>
      <w:r w:rsidRPr="00233951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По результатам рассмотрения ходатайства органом местного самоуправления принимается акт о переводе земель или земельных участков в составе таких земель из одной категории в другую (далее также - акт о переводе земель или земельных участков) либо акт об отказе в переводе земель или земельных участков в составе таких земель из одной категории в другую (далее также - акт об отказе в переводе земель или земельных участков) с учётом особенностей, предусмотренных настоящей статьёй, в следующие сроки: - </w:t>
      </w:r>
      <w:r w:rsidRPr="0023395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Законодательные инициативы, предусматривающие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категорию, рассматриваются законодательным органом субъекта Российской Федерации при наличии заключения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назначения. Данное заключение направляется в законодательный орган субъекта Российской Федерации в срок, который не может превышать двадцать рабочих дней со дня поступления законодательной инициативы в указанный федеральный орган исполнительной власти. В случае не направления указанным федеральным органом исполнительной власти заключения на поступившую законодательную инициативу в установленный срок считается, что представлено заключение об отсутствии замечаний к законодательной инициативе.</w:t>
      </w:r>
    </w:p>
    <w:p w:rsidR="00233951" w:rsidRPr="00233951" w:rsidRDefault="00233951" w:rsidP="00233951">
      <w:pPr>
        <w:pStyle w:val="a5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233951">
        <w:rPr>
          <w:color w:val="020C22"/>
          <w:sz w:val="28"/>
          <w:szCs w:val="28"/>
        </w:rPr>
        <w:lastRenderedPageBreak/>
        <w:t xml:space="preserve">         4.</w:t>
      </w:r>
      <w:r w:rsidRPr="00233951">
        <w:rPr>
          <w:color w:val="252525"/>
          <w:sz w:val="28"/>
          <w:szCs w:val="28"/>
        </w:rPr>
        <w:t xml:space="preserve">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исключительных случаях, связанных:</w:t>
      </w:r>
    </w:p>
    <w:p w:rsidR="00233951" w:rsidRPr="00233951" w:rsidRDefault="00233951" w:rsidP="00233951">
      <w:pPr>
        <w:pStyle w:val="a5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233951">
        <w:rPr>
          <w:color w:val="252525"/>
          <w:sz w:val="28"/>
          <w:szCs w:val="28"/>
        </w:rPr>
        <w:t xml:space="preserve">        1) с непригодностью использования земель для сельскохозяйственного производства в случаях, предусмотренных пунктом 7 статьи 13 и статьёй 14 Земельного кодекса Российской Федерации;</w:t>
      </w:r>
    </w:p>
    <w:p w:rsidR="00233951" w:rsidRPr="00233951" w:rsidRDefault="00233951" w:rsidP="00233951">
      <w:pPr>
        <w:pStyle w:val="a5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233951">
        <w:rPr>
          <w:color w:val="252525"/>
          <w:sz w:val="28"/>
          <w:szCs w:val="28"/>
        </w:rPr>
        <w:t xml:space="preserve">       2) с созданием особо охраняемых природных территорий;</w:t>
      </w:r>
    </w:p>
    <w:p w:rsidR="00233951" w:rsidRPr="00233951" w:rsidRDefault="00233951" w:rsidP="00233951">
      <w:pPr>
        <w:pStyle w:val="a5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233951">
        <w:rPr>
          <w:color w:val="252525"/>
          <w:sz w:val="28"/>
          <w:szCs w:val="28"/>
        </w:rPr>
        <w:t xml:space="preserve">       3) с установлением или изменением границ населённых пунктов;</w:t>
      </w:r>
    </w:p>
    <w:p w:rsidR="00233951" w:rsidRPr="00233951" w:rsidRDefault="00233951" w:rsidP="00233951">
      <w:pPr>
        <w:pStyle w:val="a5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233951">
        <w:rPr>
          <w:color w:val="252525"/>
          <w:sz w:val="28"/>
          <w:szCs w:val="28"/>
        </w:rPr>
        <w:t xml:space="preserve">       4) со строительством, с реконструкцией объектов государственного значения или объектов местного значения в случаях, предусмотренных подпунктами 1 и 2 статьи 49 Земельного кодекса Российской Федерации;</w:t>
      </w:r>
    </w:p>
    <w:p w:rsidR="00233951" w:rsidRPr="00233951" w:rsidRDefault="00233951" w:rsidP="00233951">
      <w:pPr>
        <w:pStyle w:val="a5"/>
        <w:shd w:val="clear" w:color="auto" w:fill="FEFEFE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233951">
        <w:rPr>
          <w:color w:val="252525"/>
          <w:sz w:val="28"/>
          <w:szCs w:val="28"/>
        </w:rPr>
        <w:t xml:space="preserve">       5) с добычей полезных ископаемых.</w:t>
      </w:r>
    </w:p>
    <w:p w:rsidR="00233951" w:rsidRPr="00233951" w:rsidRDefault="00233951" w:rsidP="00233951">
      <w:pPr>
        <w:pStyle w:val="a5"/>
        <w:shd w:val="clear" w:color="auto" w:fill="FEFEFE"/>
        <w:spacing w:before="0" w:beforeAutospacing="0" w:after="0" w:afterAutospacing="0"/>
        <w:jc w:val="both"/>
        <w:rPr>
          <w:color w:val="252525"/>
          <w:sz w:val="28"/>
          <w:szCs w:val="28"/>
          <w:shd w:val="clear" w:color="auto" w:fill="FFFFFF"/>
        </w:rPr>
      </w:pPr>
      <w:r w:rsidRPr="00233951">
        <w:rPr>
          <w:color w:val="252525"/>
          <w:sz w:val="28"/>
          <w:szCs w:val="28"/>
          <w:shd w:val="clear" w:color="auto" w:fill="FFFFFF"/>
        </w:rPr>
        <w:t>В случае,  если решением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установлены границы земель сельскохозяйственного назначения и сведения об этих границах внесены в Единую федеральную государственную информационную систему о землях сельскохозяйственного назначения и землях, используемых или предоставленных для ведения сельского хозяйства в составе земель иных категорий, такие земли и (или) земельные участки относятся к категории земель сельскохозяйственного назначения.</w:t>
      </w:r>
    </w:p>
    <w:p w:rsidR="00233951" w:rsidRPr="00233951" w:rsidRDefault="00233951" w:rsidP="00233951">
      <w:pPr>
        <w:pStyle w:val="a5"/>
        <w:shd w:val="clear" w:color="auto" w:fill="FEFEFE"/>
        <w:spacing w:before="0" w:beforeAutospacing="0" w:after="0" w:afterAutospacing="0"/>
        <w:jc w:val="both"/>
        <w:rPr>
          <w:sz w:val="28"/>
          <w:szCs w:val="28"/>
        </w:rPr>
      </w:pPr>
      <w:r w:rsidRPr="00233951">
        <w:rPr>
          <w:color w:val="020C22"/>
          <w:sz w:val="28"/>
          <w:szCs w:val="28"/>
        </w:rPr>
        <w:t xml:space="preserve">       </w:t>
      </w:r>
      <w:r w:rsidRPr="00233951">
        <w:rPr>
          <w:color w:val="252525"/>
          <w:sz w:val="28"/>
          <w:szCs w:val="28"/>
        </w:rPr>
        <w:t>5.  По 31 декабря 2033 года допускается изъятие для государственных или муниципальных нужд земельных участков из состава земель сельскохозяйственного назначения, занятых сельскохозяйственными угодьями, в целях добычи общераспространенных полезных ископаемых, если это необходимо для реализации приоритетных проектов по модернизации и расширению инфраструктуры, указанных в Федеральном законе от 31 июля 2020 года N 254-ФЗ. По 31 декабря 2033 года допускается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в целях добычи общераспространенных полезных ископаемых, если это необходимо для реализации приоритетных проектов по модернизации и расширению инфраструктуры, указанных в Федеральном законе от 31 июля 2020 года N 254-ФЗ</w:t>
      </w:r>
    </w:p>
    <w:p w:rsidR="00233951" w:rsidRPr="00233951" w:rsidRDefault="00233951" w:rsidP="0023395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3951">
        <w:rPr>
          <w:rFonts w:ascii="Times New Roman" w:hAnsi="Times New Roman" w:cs="Times New Roman"/>
          <w:sz w:val="28"/>
          <w:szCs w:val="28"/>
        </w:rPr>
        <w:t xml:space="preserve">          2.  Опубликовать настоящее решение  в сетевом издании «Портал органов местного самоуправления </w:t>
      </w:r>
      <w:proofErr w:type="spellStart"/>
      <w:r w:rsidRPr="00233951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233951">
        <w:rPr>
          <w:rFonts w:ascii="Times New Roman" w:hAnsi="Times New Roman" w:cs="Times New Roman"/>
          <w:sz w:val="28"/>
          <w:szCs w:val="28"/>
        </w:rPr>
        <w:t xml:space="preserve"> района Алтайского края» в сети Интернет (http://rubradmin.ru, регистрация в качестве средства массовой информации Эл № ФС77-85092 от 10.04.2023)</w:t>
      </w:r>
    </w:p>
    <w:p w:rsidR="00233951" w:rsidRPr="00233951" w:rsidRDefault="00233951" w:rsidP="00233951">
      <w:pPr>
        <w:rPr>
          <w:rFonts w:ascii="Times New Roman" w:hAnsi="Times New Roman" w:cs="Times New Roman"/>
          <w:sz w:val="28"/>
          <w:szCs w:val="28"/>
        </w:rPr>
      </w:pPr>
      <w:r w:rsidRPr="00233951">
        <w:rPr>
          <w:rFonts w:ascii="Times New Roman" w:hAnsi="Times New Roman" w:cs="Times New Roman"/>
          <w:sz w:val="28"/>
          <w:szCs w:val="28"/>
        </w:rPr>
        <w:t xml:space="preserve">3.   Контроль за исполнением решения возложить на </w:t>
      </w:r>
      <w:r>
        <w:rPr>
          <w:rFonts w:ascii="Times New Roman" w:hAnsi="Times New Roman" w:cs="Times New Roman"/>
          <w:sz w:val="28"/>
          <w:szCs w:val="28"/>
        </w:rPr>
        <w:t>И.о Главы</w:t>
      </w:r>
      <w:r w:rsidRPr="00233951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233951" w:rsidRPr="00233951" w:rsidRDefault="00233951" w:rsidP="00233951">
      <w:pPr>
        <w:rPr>
          <w:rFonts w:ascii="Times New Roman" w:hAnsi="Times New Roman" w:cs="Times New Roman"/>
          <w:sz w:val="28"/>
          <w:szCs w:val="28"/>
        </w:rPr>
      </w:pPr>
    </w:p>
    <w:p w:rsidR="00233951" w:rsidRDefault="00233951" w:rsidP="0023395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194FCF" w:rsidRPr="00233951" w:rsidRDefault="00233951" w:rsidP="00233951">
      <w:pPr>
        <w:pStyle w:val="a3"/>
        <w:rPr>
          <w:rFonts w:ascii="Times New Roman" w:hAnsi="Times New Roman"/>
          <w:sz w:val="28"/>
          <w:szCs w:val="28"/>
        </w:rPr>
      </w:pPr>
      <w:r w:rsidRPr="008466BA">
        <w:rPr>
          <w:rFonts w:ascii="Times New Roman" w:hAnsi="Times New Roman"/>
          <w:sz w:val="28"/>
          <w:szCs w:val="28"/>
        </w:rPr>
        <w:t>Вишнёв</w:t>
      </w:r>
      <w:r>
        <w:rPr>
          <w:rFonts w:ascii="Times New Roman" w:hAnsi="Times New Roman"/>
          <w:sz w:val="28"/>
          <w:szCs w:val="28"/>
        </w:rPr>
        <w:t xml:space="preserve">ского сельского Собрания депутатов                </w:t>
      </w:r>
      <w:r>
        <w:rPr>
          <w:rFonts w:ascii="Times New Roman" w:hAnsi="Times New Roman"/>
          <w:i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Шмидт А.В.</w:t>
      </w:r>
    </w:p>
    <w:sectPr w:rsidR="00194FCF" w:rsidRPr="00233951" w:rsidSect="0018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136CA"/>
    <w:multiLevelType w:val="multilevel"/>
    <w:tmpl w:val="69C415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375C74D6"/>
    <w:multiLevelType w:val="multilevel"/>
    <w:tmpl w:val="CE90E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81B678D"/>
    <w:multiLevelType w:val="multilevel"/>
    <w:tmpl w:val="481B678D"/>
    <w:lvl w:ilvl="0">
      <w:start w:val="1"/>
      <w:numFmt w:val="decimal"/>
      <w:lvlText w:val="%1."/>
      <w:lvlJc w:val="left"/>
      <w:pPr>
        <w:tabs>
          <w:tab w:val="left" w:pos="480"/>
          <w:tab w:val="left" w:pos="720"/>
          <w:tab w:val="left" w:pos="3168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020"/>
          <w:tab w:val="left" w:pos="1440"/>
          <w:tab w:val="left" w:pos="3168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1560"/>
          <w:tab w:val="left" w:pos="2160"/>
          <w:tab w:val="left" w:pos="3168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100"/>
          <w:tab w:val="left" w:pos="2880"/>
          <w:tab w:val="left" w:pos="316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2640"/>
          <w:tab w:val="left" w:pos="3600"/>
          <w:tab w:val="left" w:pos="3168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3180"/>
          <w:tab w:val="left" w:pos="4320"/>
          <w:tab w:val="left" w:pos="3168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3720"/>
          <w:tab w:val="left" w:pos="5040"/>
          <w:tab w:val="left" w:pos="3168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4260"/>
          <w:tab w:val="left" w:pos="5760"/>
          <w:tab w:val="left" w:pos="3168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4800"/>
          <w:tab w:val="left" w:pos="6480"/>
          <w:tab w:val="left" w:pos="316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494B0D9C"/>
    <w:multiLevelType w:val="hybridMultilevel"/>
    <w:tmpl w:val="665C4A44"/>
    <w:lvl w:ilvl="0" w:tplc="D19850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50162B8D"/>
    <w:multiLevelType w:val="multilevel"/>
    <w:tmpl w:val="50162B8D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>
    <w:nsid w:val="5CE511C9"/>
    <w:multiLevelType w:val="hybridMultilevel"/>
    <w:tmpl w:val="1F00B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94FCF"/>
    <w:rsid w:val="00187868"/>
    <w:rsid w:val="00194FCF"/>
    <w:rsid w:val="00233951"/>
    <w:rsid w:val="00333575"/>
    <w:rsid w:val="006F4B37"/>
    <w:rsid w:val="00957481"/>
    <w:rsid w:val="00B72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4F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94FCF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233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233951"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2026-06-30T09:15:00Z</cp:lastPrinted>
  <dcterms:created xsi:type="dcterms:W3CDTF">2026-06-26T09:38:00Z</dcterms:created>
  <dcterms:modified xsi:type="dcterms:W3CDTF">2026-06-30T09:20:00Z</dcterms:modified>
</cp:coreProperties>
</file>