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АДМИНИСТРАЦИЯ БОЛЬШЕШЕЛКОВНИКОВСКОГО СЕЛЬСОВЕТА</w:t>
      </w: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РУБЦОВСКОГО РАЙОНА АЛТАЙСКОГО КРАЯ</w:t>
      </w: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5C4DC9" w:rsidRPr="005C4DC9" w:rsidRDefault="005C4DC9" w:rsidP="005C4DC9">
      <w:pPr>
        <w:pStyle w:val="aa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5C4DC9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5C4DC9" w:rsidRPr="005C4DC9" w:rsidRDefault="005C4DC9" w:rsidP="005C4DC9">
      <w:pPr>
        <w:pStyle w:val="aa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5C4DC9" w:rsidRPr="005C4DC9" w:rsidRDefault="0010067E" w:rsidP="005C4DC9">
      <w:pPr>
        <w:pStyle w:val="aa"/>
        <w:spacing w:before="0" w:after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20.04</w:t>
      </w:r>
      <w:r w:rsidR="005C4DC9" w:rsidRPr="005C4DC9">
        <w:rPr>
          <w:rFonts w:ascii="Times New Roman" w:hAnsi="Times New Roman"/>
          <w:b w:val="0"/>
          <w:sz w:val="28"/>
          <w:szCs w:val="28"/>
        </w:rPr>
        <w:t xml:space="preserve">.2026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№ 13</w:t>
      </w:r>
    </w:p>
    <w:p w:rsidR="001C2D76" w:rsidRPr="001C2D76" w:rsidRDefault="001C2D76" w:rsidP="001C2D76">
      <w:pPr>
        <w:jc w:val="center"/>
        <w:rPr>
          <w:rFonts w:ascii="Times New Roman" w:hAnsi="Times New Roman"/>
          <w:sz w:val="28"/>
          <w:szCs w:val="28"/>
        </w:rPr>
      </w:pPr>
      <w:r w:rsidRPr="001C2D76">
        <w:rPr>
          <w:rFonts w:ascii="Times New Roman" w:hAnsi="Times New Roman"/>
          <w:sz w:val="28"/>
          <w:szCs w:val="28"/>
        </w:rPr>
        <w:t xml:space="preserve">с. Большая </w:t>
      </w:r>
      <w:proofErr w:type="spellStart"/>
      <w:r w:rsidRPr="001C2D76">
        <w:rPr>
          <w:rFonts w:ascii="Times New Roman" w:hAnsi="Times New Roman"/>
          <w:sz w:val="28"/>
          <w:szCs w:val="28"/>
        </w:rPr>
        <w:t>Шелковка</w:t>
      </w:r>
      <w:proofErr w:type="spellEnd"/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219"/>
      </w:tblGrid>
      <w:tr w:rsidR="00577657" w:rsidRPr="00A827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77657" w:rsidRPr="00A8276A" w:rsidRDefault="00A8276A" w:rsidP="00A8276A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Порядка уведомления муниципальными служащими представителя нанимателя (работодателя) о намерении выполнять иную оплачиваемую работу </w:t>
            </w:r>
          </w:p>
        </w:tc>
      </w:tr>
    </w:tbl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A8276A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частью 2 статьи 11</w:t>
        </w:r>
      </w:hyperlink>
      <w:r w:rsidRPr="00A8276A">
        <w:rPr>
          <w:rFonts w:ascii="Times New Roman" w:hAnsi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 администраци</w:t>
      </w:r>
      <w:r w:rsidR="00DE74D8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DE74D8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DE74D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E74D8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DE74D8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A8276A">
        <w:rPr>
          <w:rFonts w:ascii="Times New Roman" w:hAnsi="Times New Roman"/>
          <w:sz w:val="28"/>
          <w:szCs w:val="28"/>
        </w:rPr>
        <w:t>.</w:t>
      </w:r>
    </w:p>
    <w:p w:rsidR="00577657" w:rsidRPr="00A8276A" w:rsidRDefault="00577657" w:rsidP="00A8276A">
      <w:pPr>
        <w:pStyle w:val="ConsPlusNormal"/>
        <w:widowControl/>
        <w:ind w:firstLine="539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rmal"/>
        <w:widowControl/>
        <w:ind w:firstLine="539"/>
        <w:jc w:val="center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ПОСТАНОВЛЯЕТ:</w:t>
      </w:r>
    </w:p>
    <w:p w:rsidR="00577657" w:rsidRPr="00A8276A" w:rsidRDefault="00577657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widowControl w:val="0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1. Утвердить прилагаемый </w:t>
      </w:r>
      <w:hyperlink w:anchor="P34" w:history="1">
        <w:r w:rsidRPr="00A8276A">
          <w:rPr>
            <w:rFonts w:ascii="Times New Roman" w:hAnsi="Times New Roman"/>
            <w:sz w:val="28"/>
            <w:szCs w:val="28"/>
          </w:rPr>
          <w:t>Порядок</w:t>
        </w:r>
      </w:hyperlink>
      <w:r w:rsidRPr="00A8276A">
        <w:rPr>
          <w:rFonts w:ascii="Times New Roman" w:hAnsi="Times New Roman"/>
          <w:sz w:val="28"/>
          <w:szCs w:val="28"/>
        </w:rPr>
        <w:t xml:space="preserve"> уведомления муниципальными с</w:t>
      </w:r>
      <w:r w:rsidR="00DE74D8">
        <w:rPr>
          <w:rFonts w:ascii="Times New Roman" w:hAnsi="Times New Roman"/>
          <w:sz w:val="28"/>
          <w:szCs w:val="28"/>
        </w:rPr>
        <w:t xml:space="preserve">лужащими </w:t>
      </w:r>
      <w:proofErr w:type="spellStart"/>
      <w:r w:rsidR="00DE74D8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DE74D8">
        <w:rPr>
          <w:rFonts w:ascii="Times New Roman" w:hAnsi="Times New Roman"/>
          <w:sz w:val="28"/>
          <w:szCs w:val="28"/>
        </w:rPr>
        <w:t xml:space="preserve"> сельсовета, </w:t>
      </w:r>
      <w:r w:rsidRPr="00A8276A">
        <w:rPr>
          <w:rFonts w:ascii="Times New Roman" w:hAnsi="Times New Roman"/>
          <w:sz w:val="28"/>
          <w:szCs w:val="28"/>
        </w:rPr>
        <w:t>представителя нанимателя (работодателя) о намерении выполнять иную оплачиваемую работу.</w:t>
      </w:r>
    </w:p>
    <w:p w:rsidR="00DE74D8" w:rsidRPr="0012610E" w:rsidRDefault="00DE74D8" w:rsidP="00DE74D8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610E">
        <w:rPr>
          <w:sz w:val="28"/>
          <w:szCs w:val="28"/>
        </w:rPr>
        <w:t>Опубликовать наст</w:t>
      </w:r>
      <w:r>
        <w:rPr>
          <w:sz w:val="28"/>
          <w:szCs w:val="28"/>
        </w:rPr>
        <w:t>оящее решение в  соответствии с установленным порядком, в сети Интернет</w:t>
      </w:r>
      <w:r w:rsidRPr="0012610E">
        <w:rPr>
          <w:sz w:val="28"/>
          <w:szCs w:val="28"/>
        </w:rPr>
        <w:t>.</w:t>
      </w:r>
    </w:p>
    <w:p w:rsidR="00577657" w:rsidRPr="00A8276A" w:rsidRDefault="00A8276A" w:rsidP="00DE74D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827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276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DE74D8" w:rsidRPr="00DE74D8">
        <w:rPr>
          <w:rFonts w:ascii="Times New Roman" w:hAnsi="Times New Roman"/>
          <w:sz w:val="28"/>
          <w:szCs w:val="28"/>
        </w:rPr>
        <w:t>Главу сельсовета.</w:t>
      </w:r>
    </w:p>
    <w:p w:rsidR="00577657" w:rsidRPr="00A8276A" w:rsidRDefault="00577657" w:rsidP="00A82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7657" w:rsidRPr="00A8276A" w:rsidRDefault="00DE74D8" w:rsidP="00A8276A">
      <w:pPr>
        <w:spacing w:after="0" w:line="240" w:lineRule="auto"/>
        <w:rPr>
          <w:rFonts w:ascii="Times New Roman" w:hAnsi="Times New Roman"/>
          <w:sz w:val="28"/>
          <w:szCs w:val="28"/>
        </w:rPr>
        <w:sectPr w:rsidR="00577657" w:rsidRPr="00A8276A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>Глава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С.А. </w:t>
      </w:r>
      <w:proofErr w:type="spellStart"/>
      <w:r>
        <w:rPr>
          <w:rFonts w:ascii="Times New Roman" w:hAnsi="Times New Roman"/>
          <w:sz w:val="28"/>
          <w:szCs w:val="28"/>
        </w:rPr>
        <w:t>Зятников</w:t>
      </w:r>
      <w:proofErr w:type="spellEnd"/>
    </w:p>
    <w:p w:rsidR="00577657" w:rsidRPr="00A8276A" w:rsidRDefault="00A8276A" w:rsidP="00A8276A">
      <w:pPr>
        <w:pStyle w:val="ConsPlusNormal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77657" w:rsidRPr="00A8276A" w:rsidRDefault="00A8276A" w:rsidP="00A8276A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577657" w:rsidRPr="00A8276A" w:rsidRDefault="00DE74D8" w:rsidP="00A8276A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77657" w:rsidRPr="00A8276A" w:rsidRDefault="00DE74D8" w:rsidP="00A8276A">
      <w:pPr>
        <w:pStyle w:val="ConsPlusNormal"/>
        <w:widowControl/>
        <w:ind w:left="424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20.04.2026 г. № 13</w:t>
      </w: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P34"/>
      <w:bookmarkEnd w:id="0"/>
    </w:p>
    <w:p w:rsidR="00577657" w:rsidRPr="00A8276A" w:rsidRDefault="00577657" w:rsidP="00A8276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8276A">
        <w:rPr>
          <w:rFonts w:ascii="Times New Roman" w:hAnsi="Times New Roman"/>
          <w:b w:val="0"/>
          <w:sz w:val="28"/>
          <w:szCs w:val="28"/>
        </w:rPr>
        <w:t>ПОРЯДОК</w:t>
      </w:r>
    </w:p>
    <w:p w:rsidR="00577657" w:rsidRPr="00A8276A" w:rsidRDefault="00A8276A" w:rsidP="00A8276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8276A">
        <w:rPr>
          <w:rFonts w:ascii="Times New Roman" w:hAnsi="Times New Roman"/>
          <w:b w:val="0"/>
          <w:sz w:val="28"/>
          <w:szCs w:val="28"/>
        </w:rPr>
        <w:t>уведомления муниципальными слу</w:t>
      </w:r>
      <w:r w:rsidR="00DE74D8">
        <w:rPr>
          <w:rFonts w:ascii="Times New Roman" w:hAnsi="Times New Roman"/>
          <w:b w:val="0"/>
          <w:sz w:val="28"/>
          <w:szCs w:val="28"/>
        </w:rPr>
        <w:t xml:space="preserve">жащими </w:t>
      </w:r>
      <w:proofErr w:type="spellStart"/>
      <w:r w:rsidR="00DE74D8">
        <w:rPr>
          <w:rFonts w:ascii="Times New Roman" w:hAnsi="Times New Roman"/>
          <w:b w:val="0"/>
          <w:sz w:val="28"/>
          <w:szCs w:val="28"/>
        </w:rPr>
        <w:t>Большешелковниковского</w:t>
      </w:r>
      <w:proofErr w:type="spellEnd"/>
      <w:r w:rsidR="00DE74D8">
        <w:rPr>
          <w:rFonts w:ascii="Times New Roman" w:hAnsi="Times New Roman"/>
          <w:b w:val="0"/>
          <w:sz w:val="28"/>
          <w:szCs w:val="28"/>
        </w:rPr>
        <w:t xml:space="preserve"> сельсовета,</w:t>
      </w:r>
      <w:r w:rsidRPr="00A8276A">
        <w:rPr>
          <w:rFonts w:ascii="Times New Roman" w:hAnsi="Times New Roman"/>
          <w:b w:val="0"/>
          <w:sz w:val="28"/>
          <w:szCs w:val="28"/>
        </w:rPr>
        <w:t xml:space="preserve"> представителя нанимателя (работодателя)</w:t>
      </w:r>
    </w:p>
    <w:p w:rsidR="00577657" w:rsidRPr="00A8276A" w:rsidRDefault="00A8276A" w:rsidP="00A8276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8276A">
        <w:rPr>
          <w:rFonts w:ascii="Times New Roman" w:hAnsi="Times New Roman"/>
          <w:b w:val="0"/>
          <w:sz w:val="28"/>
          <w:szCs w:val="28"/>
        </w:rPr>
        <w:t xml:space="preserve">о намерении выполнять иную оплачиваемую работу </w:t>
      </w:r>
    </w:p>
    <w:p w:rsidR="00577657" w:rsidRPr="00A8276A" w:rsidRDefault="00577657" w:rsidP="00A8276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1. Настоящий Порядок определяет процедуру уведомления муниципальными служащими в адм</w:t>
      </w:r>
      <w:r w:rsidR="00DE74D8">
        <w:rPr>
          <w:rFonts w:ascii="Times New Roman" w:hAnsi="Times New Roman"/>
          <w:sz w:val="28"/>
          <w:szCs w:val="28"/>
        </w:rPr>
        <w:t xml:space="preserve">инистрации  </w:t>
      </w:r>
      <w:proofErr w:type="spellStart"/>
      <w:r w:rsidR="00DE74D8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DE74D8">
        <w:rPr>
          <w:rFonts w:ascii="Times New Roman" w:hAnsi="Times New Roman"/>
          <w:sz w:val="28"/>
          <w:szCs w:val="28"/>
        </w:rPr>
        <w:t xml:space="preserve"> сельсовета</w:t>
      </w:r>
      <w:r w:rsidRPr="00A8276A">
        <w:rPr>
          <w:rFonts w:ascii="Times New Roman" w:hAnsi="Times New Roman"/>
          <w:sz w:val="28"/>
          <w:szCs w:val="28"/>
        </w:rPr>
        <w:t xml:space="preserve"> (далее – «муниципальный служащий») о намерении выполнять иную оплачиваемую работу.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2. Уведомление о намерении выполнять иную оплачиваемую работу (далее – «уведомление») подается представителю нанимателя (работодателю) до начала выполнения иной оплачиваемой работы.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A8276A">
        <w:rPr>
          <w:rFonts w:ascii="Times New Roman" w:hAnsi="Times New Roman"/>
          <w:sz w:val="28"/>
          <w:szCs w:val="28"/>
        </w:rPr>
        <w:t>,</w:t>
      </w:r>
      <w:proofErr w:type="gramEnd"/>
      <w:r w:rsidRPr="00A8276A">
        <w:rPr>
          <w:rFonts w:ascii="Times New Roman" w:hAnsi="Times New Roman"/>
          <w:sz w:val="28"/>
          <w:szCs w:val="28"/>
        </w:rPr>
        <w:t xml:space="preserve">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3. </w:t>
      </w:r>
      <w:hyperlink w:anchor="P80" w:history="1">
        <w:r w:rsidRPr="00A8276A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A8276A">
        <w:rPr>
          <w:rFonts w:ascii="Times New Roman" w:hAnsi="Times New Roman"/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9" w:history="1">
        <w:r w:rsidRPr="00A8276A">
          <w:rPr>
            <w:rFonts w:ascii="Times New Roman" w:hAnsi="Times New Roman"/>
            <w:sz w:val="28"/>
            <w:szCs w:val="28"/>
          </w:rPr>
          <w:t>главой 44</w:t>
        </w:r>
      </w:hyperlink>
      <w:r w:rsidRPr="00A8276A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6. 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7. 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</w:t>
      </w:r>
      <w:r w:rsidRPr="00A8276A">
        <w:rPr>
          <w:rFonts w:ascii="Times New Roman" w:hAnsi="Times New Roman"/>
          <w:sz w:val="28"/>
          <w:szCs w:val="28"/>
        </w:rPr>
        <w:lastRenderedPageBreak/>
        <w:t>(работодателю) не позднее следующего рабочего дня после дня поступления уведомления.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8.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9. Представитель нанимателя (работодатель) вправе запрашивать у муниципального служащего дополнительную инфо</w:t>
      </w:r>
      <w:bookmarkStart w:id="1" w:name="_GoBack"/>
      <w:bookmarkEnd w:id="1"/>
      <w:r w:rsidRPr="00A8276A">
        <w:rPr>
          <w:rFonts w:ascii="Times New Roman" w:hAnsi="Times New Roman"/>
          <w:sz w:val="28"/>
          <w:szCs w:val="28"/>
        </w:rPr>
        <w:t>рмацию об условиях иной оплачиваемой работы для исключения конфликта интересов.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10.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муниципальных с</w:t>
      </w:r>
      <w:r w:rsidR="00DE74D8">
        <w:rPr>
          <w:rFonts w:ascii="Times New Roman" w:hAnsi="Times New Roman"/>
          <w:sz w:val="28"/>
          <w:szCs w:val="28"/>
        </w:rPr>
        <w:t xml:space="preserve">лужащих </w:t>
      </w:r>
      <w:proofErr w:type="spellStart"/>
      <w:r w:rsidR="00DE74D8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DE74D8">
        <w:rPr>
          <w:rFonts w:ascii="Times New Roman" w:hAnsi="Times New Roman"/>
          <w:sz w:val="28"/>
          <w:szCs w:val="28"/>
        </w:rPr>
        <w:t xml:space="preserve"> сельсовета</w:t>
      </w:r>
      <w:r w:rsidRPr="00A8276A">
        <w:rPr>
          <w:rFonts w:ascii="Times New Roman" w:hAnsi="Times New Roman"/>
          <w:sz w:val="28"/>
          <w:szCs w:val="28"/>
        </w:rPr>
        <w:t>, и урегулированию конфликта интересов в соответствии с Положением об этой комиссии.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11. Копия зарегистрированного уведомления по запросу выдается муниципальному  служащему на руки, оригинал уведомления приобщается к его личному делу.</w:t>
      </w:r>
    </w:p>
    <w:p w:rsidR="00577657" w:rsidRPr="00A8276A" w:rsidRDefault="00A8276A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577657" w:rsidRPr="00A8276A" w:rsidRDefault="00577657" w:rsidP="00A8276A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577657" w:rsidP="00A8276A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5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934"/>
      </w:tblGrid>
      <w:tr w:rsidR="00577657" w:rsidRPr="00A8276A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577657" w:rsidRPr="00A8276A" w:rsidRDefault="00A8276A" w:rsidP="00A8276A">
            <w:pPr>
              <w:pStyle w:val="ConsPlusNormal"/>
              <w:widowControl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77657" w:rsidRPr="00A8276A" w:rsidRDefault="00577657" w:rsidP="00A8276A">
            <w:pPr>
              <w:pStyle w:val="ConsPlusNormal"/>
              <w:widowControl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577657" w:rsidRPr="00A8276A" w:rsidRDefault="00A8276A" w:rsidP="00A8276A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к Порядку уведомления представителя нанимателя</w:t>
            </w:r>
          </w:p>
          <w:p w:rsidR="00577657" w:rsidRPr="00A8276A" w:rsidRDefault="00A8276A" w:rsidP="00A8276A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 xml:space="preserve">о намерении выполнять иную оплачиваемую работу </w:t>
            </w:r>
          </w:p>
        </w:tc>
      </w:tr>
    </w:tbl>
    <w:p w:rsidR="00577657" w:rsidRPr="00A8276A" w:rsidRDefault="00577657" w:rsidP="00DE74D8">
      <w:pPr>
        <w:pStyle w:val="ConsPlusNormal"/>
        <w:widowControl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785"/>
      </w:tblGrid>
      <w:tr w:rsidR="00577657" w:rsidRPr="00A8276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Представителю нанимателя</w:t>
            </w:r>
          </w:p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577657" w:rsidRPr="00A8276A" w:rsidRDefault="00A8276A" w:rsidP="00A8276A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6A">
              <w:rPr>
                <w:rFonts w:ascii="Times New Roman" w:hAnsi="Times New Roman"/>
                <w:sz w:val="28"/>
                <w:szCs w:val="28"/>
              </w:rPr>
              <w:t>(наименование должности, фамилия, инициалы представителя нанимателя (работодателя))</w:t>
            </w:r>
          </w:p>
          <w:p w:rsidR="00577657" w:rsidRPr="00A8276A" w:rsidRDefault="00577657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7657" w:rsidRPr="00A8276A" w:rsidRDefault="00A8276A" w:rsidP="00A8276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276A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A8276A">
              <w:rPr>
                <w:rFonts w:ascii="Times New Roman" w:hAnsi="Times New Roman"/>
                <w:sz w:val="28"/>
                <w:szCs w:val="28"/>
              </w:rPr>
              <w:t xml:space="preserve"> _____________________________                             ________________________________________________________________ (</w:t>
            </w:r>
            <w:proofErr w:type="gramStart"/>
            <w:r w:rsidRPr="00A8276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gramEnd"/>
            <w:r w:rsidRPr="00A8276A">
              <w:rPr>
                <w:rFonts w:ascii="Times New Roman" w:hAnsi="Times New Roman"/>
                <w:sz w:val="28"/>
                <w:szCs w:val="28"/>
              </w:rPr>
              <w:t xml:space="preserve"> должности, фамилия, инициалы муниципального служащего)</w:t>
            </w:r>
          </w:p>
        </w:tc>
      </w:tr>
    </w:tbl>
    <w:p w:rsidR="00577657" w:rsidRPr="00A8276A" w:rsidRDefault="00577657" w:rsidP="00A8276A">
      <w:pPr>
        <w:pStyle w:val="ConsPlusNormal"/>
        <w:widowControl/>
        <w:outlineLvl w:val="1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bookmarkStart w:id="2" w:name="P80"/>
      <w:bookmarkEnd w:id="2"/>
      <w:r w:rsidRPr="00A8276A">
        <w:rPr>
          <w:rFonts w:ascii="Times New Roman" w:hAnsi="Times New Roman"/>
          <w:sz w:val="28"/>
          <w:szCs w:val="28"/>
        </w:rPr>
        <w:t>УВЕДОМЛЕНИЕ</w:t>
      </w:r>
    </w:p>
    <w:p w:rsidR="00577657" w:rsidRPr="00A8276A" w:rsidRDefault="00A8276A" w:rsidP="00A8276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о намерении выполнять иную оплачиваемую работу</w:t>
      </w:r>
    </w:p>
    <w:p w:rsidR="00577657" w:rsidRPr="00A8276A" w:rsidRDefault="00577657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577657" w:rsidRPr="00A8276A" w:rsidRDefault="00A8276A" w:rsidP="00A8276A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В  соответствии  с </w:t>
      </w:r>
      <w:hyperlink r:id="rId10" w:history="1">
        <w:r w:rsidRPr="00A8276A">
          <w:rPr>
            <w:rFonts w:ascii="Times New Roman" w:hAnsi="Times New Roman"/>
            <w:sz w:val="28"/>
            <w:szCs w:val="28"/>
          </w:rPr>
          <w:t>частью 2 статьи 11</w:t>
        </w:r>
      </w:hyperlink>
      <w:r w:rsidRPr="00A8276A">
        <w:rPr>
          <w:rFonts w:ascii="Times New Roman" w:hAnsi="Times New Roman"/>
          <w:sz w:val="28"/>
          <w:szCs w:val="28"/>
        </w:rPr>
        <w:t xml:space="preserve"> Федерального закона                      от 02.03.2007 № 25-ФЗ «О муниципальной службе в Российской Федерации» уведомляю о том, что я намере</w:t>
      </w:r>
      <w:proofErr w:type="gramStart"/>
      <w:r w:rsidRPr="00A8276A">
        <w:rPr>
          <w:rFonts w:ascii="Times New Roman" w:hAnsi="Times New Roman"/>
          <w:sz w:val="28"/>
          <w:szCs w:val="28"/>
        </w:rPr>
        <w:t>н(</w:t>
      </w:r>
      <w:proofErr w:type="gramEnd"/>
      <w:r w:rsidRPr="00A8276A">
        <w:rPr>
          <w:rFonts w:ascii="Times New Roman" w:hAnsi="Times New Roman"/>
          <w:sz w:val="28"/>
          <w:szCs w:val="28"/>
        </w:rPr>
        <w:t>а) выполнять иную оплачиваемую работу</w:t>
      </w:r>
    </w:p>
    <w:p w:rsidR="00577657" w:rsidRPr="00A8276A" w:rsidRDefault="00A8276A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77657" w:rsidRPr="00A8276A" w:rsidRDefault="00A8276A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77657" w:rsidRPr="00A8276A" w:rsidRDefault="00A8276A" w:rsidP="00A8276A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577657" w:rsidRPr="00A8276A" w:rsidRDefault="00A8276A" w:rsidP="00DE74D8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Выполнение иной оплачиваемой работы не повлечет за собой конфликт интересов и будет осуществляться </w:t>
      </w:r>
      <w:proofErr w:type="gramStart"/>
      <w:r w:rsidRPr="00A8276A">
        <w:rPr>
          <w:rFonts w:ascii="Times New Roman" w:hAnsi="Times New Roman"/>
          <w:sz w:val="28"/>
          <w:szCs w:val="28"/>
        </w:rPr>
        <w:t>во внерабочее время в соответствии с требованиями трудового законодательства о работе по совместительству</w:t>
      </w:r>
      <w:proofErr w:type="gramEnd"/>
      <w:r w:rsidRPr="00A8276A">
        <w:rPr>
          <w:rFonts w:ascii="Times New Roman" w:hAnsi="Times New Roman"/>
          <w:sz w:val="28"/>
          <w:szCs w:val="28"/>
        </w:rPr>
        <w:t>.</w:t>
      </w:r>
    </w:p>
    <w:p w:rsidR="00577657" w:rsidRPr="00A8276A" w:rsidRDefault="00A8276A" w:rsidP="00DE74D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hyperlink r:id="rId11" w:history="1">
        <w:r w:rsidRPr="00A8276A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A8276A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A8276A">
          <w:rPr>
            <w:rFonts w:ascii="Times New Roman" w:hAnsi="Times New Roman"/>
            <w:sz w:val="28"/>
            <w:szCs w:val="28"/>
          </w:rPr>
          <w:t>14.2</w:t>
        </w:r>
      </w:hyperlink>
      <w:r w:rsidRPr="00A8276A">
        <w:rPr>
          <w:rFonts w:ascii="Times New Roman" w:hAnsi="Times New Roman"/>
          <w:sz w:val="28"/>
          <w:szCs w:val="28"/>
        </w:rPr>
        <w:t xml:space="preserve"> Федерального закона от 02.03.2007                 № 25-ФЗ «О муниципальной службе в Российской Федерации».</w:t>
      </w:r>
    </w:p>
    <w:p w:rsidR="00577657" w:rsidRPr="00A8276A" w:rsidRDefault="00A8276A" w:rsidP="00A8276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 xml:space="preserve">    ________________                        ______________________________   (подпись)                                                            (инициалы, фамилия)</w:t>
      </w:r>
    </w:p>
    <w:p w:rsidR="00577657" w:rsidRPr="00A8276A" w:rsidRDefault="00A8276A" w:rsidP="00A8276A"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 w:rsidRPr="00A8276A">
        <w:rPr>
          <w:rFonts w:ascii="Times New Roman" w:hAnsi="Times New Roman"/>
          <w:sz w:val="28"/>
          <w:szCs w:val="28"/>
        </w:rPr>
        <w:t>Дата</w:t>
      </w:r>
    </w:p>
    <w:sectPr w:rsidR="00577657" w:rsidRPr="00A8276A" w:rsidSect="00577657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657" w:rsidRDefault="00577657" w:rsidP="00577657">
      <w:pPr>
        <w:spacing w:after="0" w:line="240" w:lineRule="auto"/>
      </w:pPr>
      <w:r>
        <w:separator/>
      </w:r>
    </w:p>
  </w:endnote>
  <w:endnote w:type="continuationSeparator" w:id="0">
    <w:p w:rsidR="00577657" w:rsidRDefault="00577657" w:rsidP="0057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657" w:rsidRDefault="00577657" w:rsidP="00577657">
      <w:pPr>
        <w:spacing w:after="0" w:line="240" w:lineRule="auto"/>
      </w:pPr>
      <w:r>
        <w:separator/>
      </w:r>
    </w:p>
  </w:footnote>
  <w:footnote w:type="continuationSeparator" w:id="0">
    <w:p w:rsidR="00577657" w:rsidRDefault="00577657" w:rsidP="0057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57" w:rsidRDefault="002810F6">
    <w:pPr>
      <w:pStyle w:val="a3"/>
      <w:jc w:val="right"/>
    </w:pPr>
    <w:r>
      <w:fldChar w:fldCharType="begin"/>
    </w:r>
    <w:r w:rsidR="00A8276A">
      <w:instrText xml:space="preserve">PAGE </w:instrText>
    </w:r>
    <w:r>
      <w:fldChar w:fldCharType="separate"/>
    </w:r>
    <w:r w:rsidR="005C4DC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57" w:rsidRDefault="00577657">
    <w:pPr>
      <w:pStyle w:val="a3"/>
      <w:jc w:val="right"/>
    </w:pPr>
  </w:p>
  <w:p w:rsidR="00577657" w:rsidRDefault="0057765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57" w:rsidRDefault="00577657">
    <w:pPr>
      <w:pStyle w:val="a3"/>
      <w:jc w:val="right"/>
      <w:rPr>
        <w:rFonts w:ascii="PT Astra Serif" w:hAnsi="PT Astra Serif"/>
        <w:sz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57" w:rsidRDefault="00A8276A">
    <w:pPr>
      <w:pStyle w:val="a3"/>
      <w:jc w:val="right"/>
    </w:pPr>
    <w:r>
      <w:t>модельный муниципальный правовой акт</w:t>
    </w:r>
  </w:p>
  <w:p w:rsidR="00577657" w:rsidRDefault="005776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657"/>
    <w:rsid w:val="0010067E"/>
    <w:rsid w:val="001C2D76"/>
    <w:rsid w:val="002810F6"/>
    <w:rsid w:val="003B08F8"/>
    <w:rsid w:val="00577657"/>
    <w:rsid w:val="005C4DC9"/>
    <w:rsid w:val="00867251"/>
    <w:rsid w:val="008820D1"/>
    <w:rsid w:val="00A8276A"/>
    <w:rsid w:val="00BF42F8"/>
    <w:rsid w:val="00D3738D"/>
    <w:rsid w:val="00DE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77657"/>
  </w:style>
  <w:style w:type="paragraph" w:styleId="10">
    <w:name w:val="heading 1"/>
    <w:next w:val="a"/>
    <w:link w:val="11"/>
    <w:uiPriority w:val="9"/>
    <w:qFormat/>
    <w:rsid w:val="0057765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7765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7765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7765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7765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77657"/>
  </w:style>
  <w:style w:type="paragraph" w:styleId="21">
    <w:name w:val="toc 2"/>
    <w:next w:val="a"/>
    <w:link w:val="22"/>
    <w:uiPriority w:val="39"/>
    <w:rsid w:val="0057765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7765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77657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577657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57765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7765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7765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7765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7765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7765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77657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577657"/>
    <w:rPr>
      <w:rFonts w:ascii="Calibri" w:hAnsi="Calibri"/>
    </w:rPr>
  </w:style>
  <w:style w:type="paragraph" w:customStyle="1" w:styleId="Endnote">
    <w:name w:val="Endnote"/>
    <w:link w:val="Endnote0"/>
    <w:rsid w:val="0057765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7765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77657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57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577657"/>
  </w:style>
  <w:style w:type="paragraph" w:customStyle="1" w:styleId="ConsPlusTitle">
    <w:name w:val="ConsPlusTitle"/>
    <w:link w:val="ConsPlusTitle0"/>
    <w:rsid w:val="00577657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577657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57765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7765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7765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77657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577657"/>
    <w:rPr>
      <w:color w:val="0000FF" w:themeColor="hyperlink"/>
      <w:u w:val="single"/>
    </w:rPr>
  </w:style>
  <w:style w:type="character" w:styleId="a5">
    <w:name w:val="Hyperlink"/>
    <w:basedOn w:val="a0"/>
    <w:link w:val="12"/>
    <w:rsid w:val="0057765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57765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577657"/>
    <w:rPr>
      <w:rFonts w:ascii="Times New Roman" w:hAnsi="Times New Roman"/>
      <w:color w:val="000000"/>
      <w:sz w:val="20"/>
    </w:rPr>
  </w:style>
  <w:style w:type="paragraph" w:styleId="14">
    <w:name w:val="toc 1"/>
    <w:next w:val="a"/>
    <w:link w:val="15"/>
    <w:uiPriority w:val="39"/>
    <w:rsid w:val="0057765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7765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7765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7765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7765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7765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7765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77657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577657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577657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57765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77657"/>
    <w:rPr>
      <w:rFonts w:ascii="XO Thames" w:hAnsi="XO Thames"/>
      <w:sz w:val="28"/>
    </w:rPr>
  </w:style>
  <w:style w:type="paragraph" w:styleId="a6">
    <w:name w:val="footer"/>
    <w:basedOn w:val="a"/>
    <w:link w:val="a7"/>
    <w:rsid w:val="0057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577657"/>
  </w:style>
  <w:style w:type="paragraph" w:styleId="a8">
    <w:name w:val="Subtitle"/>
    <w:next w:val="a"/>
    <w:link w:val="a9"/>
    <w:uiPriority w:val="11"/>
    <w:qFormat/>
    <w:rsid w:val="00577657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577657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a"/>
    <w:rsid w:val="00577657"/>
  </w:style>
  <w:style w:type="paragraph" w:styleId="aa">
    <w:name w:val="Title"/>
    <w:next w:val="a"/>
    <w:link w:val="ab"/>
    <w:qFormat/>
    <w:rsid w:val="0057765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57765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7765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77657"/>
    <w:rPr>
      <w:rFonts w:ascii="XO Thames" w:hAnsi="XO Thames"/>
      <w:b/>
      <w:sz w:val="28"/>
    </w:rPr>
  </w:style>
  <w:style w:type="table" w:styleId="ac">
    <w:name w:val="Table Grid"/>
    <w:basedOn w:val="a1"/>
    <w:rsid w:val="005776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">
    <w:name w:val="p9"/>
    <w:basedOn w:val="a"/>
    <w:rsid w:val="00DE74D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523293&amp;dst=100179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288" TargetMode="External"/><Relationship Id="rId11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93&amp;dst=1001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9026&amp;dst=101698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2026-04-21T02:13:00Z</cp:lastPrinted>
  <dcterms:created xsi:type="dcterms:W3CDTF">2026-03-31T07:49:00Z</dcterms:created>
  <dcterms:modified xsi:type="dcterms:W3CDTF">2026-04-21T02:13:00Z</dcterms:modified>
</cp:coreProperties>
</file>