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A1" w:rsidRDefault="008C5BA1" w:rsidP="008C5B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8C5BA1" w:rsidRDefault="008C5BA1" w:rsidP="008C5B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НОВОНИКОЛАЕВСКОГО СЕЛЬСОВЕТА</w:t>
      </w:r>
    </w:p>
    <w:p w:rsidR="008C5BA1" w:rsidRDefault="008C5BA1" w:rsidP="008C5B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8C5BA1" w:rsidRDefault="008C5BA1" w:rsidP="008C5BA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8C5BA1" w:rsidRDefault="008C5BA1" w:rsidP="008C5B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8C5BA1" w:rsidRDefault="008C5BA1" w:rsidP="008C5BA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8C5BA1" w:rsidRDefault="00221B89" w:rsidP="008C5B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27</w:t>
      </w:r>
      <w:r w:rsidR="008C5BA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.02.2023   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21</w:t>
      </w:r>
      <w:r w:rsidR="008C5BA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/1</w:t>
      </w:r>
    </w:p>
    <w:p w:rsidR="008C5BA1" w:rsidRDefault="008C5BA1" w:rsidP="008C5BA1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4"/>
        </w:rPr>
        <w:t>с</w:t>
      </w:r>
      <w:proofErr w:type="gramStart"/>
      <w:r>
        <w:rPr>
          <w:rFonts w:ascii="Times New Roman" w:hAnsi="Times New Roman"/>
          <w:b w:val="0"/>
          <w:color w:val="000000"/>
          <w:sz w:val="28"/>
          <w:szCs w:val="24"/>
        </w:rPr>
        <w:t>.Н</w:t>
      </w:r>
      <w:proofErr w:type="gramEnd"/>
      <w:r>
        <w:rPr>
          <w:rFonts w:ascii="Times New Roman" w:hAnsi="Times New Roman"/>
          <w:b w:val="0"/>
          <w:color w:val="000000"/>
          <w:sz w:val="28"/>
          <w:szCs w:val="24"/>
        </w:rPr>
        <w:t>овониколаевка</w:t>
      </w:r>
    </w:p>
    <w:p w:rsidR="008C5BA1" w:rsidRDefault="008C5BA1" w:rsidP="008C5BA1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8C5BA1" w:rsidRDefault="008C5BA1" w:rsidP="008C5BA1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Новониколаевского сельсовета Рубцовского района Алтайского края контроля в сфере благоустройства</w:t>
      </w:r>
    </w:p>
    <w:p w:rsidR="008C5BA1" w:rsidRDefault="008C5BA1" w:rsidP="008C5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BA1" w:rsidRDefault="008C5BA1" w:rsidP="008C5B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Новониколаевский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Рубцовского района Алтайского края</w:t>
      </w:r>
    </w:p>
    <w:p w:rsidR="008C5BA1" w:rsidRDefault="008C5BA1" w:rsidP="008C5BA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8C5BA1" w:rsidRDefault="008C5BA1" w:rsidP="008C5BA1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Администрацией Новониколаевского сельсовета Рубцовского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8C5BA1" w:rsidRDefault="008C5BA1" w:rsidP="008C5BA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  <w:lang w:eastAsia="ar-S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постановление в установленном порядке </w:t>
      </w:r>
      <w:r>
        <w:rPr>
          <w:rFonts w:ascii="Times New Roman" w:hAnsi="Times New Roman"/>
          <w:sz w:val="28"/>
          <w:szCs w:val="24"/>
          <w:lang w:eastAsia="ar-SA"/>
        </w:rPr>
        <w:t>и разместить на официальном сайте Администрации в сети «Интернет».</w:t>
      </w:r>
    </w:p>
    <w:p w:rsidR="008C5BA1" w:rsidRDefault="008C5BA1" w:rsidP="008C5BA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сельсовета                                                           Н.С.Рубцова</w:t>
      </w: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A1" w:rsidRDefault="008C5BA1" w:rsidP="008C5BA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BA1" w:rsidRDefault="008C5BA1" w:rsidP="008C5BA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C5BA1" w:rsidRDefault="008C5BA1" w:rsidP="008C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5BA1" w:rsidRDefault="008C5BA1" w:rsidP="008C5BA1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Приложение к  постановлению </w:t>
      </w:r>
    </w:p>
    <w:p w:rsidR="008C5BA1" w:rsidRDefault="008C5BA1" w:rsidP="008C5B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221B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от 27.02.2023 №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/1</w:t>
      </w:r>
    </w:p>
    <w:p w:rsidR="008C5BA1" w:rsidRDefault="008C5BA1" w:rsidP="008C5BA1">
      <w:pPr>
        <w:spacing w:line="240" w:lineRule="auto"/>
        <w:ind w:left="5398"/>
        <w:jc w:val="right"/>
        <w:rPr>
          <w:sz w:val="28"/>
          <w:szCs w:val="28"/>
        </w:rPr>
      </w:pPr>
    </w:p>
    <w:p w:rsidR="008C5BA1" w:rsidRDefault="008C5BA1" w:rsidP="008C5BA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C5BA1" w:rsidRDefault="008C5BA1" w:rsidP="008C5BA1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bookmarkStart w:id="1" w:name="_GoBack"/>
      <w:bookmarkEnd w:id="1"/>
      <w:r w:rsidRPr="008C5BA1">
        <w:rPr>
          <w:rFonts w:ascii="Times New Roman" w:hAnsi="Times New Roman" w:cs="Times New Roman"/>
          <w:bCs/>
          <w:color w:val="000000"/>
          <w:sz w:val="28"/>
          <w:szCs w:val="28"/>
        </w:rPr>
        <w:t>Новониколаевского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8C5BA1" w:rsidRDefault="008C5BA1" w:rsidP="008C5BA1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8C5BA1" w:rsidRDefault="008C5BA1" w:rsidP="008C5BA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8C5BA1" w:rsidRDefault="008C5BA1" w:rsidP="008C5BA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Вывоз твердых коммунальных отходов и грунта в места, не предназначенные для этих целей.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на прилегающей территории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8C5BA1" w:rsidRDefault="008C5BA1" w:rsidP="008C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8C5BA1" w:rsidRDefault="008C5BA1" w:rsidP="008C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Наличие препятствующей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8C5BA1" w:rsidRDefault="008C5BA1" w:rsidP="008C5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Наличие сосулек на кровлях зданий, сооружений.</w:t>
      </w:r>
    </w:p>
    <w:p w:rsidR="008C5BA1" w:rsidRDefault="008C5BA1" w:rsidP="008C5BA1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Наличие ограждений, препятствующих свободному доступу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Осуществление земляных работ без разрешения на их осуществление либо с превышением срока действия такого разрешения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Осуществление работ по изменению уровня рельефа прилегающей территории без размещения водоотводных труб и канав.</w:t>
      </w:r>
    </w:p>
    <w:p w:rsidR="008C5BA1" w:rsidRDefault="008C5BA1" w:rsidP="008C5BA1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весенний период не обеспечение пропуска талых вод в пределах отведенного земельного участка и прилегающей территории.</w:t>
      </w:r>
    </w:p>
    <w:p w:rsidR="008C5BA1" w:rsidRDefault="008C5BA1" w:rsidP="008C5BA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8C5BA1" w:rsidRDefault="008C5BA1" w:rsidP="008C5BA1">
      <w:pPr>
        <w:spacing w:line="240" w:lineRule="auto"/>
      </w:pPr>
    </w:p>
    <w:p w:rsidR="00AB271B" w:rsidRDefault="00AB271B"/>
    <w:sectPr w:rsidR="00AB271B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5BA1"/>
    <w:rsid w:val="00221B89"/>
    <w:rsid w:val="0026024E"/>
    <w:rsid w:val="007464A1"/>
    <w:rsid w:val="007637E3"/>
    <w:rsid w:val="008C5BA1"/>
    <w:rsid w:val="00AB271B"/>
    <w:rsid w:val="00E6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A1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C5B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5BA1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qFormat/>
    <w:rsid w:val="008C5BA1"/>
    <w:pPr>
      <w:widowControl w:val="0"/>
      <w:spacing w:after="0" w:line="240" w:lineRule="auto"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8C5BA1"/>
    <w:pPr>
      <w:widowControl w:val="0"/>
      <w:spacing w:after="0" w:line="240" w:lineRule="auto"/>
    </w:pPr>
    <w:rPr>
      <w:rFonts w:asciiTheme="minorHAnsi" w:eastAsia="Times New Roman" w:hAnsiTheme="minorHAnsi" w:cs="Calibri"/>
      <w:b/>
      <w:sz w:val="22"/>
      <w:szCs w:val="20"/>
      <w:lang w:eastAsia="ru-RU"/>
    </w:rPr>
  </w:style>
  <w:style w:type="paragraph" w:customStyle="1" w:styleId="s1">
    <w:name w:val="s_1"/>
    <w:basedOn w:val="a"/>
    <w:rsid w:val="008C5BA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3">
    <w:name w:val="Тема примечания Знак"/>
    <w:basedOn w:val="a0"/>
    <w:uiPriority w:val="99"/>
    <w:semiHidden/>
    <w:qFormat/>
    <w:rsid w:val="008C5BA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2025-12-11T04:21:00Z</dcterms:created>
  <dcterms:modified xsi:type="dcterms:W3CDTF">2025-12-11T04:28:00Z</dcterms:modified>
</cp:coreProperties>
</file>