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4D3" w:rsidRDefault="00FD6AC1" w:rsidP="001504D3">
      <w:pPr>
        <w:pStyle w:val="a3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1787" w:rsidRPr="001504D3" w:rsidRDefault="00071787" w:rsidP="001504D3">
      <w:pPr>
        <w:pStyle w:val="a3"/>
        <w:jc w:val="center"/>
      </w:pPr>
      <w:r>
        <w:tab/>
      </w:r>
      <w:r>
        <w:tab/>
      </w:r>
      <w:r>
        <w:tab/>
      </w:r>
      <w:r>
        <w:tab/>
      </w:r>
    </w:p>
    <w:p w:rsidR="001504D3" w:rsidRPr="00F2609A" w:rsidRDefault="001504D3" w:rsidP="001504D3">
      <w:pPr>
        <w:pStyle w:val="a3"/>
        <w:jc w:val="center"/>
        <w:rPr>
          <w:szCs w:val="28"/>
        </w:rPr>
      </w:pPr>
      <w:r w:rsidRPr="00F2609A">
        <w:rPr>
          <w:szCs w:val="28"/>
        </w:rPr>
        <w:t>РОССИЙСКАЯ ФЕДЕРАЦИЯ</w:t>
      </w:r>
    </w:p>
    <w:p w:rsidR="001504D3" w:rsidRPr="00F2609A" w:rsidRDefault="00F2609A" w:rsidP="001504D3">
      <w:pPr>
        <w:pStyle w:val="a3"/>
        <w:jc w:val="center"/>
        <w:rPr>
          <w:szCs w:val="28"/>
        </w:rPr>
      </w:pPr>
      <w:r w:rsidRPr="00F2609A">
        <w:rPr>
          <w:szCs w:val="28"/>
        </w:rPr>
        <w:t>ДАЛЬНЕЕ</w:t>
      </w:r>
      <w:r w:rsidR="001504D3" w:rsidRPr="00F2609A">
        <w:rPr>
          <w:szCs w:val="28"/>
        </w:rPr>
        <w:t xml:space="preserve"> СЕЛЬСКОЕ СОБРАНИЕ ДЕПУТАТОВ</w:t>
      </w:r>
    </w:p>
    <w:p w:rsidR="001504D3" w:rsidRPr="00F2609A" w:rsidRDefault="001504D3" w:rsidP="001504D3">
      <w:pPr>
        <w:pStyle w:val="a3"/>
        <w:jc w:val="center"/>
        <w:rPr>
          <w:szCs w:val="28"/>
        </w:rPr>
      </w:pPr>
      <w:r w:rsidRPr="00F2609A">
        <w:rPr>
          <w:szCs w:val="28"/>
        </w:rPr>
        <w:t>РУБЦОВСКИЙ РАЙОН АЛТАЙСКИЙ КРАЙ</w:t>
      </w:r>
    </w:p>
    <w:p w:rsidR="001504D3" w:rsidRPr="00F2609A" w:rsidRDefault="001504D3" w:rsidP="001504D3">
      <w:pPr>
        <w:pStyle w:val="a3"/>
        <w:jc w:val="center"/>
        <w:rPr>
          <w:szCs w:val="28"/>
        </w:rPr>
      </w:pPr>
    </w:p>
    <w:p w:rsidR="001504D3" w:rsidRPr="00F2609A" w:rsidRDefault="001504D3" w:rsidP="001504D3">
      <w:pPr>
        <w:pStyle w:val="a3"/>
        <w:jc w:val="center"/>
        <w:rPr>
          <w:szCs w:val="28"/>
        </w:rPr>
      </w:pPr>
      <w:r w:rsidRPr="00F2609A">
        <w:rPr>
          <w:szCs w:val="28"/>
        </w:rPr>
        <w:t>Р Е Ш Е Н И Е</w:t>
      </w:r>
    </w:p>
    <w:p w:rsidR="001504D3" w:rsidRPr="00F2609A" w:rsidRDefault="00071787" w:rsidP="00071787">
      <w:pPr>
        <w:pStyle w:val="a3"/>
        <w:rPr>
          <w:szCs w:val="28"/>
        </w:rPr>
      </w:pPr>
      <w:r>
        <w:rPr>
          <w:szCs w:val="28"/>
        </w:rPr>
        <w:t xml:space="preserve"> </w:t>
      </w:r>
      <w:proofErr w:type="gramStart"/>
      <w:r w:rsidR="00FD6AC1">
        <w:rPr>
          <w:szCs w:val="28"/>
        </w:rPr>
        <w:t>27.11</w:t>
      </w:r>
      <w:r>
        <w:rPr>
          <w:szCs w:val="28"/>
        </w:rPr>
        <w:t xml:space="preserve">  </w:t>
      </w:r>
      <w:r w:rsidR="001504D3" w:rsidRPr="00F2609A">
        <w:rPr>
          <w:szCs w:val="28"/>
        </w:rPr>
        <w:t>.</w:t>
      </w:r>
      <w:proofErr w:type="gramEnd"/>
      <w:r w:rsidR="001504D3" w:rsidRPr="00F2609A">
        <w:rPr>
          <w:szCs w:val="28"/>
        </w:rPr>
        <w:t xml:space="preserve"> 2025</w:t>
      </w:r>
      <w:r w:rsidR="001504D3" w:rsidRPr="00F2609A">
        <w:rPr>
          <w:szCs w:val="28"/>
        </w:rPr>
        <w:tab/>
      </w:r>
      <w:r w:rsidR="00FD6AC1">
        <w:rPr>
          <w:szCs w:val="28"/>
        </w:rPr>
        <w:tab/>
      </w:r>
      <w:r w:rsidR="00FD6AC1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№ </w:t>
      </w:r>
      <w:r w:rsidR="00FD6AC1">
        <w:rPr>
          <w:szCs w:val="28"/>
        </w:rPr>
        <w:t>17</w:t>
      </w:r>
    </w:p>
    <w:p w:rsidR="001504D3" w:rsidRPr="00F2609A" w:rsidRDefault="00F2609A" w:rsidP="001504D3">
      <w:pPr>
        <w:pStyle w:val="a3"/>
        <w:jc w:val="center"/>
        <w:rPr>
          <w:szCs w:val="28"/>
        </w:rPr>
      </w:pPr>
      <w:proofErr w:type="spellStart"/>
      <w:r w:rsidRPr="00F2609A">
        <w:rPr>
          <w:szCs w:val="28"/>
        </w:rPr>
        <w:t>п.Дальний</w:t>
      </w:r>
      <w:proofErr w:type="spellEnd"/>
    </w:p>
    <w:p w:rsidR="001504D3" w:rsidRPr="00F2609A" w:rsidRDefault="001504D3" w:rsidP="001504D3">
      <w:pPr>
        <w:pStyle w:val="a3"/>
      </w:pPr>
    </w:p>
    <w:p w:rsidR="001504D3" w:rsidRDefault="001504D3" w:rsidP="001504D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размерах денежного вознаграждения</w:t>
      </w:r>
    </w:p>
    <w:p w:rsidR="001504D3" w:rsidRDefault="001504D3" w:rsidP="001504D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сельсовета и должностных окладов </w:t>
      </w:r>
    </w:p>
    <w:p w:rsidR="001504D3" w:rsidRDefault="001504D3" w:rsidP="001504D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служащих Администрации</w:t>
      </w:r>
    </w:p>
    <w:p w:rsidR="001504D3" w:rsidRDefault="00F2609A" w:rsidP="001504D3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Дальнего</w:t>
      </w:r>
      <w:r w:rsidR="001504D3">
        <w:rPr>
          <w:rFonts w:ascii="Times New Roman" w:hAnsi="Times New Roman"/>
          <w:sz w:val="28"/>
          <w:szCs w:val="28"/>
        </w:rPr>
        <w:t xml:space="preserve">  сельсовета</w:t>
      </w:r>
      <w:proofErr w:type="gramEnd"/>
      <w:r w:rsidR="001504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04D3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1504D3">
        <w:rPr>
          <w:rFonts w:ascii="Times New Roman" w:hAnsi="Times New Roman"/>
          <w:sz w:val="28"/>
          <w:szCs w:val="28"/>
        </w:rPr>
        <w:t xml:space="preserve"> района</w:t>
      </w:r>
    </w:p>
    <w:p w:rsidR="001504D3" w:rsidRDefault="001504D3" w:rsidP="001504D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</w:t>
      </w:r>
    </w:p>
    <w:p w:rsidR="001504D3" w:rsidRDefault="001504D3" w:rsidP="001504D3">
      <w:pPr>
        <w:pStyle w:val="a3"/>
      </w:pPr>
    </w:p>
    <w:p w:rsidR="001504D3" w:rsidRDefault="001504D3" w:rsidP="001504D3">
      <w:pPr>
        <w:pStyle w:val="a3"/>
        <w:ind w:firstLine="708"/>
      </w:pPr>
      <w:r>
        <w:t xml:space="preserve">В соответствии с Постановлением Правительства Алтайского края от 22.06.2023 № 224 </w:t>
      </w:r>
      <w:r w:rsidRPr="001A1DD0">
        <w:t xml:space="preserve">«Об </w:t>
      </w:r>
      <w:proofErr w:type="gramStart"/>
      <w:r w:rsidRPr="001A1DD0">
        <w:t>установлении  нормативов</w:t>
      </w:r>
      <w:proofErr w:type="gramEnd"/>
      <w:r>
        <w:t xml:space="preserve"> формирования расходов на оплату </w:t>
      </w:r>
      <w:r w:rsidRPr="001A1DD0">
        <w:t>труда депутатов, выборных должностных лиц местного самоуправления, осуществляющих свои полномочия на постоянной основе, муниципальных служ</w:t>
      </w:r>
      <w:r>
        <w:t xml:space="preserve">ащих», </w:t>
      </w:r>
      <w:r w:rsidRPr="001E540D">
        <w:t>Уставом муниципального обр</w:t>
      </w:r>
      <w:r w:rsidR="00F2609A">
        <w:t>азования Дальний</w:t>
      </w:r>
      <w:r w:rsidRPr="001E540D">
        <w:t xml:space="preserve"> сельсовет </w:t>
      </w:r>
      <w:proofErr w:type="spellStart"/>
      <w:r w:rsidRPr="001E540D">
        <w:t>Рубцовского</w:t>
      </w:r>
      <w:proofErr w:type="spellEnd"/>
      <w:r w:rsidRPr="001E540D">
        <w:t xml:space="preserve"> рай</w:t>
      </w:r>
      <w:r w:rsidR="00F2609A">
        <w:t>она Алтайского края Дальнее</w:t>
      </w:r>
      <w:r w:rsidRPr="001E540D">
        <w:t xml:space="preserve"> сельское Собрание депутатов</w:t>
      </w:r>
      <w:r>
        <w:t xml:space="preserve"> </w:t>
      </w:r>
    </w:p>
    <w:p w:rsidR="001504D3" w:rsidRDefault="001504D3" w:rsidP="001504D3">
      <w:pPr>
        <w:pStyle w:val="a3"/>
        <w:rPr>
          <w:szCs w:val="28"/>
        </w:rPr>
      </w:pPr>
      <w:r w:rsidRPr="001E540D">
        <w:rPr>
          <w:szCs w:val="28"/>
        </w:rPr>
        <w:t>РЕШИЛО:</w:t>
      </w:r>
    </w:p>
    <w:p w:rsidR="001504D3" w:rsidRDefault="001504D3" w:rsidP="001504D3">
      <w:pPr>
        <w:pStyle w:val="a4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размеры денежного вознаграждения Главы сельсовета и должностных окладов муниципальных слу</w:t>
      </w:r>
      <w:r w:rsidR="00F2609A">
        <w:rPr>
          <w:rFonts w:ascii="Times New Roman" w:hAnsi="Times New Roman"/>
          <w:sz w:val="28"/>
          <w:szCs w:val="28"/>
        </w:rPr>
        <w:t xml:space="preserve">жащих Администрации </w:t>
      </w:r>
      <w:proofErr w:type="gramStart"/>
      <w:r w:rsidR="00F2609A">
        <w:rPr>
          <w:rFonts w:ascii="Times New Roman" w:hAnsi="Times New Roman"/>
          <w:sz w:val="28"/>
          <w:szCs w:val="28"/>
        </w:rPr>
        <w:t>Дальнего</w:t>
      </w:r>
      <w:r>
        <w:rPr>
          <w:rFonts w:ascii="Times New Roman" w:hAnsi="Times New Roman"/>
          <w:sz w:val="28"/>
          <w:szCs w:val="28"/>
        </w:rPr>
        <w:t xml:space="preserve">  сельсовета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Алтайского края с 01.01.2025 года (прилагается). </w:t>
      </w:r>
    </w:p>
    <w:p w:rsidR="001504D3" w:rsidRDefault="00FD6AC1" w:rsidP="001504D3">
      <w:pPr>
        <w:pStyle w:val="a5"/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Решение от 13.05.2025№ 5 </w:t>
      </w:r>
      <w:r>
        <w:rPr>
          <w:sz w:val="28"/>
          <w:szCs w:val="28"/>
        </w:rPr>
        <w:t xml:space="preserve">«О размерах денежного вознаграждения Главы сельсовета и должностных окладов муниципальных служащих Администрации Дальнего сельсовета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края»</w:t>
      </w:r>
      <w:r>
        <w:rPr>
          <w:sz w:val="28"/>
          <w:szCs w:val="28"/>
        </w:rPr>
        <w:t xml:space="preserve"> считать утратившим силу.</w:t>
      </w:r>
    </w:p>
    <w:p w:rsidR="001504D3" w:rsidRDefault="001504D3" w:rsidP="001504D3">
      <w:pPr>
        <w:pStyle w:val="a5"/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01.01.2025 года.</w:t>
      </w:r>
    </w:p>
    <w:p w:rsidR="001504D3" w:rsidRPr="007F6148" w:rsidRDefault="001504D3" w:rsidP="007F6148">
      <w:pPr>
        <w:pStyle w:val="a5"/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Обнародовать настоящее решение в установленном порядке.</w:t>
      </w:r>
    </w:p>
    <w:p w:rsidR="001504D3" w:rsidRDefault="001504D3" w:rsidP="001504D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04D3" w:rsidRPr="007F6148" w:rsidRDefault="001504D3" w:rsidP="007F61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2609A">
        <w:rPr>
          <w:rFonts w:ascii="Times New Roman" w:hAnsi="Times New Roman"/>
          <w:sz w:val="28"/>
          <w:szCs w:val="28"/>
        </w:rPr>
        <w:t>лава сельсовета</w:t>
      </w:r>
      <w:r w:rsidR="00F2609A">
        <w:rPr>
          <w:rFonts w:ascii="Times New Roman" w:hAnsi="Times New Roman"/>
          <w:sz w:val="28"/>
          <w:szCs w:val="28"/>
        </w:rPr>
        <w:tab/>
      </w:r>
      <w:r w:rsidR="00F2609A">
        <w:rPr>
          <w:rFonts w:ascii="Times New Roman" w:hAnsi="Times New Roman"/>
          <w:sz w:val="28"/>
          <w:szCs w:val="28"/>
        </w:rPr>
        <w:tab/>
      </w:r>
      <w:r w:rsidR="00F2609A">
        <w:rPr>
          <w:rFonts w:ascii="Times New Roman" w:hAnsi="Times New Roman"/>
          <w:sz w:val="28"/>
          <w:szCs w:val="28"/>
        </w:rPr>
        <w:tab/>
      </w:r>
      <w:r w:rsidR="00F2609A">
        <w:rPr>
          <w:rFonts w:ascii="Times New Roman" w:hAnsi="Times New Roman"/>
          <w:sz w:val="28"/>
          <w:szCs w:val="28"/>
        </w:rPr>
        <w:tab/>
      </w:r>
      <w:r w:rsidR="00F2609A">
        <w:rPr>
          <w:rFonts w:ascii="Times New Roman" w:hAnsi="Times New Roman"/>
          <w:sz w:val="28"/>
          <w:szCs w:val="28"/>
        </w:rPr>
        <w:tab/>
      </w:r>
      <w:r w:rsidR="00F2609A">
        <w:rPr>
          <w:rFonts w:ascii="Times New Roman" w:hAnsi="Times New Roman"/>
          <w:sz w:val="28"/>
          <w:szCs w:val="28"/>
        </w:rPr>
        <w:tab/>
        <w:t xml:space="preserve">                О.А. Кузьмин</w:t>
      </w:r>
    </w:p>
    <w:p w:rsidR="001504D3" w:rsidRDefault="001504D3" w:rsidP="001504D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504D3" w:rsidRDefault="001504D3" w:rsidP="001504D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FD6AC1" w:rsidRDefault="00FD6AC1" w:rsidP="001504D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FD6AC1" w:rsidRDefault="00FD6AC1" w:rsidP="001504D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FD6AC1" w:rsidRDefault="00FD6AC1" w:rsidP="001504D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FD6AC1" w:rsidRDefault="00FD6AC1" w:rsidP="001504D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FD6AC1" w:rsidRDefault="00FD6AC1" w:rsidP="001504D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FD6AC1" w:rsidRDefault="00FD6AC1" w:rsidP="001504D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FD6AC1" w:rsidRDefault="00FD6AC1" w:rsidP="001504D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FD6AC1" w:rsidRDefault="00FD6AC1" w:rsidP="001504D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1504D3" w:rsidRDefault="001504D3" w:rsidP="001504D3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решению</w:t>
      </w:r>
    </w:p>
    <w:p w:rsidR="001504D3" w:rsidRDefault="00F2609A" w:rsidP="001504D3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Дальнего</w:t>
      </w:r>
      <w:r w:rsidR="001504D3">
        <w:rPr>
          <w:rFonts w:ascii="Times New Roman" w:hAnsi="Times New Roman"/>
          <w:sz w:val="28"/>
          <w:szCs w:val="28"/>
        </w:rPr>
        <w:t xml:space="preserve"> сельского</w:t>
      </w:r>
    </w:p>
    <w:p w:rsidR="001504D3" w:rsidRDefault="001504D3" w:rsidP="001504D3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Собрания депутатов</w:t>
      </w:r>
    </w:p>
    <w:p w:rsidR="001504D3" w:rsidRDefault="00071787" w:rsidP="001504D3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 </w:t>
      </w:r>
      <w:r w:rsidR="00FD6AC1">
        <w:rPr>
          <w:rFonts w:ascii="Times New Roman" w:hAnsi="Times New Roman"/>
          <w:sz w:val="28"/>
          <w:szCs w:val="28"/>
        </w:rPr>
        <w:t>27.11</w:t>
      </w:r>
      <w:r>
        <w:rPr>
          <w:rFonts w:ascii="Times New Roman" w:hAnsi="Times New Roman"/>
          <w:sz w:val="28"/>
          <w:szCs w:val="28"/>
        </w:rPr>
        <w:t xml:space="preserve"> .</w:t>
      </w:r>
      <w:proofErr w:type="gramStart"/>
      <w:r>
        <w:rPr>
          <w:rFonts w:ascii="Times New Roman" w:hAnsi="Times New Roman"/>
          <w:sz w:val="28"/>
          <w:szCs w:val="28"/>
        </w:rPr>
        <w:t>2025  №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FD6AC1">
        <w:rPr>
          <w:rFonts w:ascii="Times New Roman" w:hAnsi="Times New Roman"/>
          <w:sz w:val="28"/>
          <w:szCs w:val="28"/>
        </w:rPr>
        <w:t>17</w:t>
      </w:r>
    </w:p>
    <w:p w:rsidR="001504D3" w:rsidRDefault="001504D3" w:rsidP="001504D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1504D3" w:rsidRDefault="001504D3" w:rsidP="001504D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1504D3" w:rsidRDefault="001504D3" w:rsidP="001504D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Единая схема</w:t>
      </w:r>
    </w:p>
    <w:p w:rsidR="001504D3" w:rsidRDefault="001504D3" w:rsidP="001504D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денежного вознаграждения главы сельсовета и</w:t>
      </w:r>
    </w:p>
    <w:p w:rsidR="001504D3" w:rsidRDefault="001504D3" w:rsidP="001504D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должностных окладов муниципальных служащих</w:t>
      </w:r>
    </w:p>
    <w:p w:rsidR="001504D3" w:rsidRDefault="00F2609A" w:rsidP="001504D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Дальнего</w:t>
      </w:r>
      <w:r w:rsidR="001504D3">
        <w:rPr>
          <w:rFonts w:ascii="Times New Roman" w:hAnsi="Times New Roman"/>
          <w:sz w:val="28"/>
          <w:szCs w:val="28"/>
        </w:rPr>
        <w:t xml:space="preserve"> сельсовета</w:t>
      </w:r>
    </w:p>
    <w:p w:rsidR="001504D3" w:rsidRDefault="001504D3" w:rsidP="001504D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2025 года</w:t>
      </w:r>
    </w:p>
    <w:p w:rsidR="001504D3" w:rsidRDefault="001504D3" w:rsidP="001504D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3"/>
        <w:gridCol w:w="643"/>
        <w:gridCol w:w="3689"/>
      </w:tblGrid>
      <w:tr w:rsidR="001504D3" w:rsidRPr="002D1E31" w:rsidTr="0094246E">
        <w:tc>
          <w:tcPr>
            <w:tcW w:w="4409" w:type="dxa"/>
          </w:tcPr>
          <w:p w:rsidR="001504D3" w:rsidRPr="002D1E31" w:rsidRDefault="001504D3" w:rsidP="009424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E31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442" w:type="dxa"/>
            <w:gridSpan w:val="2"/>
          </w:tcPr>
          <w:p w:rsidR="001504D3" w:rsidRPr="002D1E31" w:rsidRDefault="001504D3" w:rsidP="009424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E31">
              <w:rPr>
                <w:rFonts w:ascii="Times New Roman" w:hAnsi="Times New Roman"/>
                <w:sz w:val="28"/>
                <w:szCs w:val="28"/>
              </w:rPr>
              <w:t>Размер</w:t>
            </w:r>
          </w:p>
          <w:p w:rsidR="001504D3" w:rsidRPr="002D1E31" w:rsidRDefault="001504D3" w:rsidP="009424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E31">
              <w:rPr>
                <w:rFonts w:ascii="Times New Roman" w:hAnsi="Times New Roman"/>
                <w:sz w:val="28"/>
                <w:szCs w:val="28"/>
              </w:rPr>
              <w:t>денежного вознаграждения,</w:t>
            </w:r>
          </w:p>
          <w:p w:rsidR="001504D3" w:rsidRPr="002D1E31" w:rsidRDefault="001504D3" w:rsidP="009424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E31">
              <w:rPr>
                <w:rFonts w:ascii="Times New Roman" w:hAnsi="Times New Roman"/>
                <w:sz w:val="28"/>
                <w:szCs w:val="28"/>
              </w:rPr>
              <w:t>должностного оклада,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1E31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</w:tr>
      <w:tr w:rsidR="001504D3" w:rsidRPr="002D1E31" w:rsidTr="0094246E">
        <w:tc>
          <w:tcPr>
            <w:tcW w:w="8851" w:type="dxa"/>
            <w:gridSpan w:val="3"/>
          </w:tcPr>
          <w:p w:rsidR="001504D3" w:rsidRPr="002D1E31" w:rsidRDefault="001504D3" w:rsidP="009424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D1E31">
              <w:rPr>
                <w:rFonts w:ascii="Times New Roman" w:hAnsi="Times New Roman"/>
                <w:i/>
                <w:sz w:val="28"/>
                <w:szCs w:val="28"/>
              </w:rPr>
              <w:t>Выборные муниципальные должности</w:t>
            </w:r>
          </w:p>
        </w:tc>
      </w:tr>
      <w:tr w:rsidR="001504D3" w:rsidRPr="002D1E31" w:rsidTr="0094246E">
        <w:tc>
          <w:tcPr>
            <w:tcW w:w="4409" w:type="dxa"/>
            <w:tcBorders>
              <w:right w:val="single" w:sz="4" w:space="0" w:color="auto"/>
            </w:tcBorders>
          </w:tcPr>
          <w:p w:rsidR="001504D3" w:rsidRPr="002D1E31" w:rsidRDefault="001504D3" w:rsidP="009424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D1E31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4442" w:type="dxa"/>
            <w:gridSpan w:val="2"/>
            <w:tcBorders>
              <w:left w:val="single" w:sz="4" w:space="0" w:color="auto"/>
            </w:tcBorders>
          </w:tcPr>
          <w:p w:rsidR="001504D3" w:rsidRPr="002D1E31" w:rsidRDefault="00FD6AC1" w:rsidP="00FD6AC1">
            <w:pPr>
              <w:pStyle w:val="a4"/>
              <w:spacing w:after="0" w:line="240" w:lineRule="auto"/>
              <w:ind w:left="76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30711</w:t>
            </w:r>
            <w:r w:rsidR="001504D3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1504D3" w:rsidRPr="002D1E31" w:rsidTr="0094246E">
        <w:tc>
          <w:tcPr>
            <w:tcW w:w="8851" w:type="dxa"/>
            <w:gridSpan w:val="3"/>
          </w:tcPr>
          <w:p w:rsidR="001504D3" w:rsidRPr="002D1E31" w:rsidRDefault="001504D3" w:rsidP="009424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Высшая</w:t>
            </w:r>
            <w:r w:rsidRPr="002D1E31">
              <w:rPr>
                <w:rFonts w:ascii="Times New Roman" w:hAnsi="Times New Roman"/>
                <w:i/>
                <w:sz w:val="28"/>
                <w:szCs w:val="28"/>
              </w:rPr>
              <w:t xml:space="preserve"> муниципальная должность</w:t>
            </w:r>
          </w:p>
        </w:tc>
      </w:tr>
      <w:tr w:rsidR="001504D3" w:rsidRPr="002D1E31" w:rsidTr="0094246E">
        <w:tc>
          <w:tcPr>
            <w:tcW w:w="5085" w:type="dxa"/>
            <w:gridSpan w:val="2"/>
            <w:tcBorders>
              <w:right w:val="single" w:sz="4" w:space="0" w:color="auto"/>
            </w:tcBorders>
          </w:tcPr>
          <w:p w:rsidR="001504D3" w:rsidRPr="002D1E31" w:rsidRDefault="00B7114F" w:rsidP="009424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администрации сельсовета</w:t>
            </w:r>
          </w:p>
        </w:tc>
        <w:tc>
          <w:tcPr>
            <w:tcW w:w="3766" w:type="dxa"/>
            <w:tcBorders>
              <w:left w:val="single" w:sz="4" w:space="0" w:color="auto"/>
            </w:tcBorders>
          </w:tcPr>
          <w:p w:rsidR="001504D3" w:rsidRPr="002D1E31" w:rsidRDefault="00FD6AC1" w:rsidP="0094246E">
            <w:pPr>
              <w:pStyle w:val="a4"/>
              <w:spacing w:after="0" w:line="240" w:lineRule="auto"/>
              <w:ind w:left="1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7923</w:t>
            </w:r>
            <w:bookmarkStart w:id="0" w:name="_GoBack"/>
            <w:bookmarkEnd w:id="0"/>
            <w:r w:rsidR="00B7114F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1504D3" w:rsidRPr="002D1E31" w:rsidTr="0094246E">
        <w:tc>
          <w:tcPr>
            <w:tcW w:w="5085" w:type="dxa"/>
            <w:gridSpan w:val="2"/>
            <w:tcBorders>
              <w:right w:val="single" w:sz="4" w:space="0" w:color="auto"/>
            </w:tcBorders>
          </w:tcPr>
          <w:p w:rsidR="001504D3" w:rsidRPr="002D1E31" w:rsidRDefault="001504D3" w:rsidP="009424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D1E31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3766" w:type="dxa"/>
            <w:tcBorders>
              <w:left w:val="single" w:sz="4" w:space="0" w:color="auto"/>
            </w:tcBorders>
          </w:tcPr>
          <w:p w:rsidR="001504D3" w:rsidRPr="002D1E31" w:rsidRDefault="001504D3" w:rsidP="009424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D1E31">
              <w:rPr>
                <w:rFonts w:ascii="Times New Roman" w:hAnsi="Times New Roman"/>
                <w:sz w:val="28"/>
                <w:szCs w:val="28"/>
              </w:rPr>
              <w:t xml:space="preserve">Предельный фонд оплаты труда, количество денежных вознаграждений в расчете на год </w:t>
            </w:r>
            <w:r>
              <w:rPr>
                <w:rFonts w:ascii="Times New Roman" w:hAnsi="Times New Roman"/>
                <w:sz w:val="28"/>
                <w:szCs w:val="28"/>
              </w:rPr>
              <w:t>18,6</w:t>
            </w:r>
          </w:p>
        </w:tc>
      </w:tr>
      <w:tr w:rsidR="001504D3" w:rsidRPr="002D1E31" w:rsidTr="0094246E">
        <w:tc>
          <w:tcPr>
            <w:tcW w:w="5085" w:type="dxa"/>
            <w:gridSpan w:val="2"/>
            <w:tcBorders>
              <w:right w:val="single" w:sz="4" w:space="0" w:color="auto"/>
            </w:tcBorders>
          </w:tcPr>
          <w:p w:rsidR="001504D3" w:rsidRPr="002D1E31" w:rsidRDefault="001504D3" w:rsidP="009424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D1E31">
              <w:rPr>
                <w:rFonts w:ascii="Times New Roman" w:hAnsi="Times New Roman"/>
                <w:sz w:val="28"/>
                <w:szCs w:val="28"/>
              </w:rPr>
              <w:t>Должности муниципальной службы</w:t>
            </w:r>
          </w:p>
        </w:tc>
        <w:tc>
          <w:tcPr>
            <w:tcW w:w="3766" w:type="dxa"/>
            <w:tcBorders>
              <w:left w:val="single" w:sz="4" w:space="0" w:color="auto"/>
            </w:tcBorders>
          </w:tcPr>
          <w:p w:rsidR="001504D3" w:rsidRPr="002D1E31" w:rsidRDefault="001504D3" w:rsidP="009424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D1E31">
              <w:rPr>
                <w:rFonts w:ascii="Times New Roman" w:hAnsi="Times New Roman"/>
                <w:sz w:val="28"/>
                <w:szCs w:val="28"/>
              </w:rPr>
              <w:t xml:space="preserve">Предельный фонд оплаты труда в целом в органе местного самоуправления, количество должностных окладов в расчете на год </w:t>
            </w:r>
            <w:r>
              <w:rPr>
                <w:rFonts w:ascii="Times New Roman" w:hAnsi="Times New Roman"/>
                <w:sz w:val="28"/>
                <w:szCs w:val="28"/>
              </w:rPr>
              <w:t>43,5</w:t>
            </w:r>
          </w:p>
        </w:tc>
      </w:tr>
    </w:tbl>
    <w:p w:rsidR="001504D3" w:rsidRPr="001E540D" w:rsidRDefault="001504D3" w:rsidP="001504D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504D3" w:rsidRPr="001E540D" w:rsidRDefault="001504D3" w:rsidP="001504D3">
      <w:pPr>
        <w:pStyle w:val="a4"/>
        <w:rPr>
          <w:rFonts w:ascii="Times New Roman" w:hAnsi="Times New Roman"/>
          <w:sz w:val="28"/>
          <w:szCs w:val="28"/>
        </w:rPr>
      </w:pPr>
    </w:p>
    <w:p w:rsidR="001504D3" w:rsidRPr="001E540D" w:rsidRDefault="001504D3" w:rsidP="001504D3">
      <w:pPr>
        <w:rPr>
          <w:rFonts w:ascii="Times New Roman" w:hAnsi="Times New Roman"/>
          <w:sz w:val="28"/>
          <w:szCs w:val="28"/>
        </w:rPr>
      </w:pPr>
    </w:p>
    <w:p w:rsidR="001504D3" w:rsidRPr="001E540D" w:rsidRDefault="001504D3" w:rsidP="001504D3">
      <w:pPr>
        <w:rPr>
          <w:rFonts w:ascii="Times New Roman" w:hAnsi="Times New Roman"/>
          <w:sz w:val="28"/>
          <w:szCs w:val="28"/>
        </w:rPr>
      </w:pPr>
    </w:p>
    <w:p w:rsidR="00CC011A" w:rsidRDefault="00CC011A"/>
    <w:sectPr w:rsidR="00CC011A" w:rsidSect="00CF34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041E4"/>
    <w:multiLevelType w:val="hybridMultilevel"/>
    <w:tmpl w:val="C0F2B464"/>
    <w:lvl w:ilvl="0" w:tplc="157CB77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A1"/>
    <w:rsid w:val="00071787"/>
    <w:rsid w:val="001504D3"/>
    <w:rsid w:val="00466B80"/>
    <w:rsid w:val="007F6148"/>
    <w:rsid w:val="009922A1"/>
    <w:rsid w:val="00B7114F"/>
    <w:rsid w:val="00CC011A"/>
    <w:rsid w:val="00F2609A"/>
    <w:rsid w:val="00FD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34C3"/>
  <w15:chartTrackingRefBased/>
  <w15:docId w15:val="{175BEC78-4BBD-4B9C-9840-D324844A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4D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504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1504D3"/>
    <w:pPr>
      <w:ind w:left="720"/>
      <w:contextualSpacing/>
    </w:pPr>
  </w:style>
  <w:style w:type="paragraph" w:styleId="a5">
    <w:name w:val="Normal (Web)"/>
    <w:basedOn w:val="a"/>
    <w:unhideWhenUsed/>
    <w:rsid w:val="001504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8</cp:revision>
  <dcterms:created xsi:type="dcterms:W3CDTF">2025-05-12T07:32:00Z</dcterms:created>
  <dcterms:modified xsi:type="dcterms:W3CDTF">2025-11-28T03:41:00Z</dcterms:modified>
</cp:coreProperties>
</file>