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301" w:rsidRPr="00026DDE" w:rsidRDefault="002F4301" w:rsidP="002F430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E1D1E"/>
          <w:sz w:val="28"/>
          <w:szCs w:val="28"/>
        </w:rPr>
      </w:pPr>
      <w:r w:rsidRPr="00026DDE">
        <w:rPr>
          <w:rFonts w:ascii="Times New Roman" w:hAnsi="Times New Roman"/>
          <w:b/>
          <w:color w:val="1E1D1E"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1. 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2.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3. Консультирование осуществляется по следующим вопросам: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1) компетенция контрольного органа;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2) организация и осуществление муниципального контроля;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3) порядок осуществления профилактических, контрольных (надзорных) мероприятий, установленных Положением;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4) применение мер ответственности за нарушение обязательных требований.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4.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№59-ФЗ «О порядке рассмотрения обращений граждан Российской Федерации».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5.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6.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виде.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7.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«Интернет»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</w:p>
    <w:p w:rsidR="002F4301" w:rsidRPr="00026DDE" w:rsidRDefault="002F4301" w:rsidP="002F4301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8.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F7557A" w:rsidRPr="00790221" w:rsidRDefault="002F4301" w:rsidP="007902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DDE">
        <w:rPr>
          <w:rFonts w:ascii="Times New Roman" w:hAnsi="Times New Roman"/>
          <w:sz w:val="28"/>
          <w:szCs w:val="28"/>
        </w:rPr>
        <w:t>9. В ходе профилактического визита должностным лицом контрольного органа может осуществляться консультирование контролируемого лица.</w:t>
      </w:r>
    </w:p>
    <w:sectPr w:rsidR="00F7557A" w:rsidRPr="00790221" w:rsidSect="00C745B5"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301"/>
    <w:rsid w:val="002F4301"/>
    <w:rsid w:val="00790221"/>
    <w:rsid w:val="00F7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E1C5"/>
  <w15:docId w15:val="{09E9C79D-9368-4CB0-8DDF-06BF426A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3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F430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2F43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2023-03-15T02:47:00Z</dcterms:created>
  <dcterms:modified xsi:type="dcterms:W3CDTF">2023-11-01T04:19:00Z</dcterms:modified>
</cp:coreProperties>
</file>