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DD" w:rsidRPr="00EE5ADD" w:rsidRDefault="00EE5ADD" w:rsidP="00EE5ADD">
      <w:pPr>
        <w:pStyle w:val="a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62453" w:rsidRDefault="00B62453" w:rsidP="00B6245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62453" w:rsidRDefault="00EE5ADD" w:rsidP="00B6245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НОВОСКЛЮИХИНСКОЕ</w:t>
      </w:r>
      <w:r w:rsidR="00B62453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</w:p>
    <w:p w:rsidR="00B62453" w:rsidRDefault="00B62453" w:rsidP="00B6245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B62453" w:rsidRPr="00BE3CD0" w:rsidRDefault="00B62453" w:rsidP="00B6245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B62453" w:rsidRDefault="00B62453" w:rsidP="00B6245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B62453" w:rsidRDefault="00B62453" w:rsidP="00B6245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62453" w:rsidRDefault="00D128BB" w:rsidP="00B6245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</w:t>
      </w:r>
      <w:r w:rsidR="00B62453">
        <w:rPr>
          <w:rFonts w:ascii="Times New Roman" w:hAnsi="Times New Roman" w:cs="Times New Roman"/>
          <w:sz w:val="28"/>
          <w:szCs w:val="28"/>
        </w:rPr>
        <w:t xml:space="preserve">. 2019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="004C4AE1">
        <w:rPr>
          <w:rFonts w:ascii="Times New Roman" w:hAnsi="Times New Roman" w:cs="Times New Roman"/>
          <w:sz w:val="28"/>
          <w:szCs w:val="28"/>
        </w:rPr>
        <w:t>3</w:t>
      </w:r>
    </w:p>
    <w:p w:rsidR="00B62453" w:rsidRDefault="00EE5ADD" w:rsidP="00B62453">
      <w:pPr>
        <w:pStyle w:val="a5"/>
        <w:jc w:val="center"/>
        <w:rPr>
          <w:rFonts w:ascii="Times New Roman" w:hAnsi="Times New Roman" w:cs="Times New Roman"/>
        </w:rPr>
      </w:pPr>
      <w:r w:rsidRPr="0046065B">
        <w:rPr>
          <w:rFonts w:ascii="Times New Roman" w:hAnsi="Times New Roman" w:cs="Times New Roman"/>
        </w:rPr>
        <w:t>с. Новосклюиха</w:t>
      </w:r>
    </w:p>
    <w:p w:rsidR="008908C0" w:rsidRDefault="008908C0" w:rsidP="00B62453">
      <w:pPr>
        <w:pStyle w:val="a5"/>
        <w:jc w:val="center"/>
        <w:rPr>
          <w:rFonts w:ascii="Times New Roman" w:hAnsi="Times New Roman" w:cs="Times New Roman"/>
        </w:rPr>
      </w:pPr>
    </w:p>
    <w:p w:rsidR="0046065B" w:rsidRPr="0046065B" w:rsidRDefault="0046065B" w:rsidP="00B62453">
      <w:pPr>
        <w:pStyle w:val="a5"/>
        <w:jc w:val="center"/>
        <w:rPr>
          <w:rFonts w:ascii="Times New Roman" w:hAnsi="Times New Roman" w:cs="Times New Roman"/>
        </w:rPr>
      </w:pPr>
    </w:p>
    <w:p w:rsidR="00B62453" w:rsidRDefault="0046065B" w:rsidP="00EE5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A2D22">
        <w:rPr>
          <w:rFonts w:ascii="Times New Roman" w:hAnsi="Times New Roman" w:cs="Times New Roman"/>
          <w:sz w:val="28"/>
          <w:szCs w:val="28"/>
        </w:rPr>
        <w:t>б установлении  налога</w:t>
      </w:r>
      <w:r>
        <w:rPr>
          <w:rFonts w:ascii="Times New Roman" w:hAnsi="Times New Roman" w:cs="Times New Roman"/>
          <w:sz w:val="28"/>
          <w:szCs w:val="28"/>
        </w:rPr>
        <w:t xml:space="preserve"> на имущество</w:t>
      </w:r>
    </w:p>
    <w:p w:rsidR="0046065B" w:rsidRDefault="00DA2D22" w:rsidP="00EE5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6065B">
        <w:rPr>
          <w:rFonts w:ascii="Times New Roman" w:hAnsi="Times New Roman" w:cs="Times New Roman"/>
          <w:sz w:val="28"/>
          <w:szCs w:val="28"/>
        </w:rPr>
        <w:t>изических лиц на территории</w:t>
      </w:r>
    </w:p>
    <w:p w:rsidR="00DA2D22" w:rsidRDefault="00DA2D22" w:rsidP="00EE5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6065B" w:rsidRDefault="00DA2D22" w:rsidP="00EE5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Новосклюихинский сельсовет</w:t>
      </w:r>
    </w:p>
    <w:p w:rsidR="0046065B" w:rsidRDefault="0046065B" w:rsidP="00EE5A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Рубцовского района</w:t>
      </w:r>
    </w:p>
    <w:p w:rsidR="0046065B" w:rsidRDefault="0046065B" w:rsidP="00EE5ADD">
      <w:pPr>
        <w:pStyle w:val="a5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Style w:val="2"/>
          <w:sz w:val="28"/>
          <w:szCs w:val="28"/>
        </w:rPr>
        <w:tab/>
      </w:r>
    </w:p>
    <w:p w:rsidR="0046065B" w:rsidRDefault="0046065B" w:rsidP="00EE5ADD">
      <w:pPr>
        <w:pStyle w:val="a5"/>
        <w:jc w:val="both"/>
        <w:rPr>
          <w:rStyle w:val="2"/>
          <w:sz w:val="28"/>
          <w:szCs w:val="28"/>
        </w:rPr>
      </w:pPr>
    </w:p>
    <w:p w:rsidR="00B62453" w:rsidRDefault="0046065B" w:rsidP="00EE5ADD">
      <w:pPr>
        <w:pStyle w:val="a5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ab/>
      </w:r>
      <w:r w:rsidR="00B62453" w:rsidRPr="00141D23">
        <w:rPr>
          <w:rStyle w:val="2"/>
          <w:sz w:val="28"/>
          <w:szCs w:val="28"/>
        </w:rPr>
        <w:t>В соответствии с главой 32 Налогового кодекса Российской Федерации (далее - Налогового кодекса), Федеральным законом от 6 октября 2003 года № 131-ФЗ «Об общих принципах организации местного самоуправления в Российской Федерации», законом Алтайского края от 13 декабря 2018 года № 97-ЗС «Об установлении единой даты начала применения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налогообложения»</w:t>
      </w:r>
      <w:r w:rsidR="00EE5ADD">
        <w:rPr>
          <w:rStyle w:val="2"/>
          <w:sz w:val="28"/>
          <w:szCs w:val="28"/>
        </w:rPr>
        <w:t>,Уставом муниципального образования Новосклюихинский сельсовет Рубцовского района Алтайского края,   Новосклюихинское сельское Собрание депутатов</w:t>
      </w:r>
    </w:p>
    <w:p w:rsidR="00EE5ADD" w:rsidRDefault="00EE5ADD" w:rsidP="00EE5ADD">
      <w:pPr>
        <w:pStyle w:val="a5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ab/>
        <w:t>РЕШИЛО:</w:t>
      </w:r>
    </w:p>
    <w:p w:rsidR="00EE5ADD" w:rsidRDefault="00EE5ADD" w:rsidP="009C10C9">
      <w:pPr>
        <w:pStyle w:val="a5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ab/>
        <w:t>1.</w:t>
      </w:r>
      <w:r w:rsidR="00B62453" w:rsidRPr="000C0107">
        <w:rPr>
          <w:rStyle w:val="2"/>
          <w:sz w:val="28"/>
          <w:szCs w:val="28"/>
        </w:rPr>
        <w:t>Установить и ввести в действие с 1 января 2020 года на территории муницип</w:t>
      </w:r>
      <w:r>
        <w:rPr>
          <w:rStyle w:val="2"/>
          <w:sz w:val="28"/>
          <w:szCs w:val="28"/>
        </w:rPr>
        <w:t>ального образования Новосклюихинский</w:t>
      </w:r>
      <w:r w:rsidR="00B62453" w:rsidRPr="000C0107">
        <w:rPr>
          <w:rStyle w:val="2"/>
          <w:sz w:val="28"/>
          <w:szCs w:val="28"/>
        </w:rPr>
        <w:t xml:space="preserve"> сельсовет</w:t>
      </w:r>
      <w:r>
        <w:rPr>
          <w:rStyle w:val="2"/>
          <w:sz w:val="28"/>
          <w:szCs w:val="28"/>
        </w:rPr>
        <w:t xml:space="preserve"> Рубцовского района Алтайского края </w:t>
      </w:r>
      <w:r w:rsidR="00B62453" w:rsidRPr="000C0107">
        <w:rPr>
          <w:rStyle w:val="2"/>
          <w:sz w:val="28"/>
          <w:szCs w:val="28"/>
        </w:rPr>
        <w:t xml:space="preserve"> налог на имущество физических лиц (далее - налог).</w:t>
      </w:r>
    </w:p>
    <w:p w:rsidR="00B62453" w:rsidRPr="000C0107" w:rsidRDefault="00EE5ADD" w:rsidP="009C10C9">
      <w:pPr>
        <w:pStyle w:val="a5"/>
        <w:jc w:val="both"/>
      </w:pPr>
      <w:r>
        <w:rPr>
          <w:rStyle w:val="2"/>
          <w:sz w:val="28"/>
          <w:szCs w:val="28"/>
        </w:rPr>
        <w:tab/>
        <w:t>2.</w:t>
      </w:r>
      <w:r w:rsidR="00B62453" w:rsidRPr="000C0107">
        <w:rPr>
          <w:rStyle w:val="2"/>
          <w:sz w:val="28"/>
          <w:szCs w:val="28"/>
        </w:rPr>
        <w:t>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B62453" w:rsidRPr="00141D23" w:rsidRDefault="00EE5ADD" w:rsidP="009C10C9">
      <w:pPr>
        <w:pStyle w:val="a5"/>
        <w:jc w:val="both"/>
      </w:pPr>
      <w:r>
        <w:rPr>
          <w:rStyle w:val="2"/>
          <w:sz w:val="28"/>
          <w:szCs w:val="28"/>
        </w:rPr>
        <w:tab/>
        <w:t>3.</w:t>
      </w:r>
      <w:r w:rsidR="00B62453" w:rsidRPr="00141D23">
        <w:rPr>
          <w:rStyle w:val="2"/>
          <w:sz w:val="28"/>
          <w:szCs w:val="28"/>
        </w:rPr>
        <w:t>Определить налоговые ставки в следующих размерах:</w:t>
      </w:r>
    </w:p>
    <w:p w:rsidR="00B62453" w:rsidRPr="00141D23" w:rsidRDefault="00EE5ADD" w:rsidP="009C10C9">
      <w:pPr>
        <w:pStyle w:val="a5"/>
        <w:jc w:val="both"/>
      </w:pPr>
      <w:r>
        <w:rPr>
          <w:rStyle w:val="2"/>
          <w:sz w:val="28"/>
          <w:szCs w:val="28"/>
        </w:rPr>
        <w:tab/>
        <w:t xml:space="preserve">1) </w:t>
      </w:r>
      <w:r w:rsidR="006D6FDF">
        <w:rPr>
          <w:rStyle w:val="2"/>
          <w:sz w:val="28"/>
          <w:szCs w:val="28"/>
        </w:rPr>
        <w:t>0,3</w:t>
      </w:r>
      <w:r w:rsidR="00B62453" w:rsidRPr="00141D23">
        <w:rPr>
          <w:rStyle w:val="2"/>
          <w:sz w:val="28"/>
          <w:szCs w:val="28"/>
        </w:rPr>
        <w:t xml:space="preserve"> процента в отношении:</w:t>
      </w:r>
    </w:p>
    <w:p w:rsidR="00B62453" w:rsidRPr="00141D23" w:rsidRDefault="00EE5ADD" w:rsidP="009C10C9">
      <w:pPr>
        <w:pStyle w:val="a5"/>
        <w:jc w:val="both"/>
      </w:pPr>
      <w:r>
        <w:rPr>
          <w:rStyle w:val="2"/>
          <w:sz w:val="28"/>
          <w:szCs w:val="28"/>
        </w:rPr>
        <w:tab/>
      </w:r>
      <w:r w:rsidR="00B62453" w:rsidRPr="00141D23">
        <w:rPr>
          <w:rStyle w:val="2"/>
          <w:sz w:val="28"/>
          <w:szCs w:val="28"/>
        </w:rPr>
        <w:t>жилых домов, частей жилых домов, квартир, частей квартир, комнат;</w:t>
      </w:r>
    </w:p>
    <w:p w:rsidR="00B62453" w:rsidRPr="00141D23" w:rsidRDefault="00B62453" w:rsidP="009C10C9">
      <w:pPr>
        <w:pStyle w:val="a5"/>
        <w:jc w:val="both"/>
      </w:pPr>
      <w:r w:rsidRPr="00141D23">
        <w:rPr>
          <w:rStyle w:val="2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B62453" w:rsidRPr="00141D23" w:rsidRDefault="009C10C9" w:rsidP="009C10C9">
      <w:pPr>
        <w:pStyle w:val="a5"/>
        <w:jc w:val="both"/>
      </w:pPr>
      <w:r>
        <w:rPr>
          <w:rStyle w:val="2"/>
          <w:sz w:val="28"/>
          <w:szCs w:val="28"/>
        </w:rPr>
        <w:tab/>
      </w:r>
      <w:r w:rsidR="00B62453" w:rsidRPr="00141D23">
        <w:rPr>
          <w:rStyle w:val="2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B62453" w:rsidRPr="00141D23" w:rsidRDefault="00EE5ADD" w:rsidP="009C10C9">
      <w:pPr>
        <w:pStyle w:val="a5"/>
        <w:jc w:val="both"/>
      </w:pPr>
      <w:r>
        <w:rPr>
          <w:rStyle w:val="2"/>
          <w:sz w:val="28"/>
          <w:szCs w:val="28"/>
        </w:rPr>
        <w:tab/>
        <w:t>гаражей и машино-</w:t>
      </w:r>
      <w:r w:rsidR="00B62453" w:rsidRPr="00141D23">
        <w:rPr>
          <w:rStyle w:val="2"/>
          <w:sz w:val="28"/>
          <w:szCs w:val="28"/>
        </w:rPr>
        <w:t>мест, в том числе расположенных в объектах налогообложения, указанных в подпункте 2 настоящего пункта;</w:t>
      </w:r>
    </w:p>
    <w:p w:rsidR="00B62453" w:rsidRPr="00141D23" w:rsidRDefault="009C10C9" w:rsidP="009C10C9">
      <w:pPr>
        <w:pStyle w:val="a5"/>
        <w:jc w:val="both"/>
      </w:pPr>
      <w:r>
        <w:rPr>
          <w:rStyle w:val="2"/>
          <w:sz w:val="28"/>
          <w:szCs w:val="28"/>
        </w:rPr>
        <w:tab/>
      </w:r>
      <w:r w:rsidR="00B62453" w:rsidRPr="00141D23">
        <w:rPr>
          <w:rStyle w:val="2"/>
          <w:sz w:val="28"/>
          <w:szCs w:val="28"/>
        </w:rPr>
        <w:t xml:space="preserve">хозяйственных строений или сооружений, площадь каждого из которых </w:t>
      </w:r>
      <w:r w:rsidR="00B62453" w:rsidRPr="00141D23">
        <w:rPr>
          <w:rStyle w:val="2"/>
          <w:sz w:val="28"/>
          <w:szCs w:val="28"/>
        </w:rPr>
        <w:lastRenderedPageBreak/>
        <w:t>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2D40DC" w:rsidRDefault="009C10C9" w:rsidP="002D40DC">
      <w:pPr>
        <w:pStyle w:val="20"/>
        <w:shd w:val="clear" w:color="auto" w:fill="auto"/>
        <w:tabs>
          <w:tab w:val="left" w:pos="1161"/>
        </w:tabs>
        <w:spacing w:line="331" w:lineRule="exact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2) </w:t>
      </w:r>
      <w:r w:rsidR="00B62453" w:rsidRPr="00141D23">
        <w:rPr>
          <w:rStyle w:val="2"/>
          <w:color w:val="000000"/>
          <w:sz w:val="28"/>
          <w:szCs w:val="28"/>
        </w:rPr>
        <w:t>2,0 процента в отношении объектов налогообложения, включенных в перечень, определяемый в соответствии с пунктом 7 статьи 378.2 Налогового кодекса, в отношении объектов налогообложения, предусмотренных абзацем вторым пункта 10 статьи 378.2 Налогового кодекса, а также в отношении объектов налогообложения, кадастровая стоимость каждого из которых превышает 300 миллионов рублей;</w:t>
      </w:r>
    </w:p>
    <w:p w:rsidR="00B62453" w:rsidRPr="00141D23" w:rsidRDefault="002D40DC" w:rsidP="002D40DC">
      <w:pPr>
        <w:pStyle w:val="20"/>
        <w:shd w:val="clear" w:color="auto" w:fill="auto"/>
        <w:tabs>
          <w:tab w:val="left" w:pos="1161"/>
        </w:tabs>
        <w:spacing w:line="331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3) </w:t>
      </w:r>
      <w:r w:rsidR="00B62453" w:rsidRPr="00141D23">
        <w:rPr>
          <w:rStyle w:val="2"/>
          <w:color w:val="000000"/>
          <w:sz w:val="28"/>
          <w:szCs w:val="28"/>
        </w:rPr>
        <w:t>0,5 процента в отношении прочих объектов налогообложения.</w:t>
      </w:r>
    </w:p>
    <w:p w:rsidR="00DA2D22" w:rsidRDefault="00905855" w:rsidP="009058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38354C">
        <w:rPr>
          <w:rFonts w:ascii="Times New Roman" w:hAnsi="Times New Roman" w:cs="Times New Roman"/>
          <w:sz w:val="28"/>
          <w:szCs w:val="28"/>
        </w:rPr>
        <w:t xml:space="preserve"> </w:t>
      </w:r>
      <w:r w:rsidR="008908C0">
        <w:rPr>
          <w:rFonts w:ascii="Times New Roman" w:hAnsi="Times New Roman" w:cs="Times New Roman"/>
          <w:sz w:val="28"/>
          <w:szCs w:val="28"/>
        </w:rPr>
        <w:t>Решения</w:t>
      </w:r>
      <w:r w:rsidR="00B62453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</w:t>
      </w:r>
      <w:r w:rsidR="00DA2D22">
        <w:rPr>
          <w:rFonts w:ascii="Times New Roman" w:hAnsi="Times New Roman" w:cs="Times New Roman"/>
          <w:sz w:val="28"/>
          <w:szCs w:val="28"/>
        </w:rPr>
        <w:t>:</w:t>
      </w:r>
    </w:p>
    <w:p w:rsidR="00DA2D22" w:rsidRPr="00DA2D22" w:rsidRDefault="00DA2D22" w:rsidP="009058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D22">
        <w:rPr>
          <w:rFonts w:ascii="Times New Roman" w:hAnsi="Times New Roman" w:cs="Times New Roman"/>
          <w:sz w:val="28"/>
          <w:szCs w:val="28"/>
        </w:rPr>
        <w:t>- от 18.11.2014 № 23 «Об установлении на территории муниципального образования Новосклюихинский сельсовет Рубцовского района Алтайского края налога на имущество физических лиц»;</w:t>
      </w:r>
    </w:p>
    <w:p w:rsidR="00B62453" w:rsidRDefault="00DA2D22" w:rsidP="009058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D22">
        <w:rPr>
          <w:rFonts w:ascii="Times New Roman" w:hAnsi="Times New Roman" w:cs="Times New Roman"/>
          <w:sz w:val="28"/>
          <w:szCs w:val="28"/>
        </w:rPr>
        <w:t>- от 30.03.2015 № 9 «О внесении изменений в решение от 18.11.2014 № 23 «Об установлении на территории муниципального образования Новосклюихинский сельсовет Рубцовского района Алтакйского края на</w:t>
      </w:r>
      <w:r>
        <w:rPr>
          <w:rFonts w:ascii="Times New Roman" w:hAnsi="Times New Roman" w:cs="Times New Roman"/>
          <w:sz w:val="28"/>
          <w:szCs w:val="28"/>
        </w:rPr>
        <w:t xml:space="preserve">лога на </w:t>
      </w:r>
      <w:r w:rsidRPr="00DA2D22">
        <w:rPr>
          <w:rFonts w:ascii="Times New Roman" w:hAnsi="Times New Roman" w:cs="Times New Roman"/>
          <w:sz w:val="28"/>
          <w:szCs w:val="28"/>
        </w:rPr>
        <w:t xml:space="preserve"> имущество физических лиц»</w:t>
      </w:r>
      <w:r w:rsidR="008908C0">
        <w:rPr>
          <w:rFonts w:ascii="Times New Roman" w:hAnsi="Times New Roman" w:cs="Times New Roman"/>
          <w:sz w:val="28"/>
          <w:szCs w:val="28"/>
        </w:rPr>
        <w:t xml:space="preserve">, </w:t>
      </w:r>
      <w:r w:rsidR="00B62453">
        <w:rPr>
          <w:rFonts w:ascii="Times New Roman" w:hAnsi="Times New Roman" w:cs="Times New Roman"/>
          <w:sz w:val="28"/>
          <w:szCs w:val="28"/>
        </w:rPr>
        <w:t>считать утратившими силу,</w:t>
      </w:r>
    </w:p>
    <w:p w:rsidR="00B62453" w:rsidRDefault="00905855" w:rsidP="009058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</w:t>
      </w:r>
      <w:r w:rsidR="0038354C">
        <w:rPr>
          <w:rFonts w:ascii="Times New Roman" w:hAnsi="Times New Roman" w:cs="Times New Roman"/>
          <w:sz w:val="28"/>
          <w:szCs w:val="28"/>
        </w:rPr>
        <w:t xml:space="preserve"> </w:t>
      </w:r>
      <w:r w:rsidR="00B6245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A807C3" w:rsidRPr="00A807C3">
        <w:rPr>
          <w:rFonts w:ascii="Times New Roman" w:hAnsi="Times New Roman" w:cs="Times New Roman"/>
          <w:sz w:val="28"/>
          <w:szCs w:val="28"/>
        </w:rPr>
        <w:t>Вольных Татьяну Геннадьевну</w:t>
      </w:r>
      <w:r w:rsidR="00B62453">
        <w:rPr>
          <w:rFonts w:ascii="Times New Roman" w:hAnsi="Times New Roman" w:cs="Times New Roman"/>
          <w:sz w:val="28"/>
          <w:szCs w:val="28"/>
        </w:rPr>
        <w:t xml:space="preserve"> – председателя постоянной комиссии по бюджету, экономической и с</w:t>
      </w:r>
      <w:r w:rsidR="0038354C">
        <w:rPr>
          <w:rFonts w:ascii="Times New Roman" w:hAnsi="Times New Roman" w:cs="Times New Roman"/>
          <w:sz w:val="28"/>
          <w:szCs w:val="28"/>
        </w:rPr>
        <w:t>оциальной политике Новосклюихинского</w:t>
      </w:r>
      <w:r w:rsidR="00B62453">
        <w:rPr>
          <w:rFonts w:ascii="Times New Roman" w:hAnsi="Times New Roman" w:cs="Times New Roman"/>
          <w:sz w:val="28"/>
          <w:szCs w:val="28"/>
        </w:rPr>
        <w:t xml:space="preserve"> сельского Собрания депутатов Рубцовского района Алтайского края. </w:t>
      </w:r>
    </w:p>
    <w:p w:rsidR="00B62453" w:rsidRDefault="0038354C" w:rsidP="003835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 w:rsidR="00B624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1 января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453">
        <w:rPr>
          <w:rFonts w:ascii="Times New Roman" w:hAnsi="Times New Roman" w:cs="Times New Roman"/>
          <w:sz w:val="28"/>
          <w:szCs w:val="28"/>
        </w:rPr>
        <w:t>г., но не ранее чем по истечении одного месяца со дня его официального опубликования в районной газете "Хлебороб Алтая"</w:t>
      </w:r>
    </w:p>
    <w:p w:rsidR="00B62453" w:rsidRDefault="00B62453" w:rsidP="00B62453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:rsidR="00B62453" w:rsidRDefault="00B62453" w:rsidP="00B62453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5ADD">
        <w:rPr>
          <w:rFonts w:ascii="Times New Roman" w:hAnsi="Times New Roman" w:cs="Times New Roman"/>
          <w:sz w:val="28"/>
          <w:szCs w:val="28"/>
        </w:rPr>
        <w:t xml:space="preserve">      </w:t>
      </w:r>
      <w:r w:rsidR="0038354C">
        <w:rPr>
          <w:rFonts w:ascii="Times New Roman" w:hAnsi="Times New Roman" w:cs="Times New Roman"/>
          <w:sz w:val="28"/>
          <w:szCs w:val="28"/>
        </w:rPr>
        <w:t xml:space="preserve">                      Ю.А. Тишкин</w:t>
      </w:r>
    </w:p>
    <w:p w:rsidR="00B62453" w:rsidRPr="00994418" w:rsidRDefault="00B62453" w:rsidP="00B62453">
      <w:pPr>
        <w:pStyle w:val="20"/>
        <w:shd w:val="clear" w:color="auto" w:fill="auto"/>
        <w:tabs>
          <w:tab w:val="left" w:pos="1127"/>
          <w:tab w:val="left" w:leader="underscore" w:pos="9248"/>
        </w:tabs>
        <w:spacing w:after="200" w:line="260" w:lineRule="exact"/>
        <w:ind w:left="740"/>
      </w:pPr>
    </w:p>
    <w:p w:rsidR="007A5F2B" w:rsidRDefault="007A5F2B"/>
    <w:sectPr w:rsidR="007A5F2B" w:rsidSect="00581DF8">
      <w:headerReference w:type="default" r:id="rId7"/>
      <w:footnotePr>
        <w:numFmt w:val="chicago"/>
        <w:numRestart w:val="eachPage"/>
      </w:footnotePr>
      <w:pgSz w:w="11900" w:h="16840"/>
      <w:pgMar w:top="1243" w:right="756" w:bottom="1335" w:left="1717" w:header="0" w:footer="3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26B" w:rsidRDefault="002E326B" w:rsidP="00581DF8">
      <w:pPr>
        <w:spacing w:after="0" w:line="240" w:lineRule="auto"/>
      </w:pPr>
      <w:r>
        <w:separator/>
      </w:r>
    </w:p>
  </w:endnote>
  <w:endnote w:type="continuationSeparator" w:id="1">
    <w:p w:rsidR="002E326B" w:rsidRDefault="002E326B" w:rsidP="0058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26B" w:rsidRDefault="002E326B" w:rsidP="00581DF8">
      <w:pPr>
        <w:spacing w:after="0" w:line="240" w:lineRule="auto"/>
      </w:pPr>
      <w:r>
        <w:separator/>
      </w:r>
    </w:p>
  </w:footnote>
  <w:footnote w:type="continuationSeparator" w:id="1">
    <w:p w:rsidR="002E326B" w:rsidRDefault="002E326B" w:rsidP="0058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AE9" w:rsidRDefault="00B90047">
    <w:pPr>
      <w:rPr>
        <w:sz w:val="2"/>
        <w:szCs w:val="2"/>
      </w:rPr>
    </w:pPr>
    <w:r w:rsidRPr="00B9004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0.25pt;margin-top:40.6pt;width:4.3pt;height:7.45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3B5AE9" w:rsidRDefault="007A5F2B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4"/>
                    <w:rFonts w:ascii="Tahoma" w:hAnsi="Tahoma" w:cs="Tahoma"/>
                    <w:color w:val="00000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  <o:shapelayout v:ext="edit">
      <o:idmap v:ext="edit" data="1"/>
    </o:shapelayout>
  </w:hdrShapeDefaults>
  <w:footnotePr>
    <w:numFmt w:val="chicago"/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B62453"/>
    <w:rsid w:val="001015D4"/>
    <w:rsid w:val="001B0B38"/>
    <w:rsid w:val="00244335"/>
    <w:rsid w:val="002A0C86"/>
    <w:rsid w:val="002D40DC"/>
    <w:rsid w:val="002E326B"/>
    <w:rsid w:val="0038354C"/>
    <w:rsid w:val="003B03F8"/>
    <w:rsid w:val="0046065B"/>
    <w:rsid w:val="004C4AE1"/>
    <w:rsid w:val="00581DF8"/>
    <w:rsid w:val="006927A7"/>
    <w:rsid w:val="006D6FDF"/>
    <w:rsid w:val="007A5F2B"/>
    <w:rsid w:val="008908C0"/>
    <w:rsid w:val="00905855"/>
    <w:rsid w:val="009155D4"/>
    <w:rsid w:val="0095613C"/>
    <w:rsid w:val="00984967"/>
    <w:rsid w:val="009C10C9"/>
    <w:rsid w:val="00A807C3"/>
    <w:rsid w:val="00B62453"/>
    <w:rsid w:val="00B90047"/>
    <w:rsid w:val="00BA1614"/>
    <w:rsid w:val="00C5119F"/>
    <w:rsid w:val="00D128BB"/>
    <w:rsid w:val="00D673D4"/>
    <w:rsid w:val="00DA2D22"/>
    <w:rsid w:val="00E73AE8"/>
    <w:rsid w:val="00EE5ADD"/>
    <w:rsid w:val="00F756F4"/>
    <w:rsid w:val="00FA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B6245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link w:val="1"/>
    <w:uiPriority w:val="99"/>
    <w:locked/>
    <w:rsid w:val="00B6245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4">
    <w:name w:val="Колонтитул"/>
    <w:basedOn w:val="a3"/>
    <w:uiPriority w:val="99"/>
    <w:rsid w:val="00B62453"/>
  </w:style>
  <w:style w:type="paragraph" w:customStyle="1" w:styleId="20">
    <w:name w:val="Основной текст (2)"/>
    <w:basedOn w:val="a"/>
    <w:link w:val="2"/>
    <w:uiPriority w:val="99"/>
    <w:rsid w:val="00B62453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">
    <w:name w:val="Колонтитул1"/>
    <w:basedOn w:val="a"/>
    <w:link w:val="a3"/>
    <w:uiPriority w:val="99"/>
    <w:rsid w:val="00B6245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paragraph" w:styleId="a5">
    <w:name w:val="No Spacing"/>
    <w:uiPriority w:val="1"/>
    <w:qFormat/>
    <w:rsid w:val="00B62453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2019-09-27T01:43:00Z</cp:lastPrinted>
  <dcterms:created xsi:type="dcterms:W3CDTF">2019-09-06T05:00:00Z</dcterms:created>
  <dcterms:modified xsi:type="dcterms:W3CDTF">2019-09-27T01:45:00Z</dcterms:modified>
</cp:coreProperties>
</file>