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14" w:rsidRPr="00001447" w:rsidRDefault="00F60014" w:rsidP="00F60014">
      <w:pPr>
        <w:jc w:val="center"/>
        <w:rPr>
          <w:b/>
          <w:sz w:val="28"/>
          <w:szCs w:val="28"/>
        </w:rPr>
      </w:pPr>
      <w:r w:rsidRPr="00001447">
        <w:rPr>
          <w:b/>
          <w:sz w:val="28"/>
          <w:szCs w:val="28"/>
        </w:rPr>
        <w:t>РОССИЙСКАЯ ФЕДЕРАЦИЯ</w:t>
      </w:r>
    </w:p>
    <w:p w:rsidR="00F60014" w:rsidRPr="00001447" w:rsidRDefault="00F60014" w:rsidP="00F60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</w:t>
      </w:r>
      <w:r w:rsidRPr="00001447">
        <w:rPr>
          <w:b/>
          <w:color w:val="0000FF"/>
          <w:sz w:val="28"/>
          <w:szCs w:val="28"/>
        </w:rPr>
        <w:t xml:space="preserve"> </w:t>
      </w:r>
      <w:r w:rsidRPr="00001447">
        <w:rPr>
          <w:b/>
          <w:sz w:val="28"/>
          <w:szCs w:val="28"/>
        </w:rPr>
        <w:t>СЕЛЬСКОЕ СОБРАНИЕ ДЕПУТАТОВ</w:t>
      </w:r>
    </w:p>
    <w:p w:rsidR="00F60014" w:rsidRPr="00001447" w:rsidRDefault="00F60014" w:rsidP="00F60014">
      <w:pPr>
        <w:jc w:val="center"/>
        <w:rPr>
          <w:b/>
          <w:sz w:val="28"/>
          <w:szCs w:val="28"/>
        </w:rPr>
      </w:pPr>
      <w:r w:rsidRPr="00001447">
        <w:rPr>
          <w:b/>
          <w:sz w:val="28"/>
          <w:szCs w:val="28"/>
        </w:rPr>
        <w:t>РУБЦОВСКОГО РАЙОНА АЛТАЙСКОГО КРАЯ</w:t>
      </w:r>
    </w:p>
    <w:p w:rsidR="00F60014" w:rsidRPr="008448B2" w:rsidRDefault="00F60014" w:rsidP="00F60014">
      <w:pPr>
        <w:jc w:val="center"/>
        <w:rPr>
          <w:szCs w:val="24"/>
        </w:rPr>
      </w:pPr>
    </w:p>
    <w:p w:rsidR="00F60014" w:rsidRPr="004E31EE" w:rsidRDefault="00F60014" w:rsidP="00F60014">
      <w:pPr>
        <w:jc w:val="center"/>
        <w:rPr>
          <w:b/>
          <w:sz w:val="28"/>
          <w:szCs w:val="28"/>
        </w:rPr>
      </w:pPr>
      <w:r w:rsidRPr="004E31EE">
        <w:rPr>
          <w:b/>
          <w:sz w:val="28"/>
          <w:szCs w:val="28"/>
        </w:rPr>
        <w:t>РЕШЕНИЕ</w:t>
      </w:r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001447" w:rsidRDefault="00DE7F2D" w:rsidP="00F60014">
      <w:pPr>
        <w:rPr>
          <w:sz w:val="28"/>
          <w:szCs w:val="28"/>
        </w:rPr>
      </w:pPr>
      <w:r>
        <w:rPr>
          <w:sz w:val="28"/>
          <w:szCs w:val="28"/>
        </w:rPr>
        <w:t xml:space="preserve">27 декабря </w:t>
      </w:r>
      <w:r w:rsidR="00F60014">
        <w:rPr>
          <w:sz w:val="28"/>
          <w:szCs w:val="28"/>
        </w:rPr>
        <w:t>2021 г.</w:t>
      </w:r>
      <w:r w:rsidR="00F60014" w:rsidRPr="00001447">
        <w:rPr>
          <w:sz w:val="28"/>
          <w:szCs w:val="28"/>
        </w:rPr>
        <w:t xml:space="preserve">    </w:t>
      </w:r>
      <w:r w:rsidR="00F60014">
        <w:rPr>
          <w:sz w:val="28"/>
          <w:szCs w:val="28"/>
        </w:rPr>
        <w:t xml:space="preserve">     </w:t>
      </w:r>
      <w:r w:rsidR="00F60014" w:rsidRPr="00001447">
        <w:rPr>
          <w:sz w:val="28"/>
          <w:szCs w:val="28"/>
        </w:rPr>
        <w:t xml:space="preserve">                                                                 </w:t>
      </w:r>
      <w:r w:rsidR="00F60014">
        <w:rPr>
          <w:sz w:val="28"/>
          <w:szCs w:val="28"/>
        </w:rPr>
        <w:t xml:space="preserve">                           №</w:t>
      </w:r>
      <w:r>
        <w:rPr>
          <w:sz w:val="28"/>
          <w:szCs w:val="28"/>
        </w:rPr>
        <w:t>53</w:t>
      </w:r>
      <w:r w:rsidR="00F60014">
        <w:rPr>
          <w:sz w:val="28"/>
          <w:szCs w:val="28"/>
        </w:rPr>
        <w:t xml:space="preserve"> </w:t>
      </w:r>
    </w:p>
    <w:p w:rsidR="00F60014" w:rsidRPr="00001447" w:rsidRDefault="00F60014" w:rsidP="00F60014">
      <w:pPr>
        <w:jc w:val="center"/>
        <w:rPr>
          <w:sz w:val="28"/>
          <w:szCs w:val="28"/>
        </w:rPr>
      </w:pPr>
      <w:r w:rsidRPr="00001447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Половинкино</w:t>
      </w:r>
      <w:proofErr w:type="spellEnd"/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001447" w:rsidRDefault="00F60014" w:rsidP="00F60014">
      <w:pPr>
        <w:ind w:right="4846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12.07.2012 №20 «</w:t>
      </w:r>
      <w:r w:rsidRPr="0000144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001447">
        <w:rPr>
          <w:sz w:val="28"/>
          <w:szCs w:val="28"/>
        </w:rPr>
        <w:t xml:space="preserve">Регламента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</w:t>
      </w:r>
      <w:r w:rsidRPr="00001447">
        <w:rPr>
          <w:sz w:val="28"/>
          <w:szCs w:val="28"/>
        </w:rPr>
        <w:t>сельского Собрания депутатов</w:t>
      </w:r>
      <w:r>
        <w:rPr>
          <w:sz w:val="28"/>
          <w:szCs w:val="28"/>
        </w:rPr>
        <w:t>»</w:t>
      </w:r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925F63" w:rsidRDefault="00F60014" w:rsidP="00F60014">
      <w:pPr>
        <w:rPr>
          <w:sz w:val="28"/>
          <w:szCs w:val="28"/>
        </w:rPr>
      </w:pPr>
      <w:r w:rsidRPr="00925F6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Руководствуясь </w:t>
      </w:r>
      <w:r w:rsidRPr="00971A5D">
        <w:rPr>
          <w:sz w:val="28"/>
          <w:szCs w:val="28"/>
        </w:rPr>
        <w:t xml:space="preserve">Федеральным </w:t>
      </w:r>
      <w:hyperlink r:id="rId5" w:history="1">
        <w:r w:rsidRPr="00971A5D">
          <w:rPr>
            <w:color w:val="0000FF"/>
            <w:sz w:val="28"/>
            <w:szCs w:val="28"/>
          </w:rPr>
          <w:t>законом</w:t>
        </w:r>
      </w:hyperlink>
      <w:r w:rsidRPr="00971A5D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и в</w:t>
      </w:r>
      <w:r w:rsidRPr="00925F6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Постановлением Правительства РФ</w:t>
      </w:r>
      <w:r w:rsidRPr="00925F63">
        <w:rPr>
          <w:sz w:val="28"/>
          <w:szCs w:val="28"/>
        </w:rPr>
        <w:t xml:space="preserve"> от</w:t>
      </w:r>
      <w:r w:rsidRPr="00925F63"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925F6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25F63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925F63">
        <w:rPr>
          <w:sz w:val="28"/>
          <w:szCs w:val="28"/>
        </w:rPr>
        <w:t xml:space="preserve"> № </w:t>
      </w:r>
      <w:r>
        <w:rPr>
          <w:sz w:val="28"/>
          <w:szCs w:val="28"/>
        </w:rPr>
        <w:t>96</w:t>
      </w:r>
      <w:r w:rsidRPr="00925F63">
        <w:rPr>
          <w:sz w:val="28"/>
          <w:szCs w:val="28"/>
        </w:rPr>
        <w:t xml:space="preserve"> «О</w:t>
      </w:r>
      <w:r>
        <w:rPr>
          <w:sz w:val="28"/>
          <w:szCs w:val="28"/>
        </w:rPr>
        <w:t>б</w:t>
      </w:r>
      <w:r w:rsidRPr="00925F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 w:rsidRPr="00925F63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экспертизе</w:t>
      </w:r>
      <w:r w:rsidRPr="00925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и проектов нормативных правовых актов», </w:t>
      </w:r>
      <w:r w:rsidRPr="001401B2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Pr="001401B2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Половинкинский</w:t>
      </w:r>
      <w:proofErr w:type="spellEnd"/>
      <w:r w:rsidRPr="001401B2">
        <w:rPr>
          <w:color w:val="000000"/>
          <w:sz w:val="28"/>
          <w:szCs w:val="28"/>
        </w:rPr>
        <w:t xml:space="preserve"> сельсовет </w:t>
      </w:r>
      <w:proofErr w:type="spellStart"/>
      <w:r w:rsidRPr="001401B2">
        <w:rPr>
          <w:color w:val="000000"/>
          <w:sz w:val="28"/>
          <w:szCs w:val="28"/>
        </w:rPr>
        <w:t>Рубцовского</w:t>
      </w:r>
      <w:proofErr w:type="spellEnd"/>
      <w:r w:rsidRPr="001401B2">
        <w:rPr>
          <w:color w:val="000000"/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Половинкинское</w:t>
      </w:r>
      <w:proofErr w:type="spellEnd"/>
      <w:r>
        <w:rPr>
          <w:sz w:val="28"/>
          <w:szCs w:val="28"/>
        </w:rPr>
        <w:t xml:space="preserve"> </w:t>
      </w:r>
      <w:r w:rsidRPr="00925F63">
        <w:rPr>
          <w:sz w:val="28"/>
          <w:szCs w:val="28"/>
        </w:rPr>
        <w:t>сельское Собрание депутатов</w:t>
      </w:r>
    </w:p>
    <w:p w:rsidR="00F60014" w:rsidRPr="005F0219" w:rsidRDefault="00F60014" w:rsidP="00F60014">
      <w:pPr>
        <w:ind w:firstLine="708"/>
        <w:rPr>
          <w:sz w:val="28"/>
          <w:szCs w:val="28"/>
        </w:rPr>
      </w:pPr>
      <w:r w:rsidRPr="005F0219">
        <w:rPr>
          <w:sz w:val="28"/>
          <w:szCs w:val="28"/>
        </w:rPr>
        <w:t>РЕШИЛО:</w:t>
      </w:r>
    </w:p>
    <w:p w:rsidR="00F60014" w:rsidRDefault="00F60014" w:rsidP="00F60014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Требование </w:t>
      </w:r>
      <w:r w:rsidRPr="005D2A8A">
        <w:rPr>
          <w:sz w:val="28"/>
          <w:szCs w:val="28"/>
        </w:rPr>
        <w:t xml:space="preserve"> прокурора </w:t>
      </w:r>
      <w:proofErr w:type="spellStart"/>
      <w:r w:rsidRPr="005D2A8A">
        <w:rPr>
          <w:sz w:val="28"/>
          <w:szCs w:val="28"/>
        </w:rPr>
        <w:t>Рубцовского</w:t>
      </w:r>
      <w:proofErr w:type="spellEnd"/>
      <w:r w:rsidRPr="005D2A8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№ 02-48-2021 от 28.09.2021 «Об изменении нормативного правового акта с целью исключения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факторов»</w:t>
      </w:r>
      <w:r w:rsidRPr="00F56F3A">
        <w:rPr>
          <w:sz w:val="28"/>
          <w:szCs w:val="28"/>
        </w:rPr>
        <w:t xml:space="preserve"> удовлетворить в полном объеме.</w:t>
      </w:r>
    </w:p>
    <w:p w:rsidR="00F60014" w:rsidRDefault="00F60014" w:rsidP="00F60014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Решение от 12.07.2012 № 20«</w:t>
      </w:r>
      <w:r w:rsidRPr="00E4195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Регламента</w:t>
      </w:r>
      <w:r w:rsidRPr="00E419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сельского Собрания депутатов» следующие изменения:</w:t>
      </w:r>
    </w:p>
    <w:p w:rsidR="00F60014" w:rsidRDefault="00F60014" w:rsidP="00F6001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60014">
        <w:rPr>
          <w:sz w:val="28"/>
          <w:szCs w:val="28"/>
        </w:rPr>
        <w:t xml:space="preserve">Статью 18 изложить в следующей редакции: </w:t>
      </w:r>
    </w:p>
    <w:p w:rsidR="00F60014" w:rsidRPr="00F60014" w:rsidRDefault="00F60014" w:rsidP="00F600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F60014">
        <w:rPr>
          <w:sz w:val="28"/>
          <w:szCs w:val="28"/>
        </w:rPr>
        <w:t>Статья 18. Открытые и закрытые сессии сельского Собрания</w:t>
      </w:r>
    </w:p>
    <w:p w:rsidR="00F60014" w:rsidRPr="00001447" w:rsidRDefault="00F60014" w:rsidP="00F6001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01447">
        <w:rPr>
          <w:rFonts w:ascii="Times New Roman" w:hAnsi="Times New Roman"/>
          <w:sz w:val="28"/>
          <w:szCs w:val="28"/>
        </w:rPr>
        <w:t>1. Сессии сельского</w:t>
      </w:r>
      <w:r w:rsidRPr="00001447">
        <w:rPr>
          <w:rFonts w:ascii="Times New Roman" w:hAnsi="Times New Roman"/>
          <w:color w:val="000000"/>
          <w:sz w:val="28"/>
          <w:szCs w:val="28"/>
        </w:rPr>
        <w:t xml:space="preserve"> Собрания </w:t>
      </w:r>
      <w:r w:rsidRPr="00001447">
        <w:rPr>
          <w:rFonts w:ascii="Times New Roman" w:hAnsi="Times New Roman"/>
          <w:sz w:val="28"/>
          <w:szCs w:val="28"/>
        </w:rPr>
        <w:t>проводятся гласно и носят открытый характер.</w:t>
      </w:r>
    </w:p>
    <w:p w:rsidR="00F60014" w:rsidRPr="00001447" w:rsidRDefault="00F60014" w:rsidP="00F60014">
      <w:pPr>
        <w:pStyle w:val="a3"/>
        <w:widowControl w:val="0"/>
        <w:tabs>
          <w:tab w:val="left" w:pos="851"/>
        </w:tabs>
        <w:ind w:firstLine="709"/>
        <w:rPr>
          <w:b w:val="0"/>
          <w:szCs w:val="28"/>
        </w:rPr>
      </w:pPr>
      <w:r w:rsidRPr="00001447">
        <w:rPr>
          <w:b w:val="0"/>
          <w:szCs w:val="28"/>
        </w:rPr>
        <w:t xml:space="preserve">2. На открытых сессиях вправе присутствовать жители села, представители организаций (юридических лиц), общественных объединений,  осуществляющих свою деятельность на территории муниципального образования </w:t>
      </w:r>
      <w:proofErr w:type="spellStart"/>
      <w:r>
        <w:rPr>
          <w:b w:val="0"/>
          <w:szCs w:val="28"/>
        </w:rPr>
        <w:t>Половинкинский</w:t>
      </w:r>
      <w:proofErr w:type="spellEnd"/>
      <w:r w:rsidRPr="00001447">
        <w:rPr>
          <w:b w:val="0"/>
          <w:szCs w:val="28"/>
        </w:rPr>
        <w:t xml:space="preserve"> сельсовет </w:t>
      </w:r>
      <w:proofErr w:type="spellStart"/>
      <w:r w:rsidRPr="00001447">
        <w:rPr>
          <w:b w:val="0"/>
          <w:szCs w:val="28"/>
        </w:rPr>
        <w:t>Рубцовского</w:t>
      </w:r>
      <w:proofErr w:type="spellEnd"/>
      <w:r w:rsidRPr="00001447">
        <w:rPr>
          <w:b w:val="0"/>
          <w:szCs w:val="28"/>
        </w:rPr>
        <w:t xml:space="preserve"> района Алтайского края, а также представители средств массовой информации.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szCs w:val="28"/>
        </w:rPr>
      </w:pPr>
      <w:r w:rsidRPr="00001447">
        <w:rPr>
          <w:b w:val="0"/>
          <w:szCs w:val="28"/>
        </w:rPr>
        <w:t xml:space="preserve">3. Жители села, представители организаций (юридических лиц), общественных объединений, осуществляющих свою деятельность на территории муниципального образования </w:t>
      </w:r>
      <w:proofErr w:type="spellStart"/>
      <w:r>
        <w:rPr>
          <w:b w:val="0"/>
          <w:szCs w:val="28"/>
        </w:rPr>
        <w:t>Половинкинский</w:t>
      </w:r>
      <w:proofErr w:type="spellEnd"/>
      <w:r w:rsidRPr="00001447">
        <w:rPr>
          <w:b w:val="0"/>
          <w:szCs w:val="28"/>
        </w:rPr>
        <w:t xml:space="preserve"> сельсовет </w:t>
      </w:r>
      <w:proofErr w:type="spellStart"/>
      <w:r w:rsidRPr="00001447">
        <w:rPr>
          <w:b w:val="0"/>
          <w:szCs w:val="28"/>
        </w:rPr>
        <w:t>Рубцовского</w:t>
      </w:r>
      <w:proofErr w:type="spellEnd"/>
      <w:r w:rsidRPr="00001447">
        <w:rPr>
          <w:b w:val="0"/>
          <w:szCs w:val="28"/>
        </w:rPr>
        <w:t xml:space="preserve"> района Алтайского края, изъявившие желание принять участие в сессии (далее – лица, желающие принять участие в сессии сельского Собрания) регистрируются в день сессии при предъявлении паспорта (иного документа, удостоверяющего личность). 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i/>
          <w:szCs w:val="28"/>
        </w:rPr>
      </w:pPr>
      <w:r w:rsidRPr="00001447">
        <w:rPr>
          <w:b w:val="0"/>
          <w:szCs w:val="28"/>
        </w:rPr>
        <w:t xml:space="preserve">4. Глава сельсовета вправе ограничить доступ лиц, желающих принять участие в сессии сельского Собрания, только в случае отсутствия свободных мест в зале проведения сессии 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szCs w:val="28"/>
        </w:rPr>
      </w:pPr>
      <w:r w:rsidRPr="00001447">
        <w:rPr>
          <w:b w:val="0"/>
          <w:szCs w:val="28"/>
        </w:rPr>
        <w:lastRenderedPageBreak/>
        <w:t xml:space="preserve">5. Приглашённые сельским Собранием на сессию представители организаций (юридических лиц), общественных объединений, государственных органов и органов местного самоуправления, осуществляющих свою деятельность на территории села, а также представители средств массовой информации регистрируются в день сессии при предъявлении служебного удостоверения. </w:t>
      </w:r>
    </w:p>
    <w:p w:rsidR="00D75EF3" w:rsidRDefault="00F60014" w:rsidP="00D75EF3">
      <w:pPr>
        <w:ind w:firstLine="709"/>
        <w:rPr>
          <w:sz w:val="28"/>
          <w:szCs w:val="28"/>
        </w:rPr>
      </w:pPr>
      <w:r w:rsidRPr="00001447">
        <w:rPr>
          <w:sz w:val="28"/>
          <w:szCs w:val="28"/>
        </w:rPr>
        <w:t>6. Сельское</w:t>
      </w:r>
      <w:r w:rsidRPr="00001447">
        <w:rPr>
          <w:color w:val="000000"/>
          <w:sz w:val="28"/>
          <w:szCs w:val="28"/>
        </w:rPr>
        <w:t xml:space="preserve"> Собрание</w:t>
      </w:r>
      <w:r w:rsidRPr="00001447">
        <w:rPr>
          <w:sz w:val="28"/>
          <w:szCs w:val="28"/>
        </w:rPr>
        <w:t xml:space="preserve"> вправе принять решение о проведении закрытой сессии</w:t>
      </w:r>
      <w:r w:rsidR="00D75EF3">
        <w:rPr>
          <w:sz w:val="28"/>
          <w:szCs w:val="28"/>
        </w:rPr>
        <w:t>.</w:t>
      </w:r>
      <w:r w:rsidR="00D75EF3" w:rsidRPr="00D75EF3">
        <w:rPr>
          <w:sz w:val="28"/>
          <w:szCs w:val="28"/>
        </w:rPr>
        <w:t xml:space="preserve"> </w:t>
      </w:r>
      <w:proofErr w:type="gramStart"/>
      <w:r w:rsidR="00D75EF3">
        <w:rPr>
          <w:sz w:val="28"/>
          <w:szCs w:val="28"/>
        </w:rPr>
        <w:t>Основаниями для принятия решения о проведении закрытой сессии являются случаи рассмотрения депутатами информации, отнесенной в установленном федеральном законом порядке к сведениям, составляющим государственную или иную охраняемую законом тайну, а также в целях соблюдения прав граждан на  неприкосновенность частной жизни, личную и семейную тайну, защиты их чести, достоинства и деловой репутации, обеспечения безопасности граждан, защиты общественной нравственности, соблюдения права организаций на</w:t>
      </w:r>
      <w:proofErr w:type="gramEnd"/>
      <w:r w:rsidR="00D75EF3">
        <w:rPr>
          <w:sz w:val="28"/>
          <w:szCs w:val="28"/>
        </w:rPr>
        <w:t xml:space="preserve"> защиту их деловой репутации.</w:t>
      </w:r>
    </w:p>
    <w:p w:rsidR="00F60014" w:rsidRPr="00F60014" w:rsidRDefault="00F60014" w:rsidP="00F6001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01447">
        <w:rPr>
          <w:rFonts w:ascii="Times New Roman" w:hAnsi="Times New Roman"/>
          <w:sz w:val="28"/>
          <w:szCs w:val="28"/>
        </w:rPr>
        <w:t>Предложение о проведении закрытой сессии может быть внесено Главой сельсовета, постоянной комиссией, депутатским объединением либо депутатом</w:t>
      </w:r>
      <w:r w:rsidRPr="00F60014">
        <w:rPr>
          <w:rFonts w:ascii="Times New Roman" w:hAnsi="Times New Roman"/>
          <w:sz w:val="28"/>
          <w:szCs w:val="28"/>
        </w:rPr>
        <w:t>.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szCs w:val="28"/>
        </w:rPr>
      </w:pPr>
      <w:r w:rsidRPr="00001447">
        <w:rPr>
          <w:b w:val="0"/>
          <w:szCs w:val="28"/>
        </w:rPr>
        <w:t>7. Решение о проведении закрытой сессии принимается большинством голосов от числа присутствующих на сессии депутатов. Сведения о содержании закрытой сессии или закрытого слушания вопроса не подлежат разглашению.</w:t>
      </w:r>
    </w:p>
    <w:p w:rsidR="00F60014" w:rsidRPr="00001447" w:rsidRDefault="00F60014" w:rsidP="00F60014">
      <w:pPr>
        <w:ind w:firstLine="708"/>
        <w:rPr>
          <w:sz w:val="28"/>
          <w:szCs w:val="28"/>
        </w:rPr>
      </w:pPr>
      <w:r w:rsidRPr="00001447">
        <w:rPr>
          <w:sz w:val="28"/>
          <w:szCs w:val="28"/>
        </w:rPr>
        <w:t>8. На закрытой сессии имеют право присутствовать представители органов прокуратуры, депутаты Государственной Думы Федерального Собрания Российской Федерации, Глава Администрации края и его заместители, депутаты краевого, районного Собрания депутатов Глава района и его заместители.</w:t>
      </w:r>
      <w:r w:rsidRPr="00F60014">
        <w:rPr>
          <w:i/>
          <w:sz w:val="28"/>
          <w:szCs w:val="28"/>
        </w:rPr>
        <w:t xml:space="preserve"> </w:t>
      </w:r>
      <w:r w:rsidRPr="006F0041">
        <w:rPr>
          <w:rStyle w:val="a5"/>
          <w:i w:val="0"/>
          <w:sz w:val="28"/>
          <w:szCs w:val="28"/>
        </w:rPr>
        <w:t>На закрытое заседание представители средств массовой информации не допускаются</w:t>
      </w:r>
      <w:r>
        <w:rPr>
          <w:rStyle w:val="a5"/>
          <w:i w:val="0"/>
          <w:sz w:val="28"/>
          <w:szCs w:val="28"/>
        </w:rPr>
        <w:t>.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szCs w:val="28"/>
        </w:rPr>
      </w:pPr>
      <w:r w:rsidRPr="00001447">
        <w:rPr>
          <w:b w:val="0"/>
          <w:szCs w:val="28"/>
        </w:rPr>
        <w:t>9. Иные лица, не являющиеся депутатами сельского Собрания, могут присутствовать на закрытой сессии по специальному приглашению сельского Собрания.</w:t>
      </w:r>
    </w:p>
    <w:p w:rsidR="00F60014" w:rsidRPr="00001447" w:rsidRDefault="00F60014" w:rsidP="00F60014">
      <w:pPr>
        <w:pStyle w:val="a3"/>
        <w:widowControl w:val="0"/>
        <w:ind w:firstLine="709"/>
        <w:rPr>
          <w:b w:val="0"/>
          <w:szCs w:val="28"/>
        </w:rPr>
      </w:pPr>
      <w:r w:rsidRPr="00001447">
        <w:rPr>
          <w:b w:val="0"/>
          <w:szCs w:val="28"/>
        </w:rPr>
        <w:t>10. Председательствующий на закрытой сессии предупреждает присутствующих о правилах проведения закрытой сессии, запрете на распространение сведений о содержании заседания.</w:t>
      </w:r>
    </w:p>
    <w:p w:rsidR="00F60014" w:rsidRPr="00001447" w:rsidRDefault="00F60014" w:rsidP="00F60014">
      <w:pPr>
        <w:widowControl w:val="0"/>
        <w:ind w:firstLine="709"/>
        <w:rPr>
          <w:sz w:val="28"/>
          <w:szCs w:val="28"/>
        </w:rPr>
      </w:pPr>
      <w:r w:rsidRPr="00001447">
        <w:rPr>
          <w:sz w:val="28"/>
          <w:szCs w:val="28"/>
        </w:rPr>
        <w:t>11. Депутаты, а также иные лица, участвующие в работе сессии, обязаны соблюдать в зале проведения сессий порядок и подчиняться требованиям председательствующего.</w:t>
      </w:r>
    </w:p>
    <w:p w:rsidR="00F60014" w:rsidRPr="00001447" w:rsidRDefault="00F60014" w:rsidP="00F60014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1447">
        <w:rPr>
          <w:rFonts w:ascii="Times New Roman" w:hAnsi="Times New Roman"/>
          <w:sz w:val="28"/>
          <w:szCs w:val="28"/>
        </w:rPr>
        <w:t>12. Лицо, не являющееся депутатом сельского Собрания, в случае нарушения им положений настоящего Регламента может быть удалено из зала заседания по решению председательствующего после однократного предупреждения.</w:t>
      </w:r>
    </w:p>
    <w:p w:rsidR="00F60014" w:rsidRDefault="00F60014" w:rsidP="00F60014">
      <w:pPr>
        <w:rPr>
          <w:sz w:val="28"/>
          <w:szCs w:val="28"/>
        </w:rPr>
      </w:pPr>
      <w:r>
        <w:tab/>
      </w:r>
      <w:r w:rsidRPr="00F60014">
        <w:rPr>
          <w:sz w:val="28"/>
          <w:szCs w:val="28"/>
        </w:rPr>
        <w:t>13. Закрытая форма заседаний Собрания не отменяет других принципов ее работы</w:t>
      </w:r>
      <w:proofErr w:type="gramStart"/>
      <w:r w:rsidRPr="00F6001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60014" w:rsidRDefault="00F60014" w:rsidP="00F60014">
      <w:pPr>
        <w:ind w:left="78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Обнародовать настоящее решение в установленном законом порядке.</w:t>
      </w:r>
    </w:p>
    <w:p w:rsidR="00F60014" w:rsidRPr="00F60014" w:rsidRDefault="00F60014" w:rsidP="00F60014">
      <w:pPr>
        <w:rPr>
          <w:sz w:val="28"/>
          <w:szCs w:val="28"/>
        </w:rPr>
      </w:pPr>
    </w:p>
    <w:p w:rsidR="00F60014" w:rsidRPr="00001447" w:rsidRDefault="00F60014" w:rsidP="00F6001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001447">
        <w:rPr>
          <w:rFonts w:ascii="Times New Roman" w:hAnsi="Times New Roman"/>
          <w:sz w:val="28"/>
          <w:szCs w:val="28"/>
        </w:rPr>
        <w:t xml:space="preserve">Глава сельсовета                   </w:t>
      </w:r>
      <w:r w:rsidR="00F2051A">
        <w:rPr>
          <w:rFonts w:ascii="Times New Roman" w:hAnsi="Times New Roman"/>
          <w:sz w:val="28"/>
          <w:szCs w:val="28"/>
        </w:rPr>
        <w:tab/>
      </w:r>
      <w:r w:rsidR="00F2051A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 xml:space="preserve">            </w:t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="00DE7F2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О.М. </w:t>
      </w:r>
      <w:proofErr w:type="spellStart"/>
      <w:r>
        <w:rPr>
          <w:rFonts w:ascii="Times New Roman" w:hAnsi="Times New Roman"/>
          <w:sz w:val="28"/>
          <w:szCs w:val="28"/>
        </w:rPr>
        <w:t>Пропп</w:t>
      </w:r>
      <w:proofErr w:type="spellEnd"/>
    </w:p>
    <w:sectPr w:rsidR="00F60014" w:rsidRPr="00001447" w:rsidSect="00661753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C5286"/>
    <w:multiLevelType w:val="multilevel"/>
    <w:tmpl w:val="846EFE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C56511F"/>
    <w:multiLevelType w:val="multilevel"/>
    <w:tmpl w:val="846EFE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60014"/>
    <w:rsid w:val="000024F3"/>
    <w:rsid w:val="00034C84"/>
    <w:rsid w:val="00050442"/>
    <w:rsid w:val="00050546"/>
    <w:rsid w:val="00053EE4"/>
    <w:rsid w:val="0006390F"/>
    <w:rsid w:val="000721BB"/>
    <w:rsid w:val="000838B3"/>
    <w:rsid w:val="00090C28"/>
    <w:rsid w:val="00093064"/>
    <w:rsid w:val="000A5937"/>
    <w:rsid w:val="000C0AD3"/>
    <w:rsid w:val="000C43BD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316ACB"/>
    <w:rsid w:val="00376A6F"/>
    <w:rsid w:val="003A1C77"/>
    <w:rsid w:val="003F3D61"/>
    <w:rsid w:val="00403104"/>
    <w:rsid w:val="00412D6F"/>
    <w:rsid w:val="004362FA"/>
    <w:rsid w:val="0049240F"/>
    <w:rsid w:val="004A4726"/>
    <w:rsid w:val="004A67EC"/>
    <w:rsid w:val="004D5417"/>
    <w:rsid w:val="00510FBA"/>
    <w:rsid w:val="00537116"/>
    <w:rsid w:val="0059082E"/>
    <w:rsid w:val="00595000"/>
    <w:rsid w:val="005C3AAB"/>
    <w:rsid w:val="00620435"/>
    <w:rsid w:val="00623A1B"/>
    <w:rsid w:val="0063059D"/>
    <w:rsid w:val="006441DB"/>
    <w:rsid w:val="00661753"/>
    <w:rsid w:val="00664709"/>
    <w:rsid w:val="00673C46"/>
    <w:rsid w:val="006B35BB"/>
    <w:rsid w:val="006B37B0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75C8E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97C50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75EF3"/>
    <w:rsid w:val="00D80CE3"/>
    <w:rsid w:val="00D90C1F"/>
    <w:rsid w:val="00D948D6"/>
    <w:rsid w:val="00D95402"/>
    <w:rsid w:val="00DB3ECB"/>
    <w:rsid w:val="00DD1F8C"/>
    <w:rsid w:val="00DE7F2D"/>
    <w:rsid w:val="00E04641"/>
    <w:rsid w:val="00E27038"/>
    <w:rsid w:val="00E41696"/>
    <w:rsid w:val="00E641E4"/>
    <w:rsid w:val="00EB0584"/>
    <w:rsid w:val="00EE437C"/>
    <w:rsid w:val="00F20275"/>
    <w:rsid w:val="00F2051A"/>
    <w:rsid w:val="00F23657"/>
    <w:rsid w:val="00F342CB"/>
    <w:rsid w:val="00F60014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0014"/>
    <w:pPr>
      <w:ind w:firstLine="567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F600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60014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mphasis"/>
    <w:uiPriority w:val="20"/>
    <w:qFormat/>
    <w:rsid w:val="00F60014"/>
    <w:rPr>
      <w:i/>
      <w:iCs/>
    </w:rPr>
  </w:style>
  <w:style w:type="paragraph" w:styleId="a6">
    <w:name w:val="List Paragraph"/>
    <w:basedOn w:val="a"/>
    <w:uiPriority w:val="34"/>
    <w:qFormat/>
    <w:rsid w:val="00F600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F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F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4AF7A8368C9B6293BB6A31450F1A94358633A4DC1A1218B4C2CA7C51750004924F6AE0E93A9C230t7K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2021-12-29T02:11:00Z</cp:lastPrinted>
  <dcterms:created xsi:type="dcterms:W3CDTF">2021-12-20T03:58:00Z</dcterms:created>
  <dcterms:modified xsi:type="dcterms:W3CDTF">2021-12-29T02:11:00Z</dcterms:modified>
</cp:coreProperties>
</file>