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3000000">
      <w:pPr>
        <w:widowControl w:val="1"/>
        <w:spacing w:after="0" w:line="240" w:lineRule="exact"/>
        <w:ind/>
        <w:jc w:val="both"/>
        <w:rPr>
          <w:rFonts w:ascii="Times New Roman" w:hAnsi="Times New Roman"/>
          <w:sz w:val="28"/>
        </w:rPr>
      </w:pPr>
    </w:p>
    <w:p w14:paraId="04000000">
      <w:pPr>
        <w:widowControl w:val="1"/>
        <w:spacing w:after="0" w:line="240" w:lineRule="auto"/>
        <w:ind w:firstLine="0" w:right="0"/>
        <w:jc w:val="both"/>
        <w:rPr>
          <w:rFonts w:ascii="Times New Roman" w:hAnsi="Times New Roman"/>
          <w:sz w:val="27"/>
        </w:rPr>
      </w:pPr>
      <w:r>
        <w:rPr>
          <w:rFonts w:ascii="Times New Roman" w:hAnsi="Times New Roman"/>
          <w:sz w:val="27"/>
        </w:rPr>
        <w:t>Рубцовский</w:t>
      </w:r>
      <w:r>
        <w:rPr>
          <w:rFonts w:ascii="Times New Roman" w:hAnsi="Times New Roman"/>
          <w:sz w:val="27"/>
        </w:rPr>
        <w:t xml:space="preserve"> транспортный прокурор разъясняет </w:t>
      </w:r>
    </w:p>
    <w:p w14:paraId="05000000">
      <w:pPr>
        <w:widowControl w:val="1"/>
        <w:spacing w:after="0" w:line="240" w:lineRule="auto"/>
        <w:ind w:firstLine="0" w:right="0"/>
        <w:jc w:val="both"/>
        <w:rPr>
          <w:rFonts w:ascii="Times New Roman" w:hAnsi="Times New Roman"/>
          <w:sz w:val="27"/>
        </w:rPr>
      </w:pPr>
    </w:p>
    <w:p w14:paraId="06000000">
      <w:pPr>
        <w:widowControl w:val="1"/>
        <w:spacing w:after="0" w:line="240" w:lineRule="auto"/>
        <w:ind w:firstLine="0" w:right="0"/>
        <w:jc w:val="both"/>
        <w:rPr>
          <w:rFonts w:ascii="Times New Roman" w:hAnsi="Times New Roman"/>
          <w:b w:val="0"/>
          <w:sz w:val="27"/>
        </w:rPr>
      </w:pPr>
    </w:p>
    <w:p w14:paraId="07000000">
      <w:pPr>
        <w:widowControl w:val="1"/>
        <w:spacing w:after="0" w:line="240" w:lineRule="auto"/>
        <w:ind w:firstLine="0" w:right="0"/>
        <w:jc w:val="both"/>
        <w:rPr>
          <w:rFonts w:ascii="Times New Roman" w:hAnsi="Times New Roman"/>
          <w:b w:val="0"/>
          <w:sz w:val="27"/>
        </w:rPr>
      </w:pPr>
      <w:r>
        <w:rPr>
          <w:rFonts w:ascii="Times New Roman" w:hAnsi="Times New Roman"/>
          <w:b w:val="0"/>
          <w:sz w:val="27"/>
        </w:rPr>
        <w:t xml:space="preserve">Об </w:t>
      </w:r>
      <w:r>
        <w:rPr>
          <w:rFonts w:ascii="Times New Roman" w:hAnsi="Times New Roman"/>
          <w:sz w:val="27"/>
        </w:rPr>
        <w:t>уголовной ответственности за дачу взятки</w:t>
      </w:r>
    </w:p>
    <w:p w14:paraId="08000000">
      <w:pPr>
        <w:widowControl w:val="1"/>
        <w:spacing w:after="0" w:line="240" w:lineRule="auto"/>
        <w:ind w:firstLine="0" w:right="0"/>
        <w:jc w:val="both"/>
        <w:rPr>
          <w:rFonts w:ascii="Times New Roman" w:hAnsi="Times New Roman"/>
          <w:sz w:val="27"/>
        </w:rPr>
      </w:pPr>
    </w:p>
    <w:p w14:paraId="09000000">
      <w:pPr>
        <w:widowControl w:val="1"/>
        <w:spacing w:after="0" w:before="0" w:line="240" w:lineRule="auto"/>
        <w:ind w:firstLine="709" w:right="0"/>
        <w:jc w:val="both"/>
        <w:rPr>
          <w:rFonts w:ascii="Times New Roman" w:hAnsi="Times New Roman"/>
          <w:b w:val="0"/>
          <w:i w:val="0"/>
          <w:caps w:val="0"/>
          <w:smallCaps w:val="0"/>
          <w:color w:val="2C2D2E"/>
          <w:sz w:val="27"/>
        </w:rPr>
      </w:pPr>
      <w:r>
        <w:rPr>
          <w:rFonts w:ascii="Times New Roman" w:hAnsi="Times New Roman"/>
          <w:sz w:val="27"/>
        </w:rPr>
        <w:t>Статья 291 Уголовного кодекса Российской Федерации предусматривает привлечение к уголовной ответственности за дачу взятки.</w:t>
      </w:r>
    </w:p>
    <w:p w14:paraId="0A000000">
      <w:pPr>
        <w:widowControl w:val="1"/>
        <w:spacing w:after="0" w:before="0" w:line="240" w:lineRule="auto"/>
        <w:ind w:firstLine="709" w:right="0"/>
        <w:jc w:val="both"/>
        <w:rPr>
          <w:rFonts w:ascii="Times New Roman" w:hAnsi="Times New Roman"/>
          <w:b w:val="0"/>
          <w:i w:val="0"/>
          <w:caps w:val="0"/>
          <w:smallCaps w:val="0"/>
          <w:color w:val="2C2D2E"/>
          <w:sz w:val="27"/>
        </w:rPr>
      </w:pPr>
      <w:r>
        <w:rPr>
          <w:rFonts w:ascii="Times New Roman" w:hAnsi="Times New Roman"/>
          <w:sz w:val="27"/>
        </w:rPr>
        <w:t>С объективной стороны рассматриваемое преступление выражается в действии — передаче должностному лицу, иностранному должностному лицу либо должностному лицу публичной международной организации лично или через посредника предмета взятки:</w:t>
      </w:r>
    </w:p>
    <w:p w14:paraId="0B000000">
      <w:pPr>
        <w:widowControl w:val="1"/>
        <w:spacing w:after="0" w:before="0" w:line="240" w:lineRule="auto"/>
        <w:ind w:firstLine="709" w:right="0"/>
        <w:jc w:val="both"/>
        <w:rPr>
          <w:rFonts w:ascii="Times New Roman" w:hAnsi="Times New Roman"/>
          <w:b w:val="0"/>
          <w:i w:val="0"/>
          <w:caps w:val="0"/>
          <w:smallCaps w:val="0"/>
          <w:color w:val="2C2D2E"/>
          <w:sz w:val="27"/>
        </w:rPr>
      </w:pPr>
      <w:r>
        <w:rPr>
          <w:rFonts w:ascii="Times New Roman" w:hAnsi="Times New Roman"/>
          <w:sz w:val="27"/>
        </w:rPr>
        <w:t>1) за совершение в пользу взяткодателя или представляемых им лиц действий (бездействия), которые входят в служебные полномочия должностного лица;</w:t>
      </w:r>
    </w:p>
    <w:p w14:paraId="0C000000">
      <w:pPr>
        <w:widowControl w:val="1"/>
        <w:spacing w:after="0" w:before="0" w:line="240" w:lineRule="auto"/>
        <w:ind w:firstLine="709" w:right="0"/>
        <w:jc w:val="both"/>
        <w:rPr>
          <w:rFonts w:ascii="Times New Roman" w:hAnsi="Times New Roman"/>
          <w:b w:val="0"/>
          <w:i w:val="0"/>
          <w:caps w:val="0"/>
          <w:smallCaps w:val="0"/>
          <w:color w:val="2C2D2E"/>
          <w:sz w:val="27"/>
        </w:rPr>
      </w:pPr>
      <w:r>
        <w:rPr>
          <w:rFonts w:ascii="Times New Roman" w:hAnsi="Times New Roman"/>
          <w:sz w:val="27"/>
        </w:rPr>
        <w:t>2) совершение в пользу взяткодателя или представляемых им лиц действий (бездействия), которые не входят в служебные полномочия должностного лица, но оно в силу своего должностного положения может способствовать их совершению другим должностным лицом;</w:t>
      </w:r>
    </w:p>
    <w:p w14:paraId="0D000000">
      <w:pPr>
        <w:widowControl w:val="1"/>
        <w:spacing w:after="0" w:before="0" w:line="240" w:lineRule="auto"/>
        <w:ind w:firstLine="709" w:right="0"/>
        <w:jc w:val="both"/>
        <w:rPr>
          <w:rFonts w:ascii="Times New Roman" w:hAnsi="Times New Roman"/>
          <w:b w:val="0"/>
          <w:i w:val="0"/>
          <w:caps w:val="0"/>
          <w:smallCaps w:val="0"/>
          <w:color w:val="2C2D2E"/>
          <w:sz w:val="27"/>
        </w:rPr>
      </w:pPr>
      <w:r>
        <w:rPr>
          <w:rFonts w:ascii="Times New Roman" w:hAnsi="Times New Roman"/>
          <w:sz w:val="27"/>
        </w:rPr>
        <w:t>3) общее покровительство по службе;</w:t>
      </w:r>
    </w:p>
    <w:p w14:paraId="0E000000">
      <w:pPr>
        <w:widowControl w:val="1"/>
        <w:spacing w:after="0" w:before="0" w:line="240" w:lineRule="auto"/>
        <w:ind w:firstLine="709" w:right="0"/>
        <w:jc w:val="both"/>
        <w:rPr>
          <w:rFonts w:ascii="Times New Roman" w:hAnsi="Times New Roman"/>
          <w:b w:val="0"/>
          <w:i w:val="0"/>
          <w:caps w:val="0"/>
          <w:smallCaps w:val="0"/>
          <w:color w:val="2C2D2E"/>
          <w:sz w:val="27"/>
        </w:rPr>
      </w:pPr>
      <w:r>
        <w:rPr>
          <w:rFonts w:ascii="Times New Roman" w:hAnsi="Times New Roman"/>
          <w:sz w:val="27"/>
        </w:rPr>
        <w:t>4) общее попустительство по службе.</w:t>
      </w:r>
    </w:p>
    <w:p w14:paraId="0F000000">
      <w:pPr>
        <w:widowControl w:val="1"/>
        <w:spacing w:after="0" w:before="0" w:line="240" w:lineRule="auto"/>
        <w:ind w:firstLine="709" w:right="0"/>
        <w:jc w:val="both"/>
        <w:rPr>
          <w:rFonts w:ascii="Times New Roman" w:hAnsi="Times New Roman"/>
          <w:b w:val="0"/>
          <w:i w:val="0"/>
          <w:caps w:val="0"/>
          <w:smallCaps w:val="0"/>
          <w:color w:val="2C2D2E"/>
          <w:sz w:val="27"/>
        </w:rPr>
      </w:pPr>
      <w:r>
        <w:rPr>
          <w:rFonts w:ascii="Times New Roman" w:hAnsi="Times New Roman"/>
          <w:sz w:val="27"/>
        </w:rPr>
        <w:t>Совершение преступления в виде дачи взятки считается оконченным с момента принятия должностным лицом, иностранным должностным лицом либо должностным лицом публичной международной организации (либо с согласия указанных субъектов — их родными и близкими) хотя бы части передаваемых ценностей.</w:t>
      </w:r>
    </w:p>
    <w:p w14:paraId="10000000">
      <w:pPr>
        <w:widowControl w:val="1"/>
        <w:spacing w:after="0" w:before="0" w:line="240" w:lineRule="auto"/>
        <w:ind w:firstLine="709" w:right="0"/>
        <w:jc w:val="both"/>
        <w:rPr>
          <w:rFonts w:ascii="Times New Roman" w:hAnsi="Times New Roman"/>
          <w:b w:val="0"/>
          <w:i w:val="0"/>
          <w:caps w:val="0"/>
          <w:smallCaps w:val="0"/>
          <w:color w:val="2C2D2E"/>
          <w:sz w:val="27"/>
        </w:rPr>
      </w:pPr>
      <w:r>
        <w:rPr>
          <w:rFonts w:ascii="Times New Roman" w:hAnsi="Times New Roman"/>
          <w:sz w:val="27"/>
        </w:rPr>
        <w:t>В случае, когда должностное лицо отказалось принять взятку, в действиях взяткодателя присутствует состав покушения на дачу взятки (ч. 3 ст. 30 и ст. 291 УК).</w:t>
      </w:r>
    </w:p>
    <w:p w14:paraId="11000000">
      <w:pPr>
        <w:spacing w:after="0" w:line="240" w:lineRule="auto"/>
        <w:ind w:firstLine="709" w:right="0"/>
        <w:jc w:val="both"/>
        <w:rPr>
          <w:rFonts w:ascii="Times New Roman" w:hAnsi="Times New Roman"/>
          <w:sz w:val="27"/>
        </w:rPr>
      </w:pPr>
      <w:r>
        <w:rPr>
          <w:rFonts w:ascii="Times New Roman" w:hAnsi="Times New Roman"/>
          <w:sz w:val="27"/>
        </w:rPr>
        <w:t>Вместе с тем не может быть квалифицировано как покушение на дачу взятки одно лишь высказанное лицом намерение дать взятку, если никаких конкретных действий для реализации этого намерения не предпринималось.</w:t>
      </w:r>
    </w:p>
    <w:p w14:paraId="12000000">
      <w:pPr>
        <w:spacing w:after="0" w:line="240" w:lineRule="auto"/>
        <w:ind w:firstLine="709" w:right="0"/>
        <w:jc w:val="both"/>
        <w:rPr>
          <w:rFonts w:ascii="Times New Roman" w:hAnsi="Times New Roman"/>
          <w:sz w:val="27"/>
        </w:rPr>
      </w:pPr>
      <w:r>
        <w:rPr>
          <w:rFonts w:ascii="Times New Roman" w:hAnsi="Times New Roman"/>
          <w:sz w:val="27"/>
        </w:rPr>
        <w:t>Если обусловленная передача ценностей не состоялась по обстоятельствам, не зависящим от воли лиц, пытавшихся передать предмет взятки, содеянное ими следует квалифицировать как покушение на дачу взятки.</w:t>
      </w:r>
    </w:p>
    <w:p w14:paraId="13000000">
      <w:pPr>
        <w:spacing w:after="0" w:line="240" w:lineRule="auto"/>
        <w:ind w:firstLine="709" w:right="0"/>
        <w:jc w:val="both"/>
        <w:rPr>
          <w:rFonts w:ascii="Times New Roman" w:hAnsi="Times New Roman"/>
          <w:sz w:val="27"/>
        </w:rPr>
      </w:pPr>
      <w:r>
        <w:rPr>
          <w:rFonts w:ascii="Times New Roman" w:hAnsi="Times New Roman"/>
          <w:sz w:val="27"/>
        </w:rPr>
        <w:t>Ответственность за дачу взятки не исключает одновременного привлечения к уголовной ответственности за действия, образующие самостоятельное преступление.</w:t>
      </w:r>
    </w:p>
    <w:p w14:paraId="14000000">
      <w:pPr>
        <w:spacing w:after="0" w:line="240" w:lineRule="auto"/>
        <w:ind w:firstLine="709" w:right="0"/>
        <w:jc w:val="both"/>
        <w:rPr>
          <w:rFonts w:ascii="Times New Roman" w:hAnsi="Times New Roman"/>
          <w:sz w:val="27"/>
        </w:rPr>
      </w:pPr>
      <w:r>
        <w:rPr>
          <w:rFonts w:ascii="Times New Roman" w:hAnsi="Times New Roman"/>
          <w:sz w:val="27"/>
        </w:rPr>
        <w:t>В соответствии с частью 1 статьи 291 УК РФ дача взятки наказывается штрафом в размере до пятисот тысяч рублей, или в размере заработной платы или иного дохода осужденного за период до одного года, или в размере от пятикратной до тридцатикратной суммы взятки, либо исправительными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принудительными работами на срок до трех лет, либо лишением свободы на срок до двух лет со штрафом в размере от пятикратной до десятикратной суммы взятки или без такового.</w:t>
      </w:r>
    </w:p>
    <w:p w14:paraId="15000000">
      <w:pPr>
        <w:widowControl w:val="1"/>
        <w:spacing w:after="0" w:before="0" w:line="240" w:lineRule="auto"/>
        <w:ind w:firstLine="0" w:right="0"/>
        <w:jc w:val="both"/>
        <w:rPr>
          <w:rFonts w:ascii="Times New Roman" w:hAnsi="Times New Roman"/>
          <w:sz w:val="27"/>
        </w:rPr>
      </w:pPr>
    </w:p>
    <w:sectPr>
      <w:headerReference r:id="rId1" w:type="default"/>
      <w:pgSz w:h="16838" w:orient="portrait" w:w="11906"/>
      <w:pgMar w:bottom="709" w:footer="708" w:gutter="0" w:header="708" w:left="1418" w:right="567" w:top="709"/>
      <w:titlePg/>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header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widowControl w:val="1"/>
      <w:ind/>
      <w:jc w:val="center"/>
    </w:pPr>
    <w:r>
      <w:fldChar w:fldCharType="begin"/>
    </w:r>
    <w:r>
      <w:instrText xml:space="preserve">PAGE </w:instrText>
    </w:r>
    <w:r>
      <w:fldChar w:fldCharType="separate"/>
    </w:r>
    <w:r>
      <w:t xml:space="preserve"> </w:t>
    </w:r>
    <w:r>
      <w:fldChar w:fldCharType="end"/>
    </w:r>
  </w:p>
  <w:p w14:paraId="02000000">
    <w:pPr>
      <w:pStyle w:val="Style_1"/>
    </w:pPr>
  </w:p>
</w:hdr>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widowControl w:val="1"/>
        <w:spacing w:after="200" w:before="0" w:line="276"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2" w:type="paragraph">
    <w:name w:val="Normal"/>
    <w:link w:val="Style_2_ch"/>
    <w:uiPriority w:val="0"/>
    <w:qFormat/>
  </w:style>
  <w:style w:default="1" w:styleId="Style_2_ch" w:type="character">
    <w:name w:val="Normal"/>
    <w:link w:val="Style_2"/>
  </w:style>
  <w:style w:styleId="Style_3" w:type="paragraph">
    <w:name w:val="toc 2"/>
    <w:next w:val="Style_2"/>
    <w:link w:val="Style_3_ch"/>
    <w:uiPriority w:val="39"/>
    <w:pPr>
      <w:widowControl w:val="1"/>
      <w:ind w:firstLine="0" w:left="200"/>
      <w:jc w:val="left"/>
    </w:pPr>
    <w:rPr>
      <w:rFonts w:ascii="XO Thames" w:hAnsi="XO Thames"/>
      <w:sz w:val="28"/>
    </w:rPr>
  </w:style>
  <w:style w:styleId="Style_3_ch" w:type="character">
    <w:name w:val="toc 2"/>
    <w:link w:val="Style_3"/>
    <w:rPr>
      <w:rFonts w:ascii="XO Thames" w:hAnsi="XO Thames"/>
      <w:sz w:val="28"/>
    </w:rPr>
  </w:style>
  <w:style w:styleId="Style_4" w:type="paragraph">
    <w:name w:val="toc 4"/>
    <w:next w:val="Style_2"/>
    <w:link w:val="Style_4_ch"/>
    <w:uiPriority w:val="39"/>
    <w:pPr>
      <w:widowControl w:val="1"/>
      <w:ind w:firstLine="0" w:left="600"/>
      <w:jc w:val="left"/>
    </w:pPr>
    <w:rPr>
      <w:rFonts w:ascii="XO Thames" w:hAnsi="XO Thames"/>
      <w:sz w:val="28"/>
    </w:rPr>
  </w:style>
  <w:style w:styleId="Style_4_ch" w:type="character">
    <w:name w:val="toc 4"/>
    <w:link w:val="Style_4"/>
    <w:rPr>
      <w:rFonts w:ascii="XO Thames" w:hAnsi="XO Thames"/>
      <w:sz w:val="28"/>
    </w:rPr>
  </w:style>
  <w:style w:styleId="Style_5" w:type="paragraph">
    <w:name w:val="toc 6"/>
    <w:next w:val="Style_2"/>
    <w:link w:val="Style_5_ch"/>
    <w:uiPriority w:val="39"/>
    <w:pPr>
      <w:widowControl w:val="1"/>
      <w:ind w:firstLine="0" w:left="1000"/>
      <w:jc w:val="left"/>
    </w:pPr>
    <w:rPr>
      <w:rFonts w:ascii="XO Thames" w:hAnsi="XO Thames"/>
      <w:sz w:val="28"/>
    </w:rPr>
  </w:style>
  <w:style w:styleId="Style_5_ch" w:type="character">
    <w:name w:val="toc 6"/>
    <w:link w:val="Style_5"/>
    <w:rPr>
      <w:rFonts w:ascii="XO Thames" w:hAnsi="XO Thames"/>
      <w:sz w:val="28"/>
    </w:rPr>
  </w:style>
  <w:style w:styleId="Style_6" w:type="paragraph">
    <w:name w:val="toc 7"/>
    <w:next w:val="Style_2"/>
    <w:link w:val="Style_6_ch"/>
    <w:uiPriority w:val="39"/>
    <w:pPr>
      <w:widowControl w:val="1"/>
      <w:ind w:firstLine="0" w:left="1200"/>
      <w:jc w:val="left"/>
    </w:pPr>
    <w:rPr>
      <w:rFonts w:ascii="XO Thames" w:hAnsi="XO Thames"/>
      <w:sz w:val="28"/>
    </w:rPr>
  </w:style>
  <w:style w:styleId="Style_6_ch" w:type="character">
    <w:name w:val="toc 7"/>
    <w:link w:val="Style_6"/>
    <w:rPr>
      <w:rFonts w:ascii="XO Thames" w:hAnsi="XO Thames"/>
      <w:sz w:val="28"/>
    </w:rPr>
  </w:style>
  <w:style w:styleId="Style_7" w:type="paragraph">
    <w:name w:val="Основной текст (2)1"/>
    <w:basedOn w:val="Style_2"/>
    <w:link w:val="Style_7_ch"/>
    <w:pPr>
      <w:widowControl w:val="0"/>
      <w:spacing w:after="0" w:before="240" w:line="240" w:lineRule="atLeast"/>
      <w:ind w:hanging="260"/>
    </w:pPr>
    <w:rPr>
      <w:sz w:val="19"/>
    </w:rPr>
  </w:style>
  <w:style w:styleId="Style_7_ch" w:type="character">
    <w:name w:val="Основной текст (2)1"/>
    <w:basedOn w:val="Style_2_ch"/>
    <w:link w:val="Style_7"/>
    <w:rPr>
      <w:sz w:val="19"/>
    </w:rPr>
  </w:style>
  <w:style w:styleId="Style_8" w:type="paragraph">
    <w:name w:val="Default Paragraph Font"/>
    <w:link w:val="Style_8_ch"/>
  </w:style>
  <w:style w:styleId="Style_8_ch" w:type="character">
    <w:name w:val="Default Paragraph Font"/>
    <w:link w:val="Style_8"/>
  </w:style>
  <w:style w:styleId="Style_9" w:type="paragraph">
    <w:name w:val="Endnote"/>
    <w:link w:val="Style_9_ch"/>
    <w:pPr>
      <w:widowControl w:val="1"/>
      <w:ind w:firstLine="851" w:left="0"/>
      <w:jc w:val="both"/>
    </w:pPr>
    <w:rPr>
      <w:rFonts w:ascii="XO Thames" w:hAnsi="XO Thames"/>
      <w:sz w:val="22"/>
    </w:rPr>
  </w:style>
  <w:style w:styleId="Style_9_ch" w:type="character">
    <w:name w:val="Endnote"/>
    <w:link w:val="Style_9"/>
    <w:rPr>
      <w:rFonts w:ascii="XO Thames" w:hAnsi="XO Thames"/>
      <w:sz w:val="22"/>
    </w:rPr>
  </w:style>
  <w:style w:styleId="Style_10" w:type="paragraph">
    <w:name w:val="heading 3"/>
    <w:next w:val="Style_2"/>
    <w:link w:val="Style_10_ch"/>
    <w:uiPriority w:val="9"/>
    <w:qFormat/>
    <w:pPr>
      <w:widowControl w:val="1"/>
      <w:spacing w:after="120" w:before="120"/>
      <w:ind/>
      <w:jc w:val="both"/>
      <w:outlineLvl w:val="2"/>
    </w:pPr>
    <w:rPr>
      <w:rFonts w:ascii="XO Thames" w:hAnsi="XO Thames"/>
      <w:b w:val="1"/>
      <w:sz w:val="26"/>
    </w:rPr>
  </w:style>
  <w:style w:styleId="Style_10_ch" w:type="character">
    <w:name w:val="heading 3"/>
    <w:link w:val="Style_10"/>
    <w:rPr>
      <w:rFonts w:ascii="XO Thames" w:hAnsi="XO Thames"/>
      <w:b w:val="1"/>
      <w:sz w:val="26"/>
    </w:rPr>
  </w:style>
  <w:style w:styleId="Style_11" w:type="paragraph">
    <w:name w:val="Body Text 2"/>
    <w:basedOn w:val="Style_2"/>
    <w:link w:val="Style_11_ch"/>
    <w:pPr>
      <w:widowControl w:val="1"/>
      <w:spacing w:after="120" w:line="480" w:lineRule="auto"/>
      <w:ind/>
    </w:pPr>
    <w:rPr>
      <w:rFonts w:ascii="Times New Roman" w:hAnsi="Times New Roman"/>
      <w:sz w:val="24"/>
    </w:rPr>
  </w:style>
  <w:style w:styleId="Style_11_ch" w:type="character">
    <w:name w:val="Body Text 2"/>
    <w:basedOn w:val="Style_2_ch"/>
    <w:link w:val="Style_11"/>
    <w:rPr>
      <w:rFonts w:ascii="Times New Roman" w:hAnsi="Times New Roman"/>
      <w:sz w:val="24"/>
    </w:rPr>
  </w:style>
  <w:style w:styleId="Style_1" w:type="paragraph">
    <w:name w:val="header"/>
    <w:basedOn w:val="Style_2"/>
    <w:link w:val="Style_1_ch"/>
    <w:pPr>
      <w:widowControl w:val="1"/>
      <w:tabs>
        <w:tab w:leader="none" w:pos="4677" w:val="center"/>
        <w:tab w:leader="none" w:pos="9355" w:val="right"/>
      </w:tabs>
      <w:spacing w:after="0" w:line="240" w:lineRule="auto"/>
      <w:ind/>
    </w:pPr>
  </w:style>
  <w:style w:styleId="Style_1_ch" w:type="character">
    <w:name w:val="header"/>
    <w:basedOn w:val="Style_2_ch"/>
    <w:link w:val="Style_1"/>
  </w:style>
  <w:style w:styleId="Style_12" w:type="paragraph">
    <w:name w:val="toc 3"/>
    <w:next w:val="Style_2"/>
    <w:link w:val="Style_12_ch"/>
    <w:uiPriority w:val="39"/>
    <w:pPr>
      <w:widowControl w:val="1"/>
      <w:ind w:firstLine="0" w:left="400"/>
      <w:jc w:val="left"/>
    </w:pPr>
    <w:rPr>
      <w:rFonts w:ascii="XO Thames" w:hAnsi="XO Thames"/>
      <w:sz w:val="28"/>
    </w:rPr>
  </w:style>
  <w:style w:styleId="Style_12_ch" w:type="character">
    <w:name w:val="toc 3"/>
    <w:link w:val="Style_12"/>
    <w:rPr>
      <w:rFonts w:ascii="XO Thames" w:hAnsi="XO Thames"/>
      <w:sz w:val="28"/>
    </w:rPr>
  </w:style>
  <w:style w:styleId="Style_13" w:type="paragraph">
    <w:name w:val="heading 5"/>
    <w:next w:val="Style_2"/>
    <w:link w:val="Style_13_ch"/>
    <w:uiPriority w:val="9"/>
    <w:qFormat/>
    <w:pPr>
      <w:widowControl w:val="1"/>
      <w:spacing w:after="120" w:before="120"/>
      <w:ind/>
      <w:jc w:val="both"/>
      <w:outlineLvl w:val="4"/>
    </w:pPr>
    <w:rPr>
      <w:rFonts w:ascii="XO Thames" w:hAnsi="XO Thames"/>
      <w:b w:val="1"/>
      <w:sz w:val="22"/>
    </w:rPr>
  </w:style>
  <w:style w:styleId="Style_13_ch" w:type="character">
    <w:name w:val="heading 5"/>
    <w:link w:val="Style_13"/>
    <w:rPr>
      <w:rFonts w:ascii="XO Thames" w:hAnsi="XO Thames"/>
      <w:b w:val="1"/>
      <w:sz w:val="22"/>
    </w:rPr>
  </w:style>
  <w:style w:styleId="Style_14" w:type="paragraph">
    <w:name w:val="msonormalcxsplast"/>
    <w:basedOn w:val="Style_2"/>
    <w:link w:val="Style_14_ch"/>
    <w:pPr>
      <w:widowControl w:val="1"/>
      <w:spacing w:afterAutospacing="on" w:beforeAutospacing="on" w:line="240" w:lineRule="auto"/>
      <w:ind/>
    </w:pPr>
    <w:rPr>
      <w:rFonts w:ascii="Times New Roman" w:hAnsi="Times New Roman"/>
      <w:sz w:val="24"/>
    </w:rPr>
  </w:style>
  <w:style w:styleId="Style_14_ch" w:type="character">
    <w:name w:val="msonormalcxsplast"/>
    <w:basedOn w:val="Style_2_ch"/>
    <w:link w:val="Style_14"/>
    <w:rPr>
      <w:rFonts w:ascii="Times New Roman" w:hAnsi="Times New Roman"/>
      <w:sz w:val="24"/>
    </w:rPr>
  </w:style>
  <w:style w:styleId="Style_15" w:type="paragraph">
    <w:name w:val="Normal (Web)"/>
    <w:basedOn w:val="Style_2"/>
    <w:link w:val="Style_15_ch"/>
    <w:pPr>
      <w:widowControl w:val="1"/>
      <w:spacing w:afterAutospacing="on" w:beforeAutospacing="on" w:line="240" w:lineRule="auto"/>
      <w:ind/>
    </w:pPr>
    <w:rPr>
      <w:rFonts w:ascii="Times New Roman" w:hAnsi="Times New Roman"/>
      <w:sz w:val="24"/>
    </w:rPr>
  </w:style>
  <w:style w:styleId="Style_15_ch" w:type="character">
    <w:name w:val="Normal (Web)"/>
    <w:basedOn w:val="Style_2_ch"/>
    <w:link w:val="Style_15"/>
    <w:rPr>
      <w:rFonts w:ascii="Times New Roman" w:hAnsi="Times New Roman"/>
      <w:sz w:val="24"/>
    </w:rPr>
  </w:style>
  <w:style w:styleId="Style_16" w:type="paragraph">
    <w:name w:val="heading 1"/>
    <w:next w:val="Style_2"/>
    <w:link w:val="Style_16_ch"/>
    <w:uiPriority w:val="9"/>
    <w:qFormat/>
    <w:pPr>
      <w:widowControl w:val="1"/>
      <w:spacing w:after="120" w:before="120"/>
      <w:ind/>
      <w:jc w:val="both"/>
      <w:outlineLvl w:val="0"/>
    </w:pPr>
    <w:rPr>
      <w:rFonts w:ascii="XO Thames" w:hAnsi="XO Thames"/>
      <w:b w:val="1"/>
      <w:sz w:val="32"/>
    </w:rPr>
  </w:style>
  <w:style w:styleId="Style_16_ch" w:type="character">
    <w:name w:val="heading 1"/>
    <w:link w:val="Style_16"/>
    <w:rPr>
      <w:rFonts w:ascii="XO Thames" w:hAnsi="XO Thames"/>
      <w:b w:val="1"/>
      <w:sz w:val="32"/>
    </w:rPr>
  </w:style>
  <w:style w:styleId="Style_17" w:type="paragraph">
    <w:name w:val="Hyperlink"/>
    <w:basedOn w:val="Style_8"/>
    <w:link w:val="Style_17_ch"/>
    <w:rPr>
      <w:color w:val="0000FF"/>
      <w:u w:val="single"/>
    </w:rPr>
  </w:style>
  <w:style w:styleId="Style_17_ch" w:type="character">
    <w:name w:val="Hyperlink"/>
    <w:basedOn w:val="Style_8_ch"/>
    <w:link w:val="Style_17"/>
    <w:rPr>
      <w:color w:val="0000FF"/>
      <w:u w:val="single"/>
    </w:rPr>
  </w:style>
  <w:style w:styleId="Style_18" w:type="paragraph">
    <w:name w:val="Footnote"/>
    <w:link w:val="Style_18_ch"/>
    <w:pPr>
      <w:widowControl w:val="1"/>
      <w:ind w:firstLine="851" w:left="0"/>
      <w:jc w:val="both"/>
    </w:pPr>
    <w:rPr>
      <w:rFonts w:ascii="XO Thames" w:hAnsi="XO Thames"/>
      <w:sz w:val="22"/>
    </w:rPr>
  </w:style>
  <w:style w:styleId="Style_18_ch" w:type="character">
    <w:name w:val="Footnote"/>
    <w:link w:val="Style_18"/>
    <w:rPr>
      <w:rFonts w:ascii="XO Thames" w:hAnsi="XO Thames"/>
      <w:sz w:val="22"/>
    </w:rPr>
  </w:style>
  <w:style w:styleId="Style_19" w:type="paragraph">
    <w:name w:val="toc 1"/>
    <w:next w:val="Style_2"/>
    <w:link w:val="Style_19_ch"/>
    <w:uiPriority w:val="39"/>
    <w:pPr>
      <w:widowControl w:val="1"/>
      <w:ind w:firstLine="0" w:left="0"/>
      <w:jc w:val="left"/>
    </w:pPr>
    <w:rPr>
      <w:rFonts w:ascii="XO Thames" w:hAnsi="XO Thames"/>
      <w:b w:val="1"/>
      <w:sz w:val="28"/>
    </w:rPr>
  </w:style>
  <w:style w:styleId="Style_19_ch" w:type="character">
    <w:name w:val="toc 1"/>
    <w:link w:val="Style_19"/>
    <w:rPr>
      <w:rFonts w:ascii="XO Thames" w:hAnsi="XO Thames"/>
      <w:b w:val="1"/>
      <w:sz w:val="28"/>
    </w:rPr>
  </w:style>
  <w:style w:styleId="Style_20" w:type="paragraph">
    <w:name w:val="Header and Footer"/>
    <w:link w:val="Style_20_ch"/>
    <w:pPr>
      <w:widowControl w:val="1"/>
      <w:spacing w:line="240" w:lineRule="auto"/>
      <w:ind/>
      <w:jc w:val="both"/>
    </w:pPr>
    <w:rPr>
      <w:rFonts w:ascii="XO Thames" w:hAnsi="XO Thames"/>
      <w:sz w:val="28"/>
    </w:rPr>
  </w:style>
  <w:style w:styleId="Style_20_ch" w:type="character">
    <w:name w:val="Header and Footer"/>
    <w:link w:val="Style_20"/>
    <w:rPr>
      <w:rFonts w:ascii="XO Thames" w:hAnsi="XO Thames"/>
      <w:sz w:val="28"/>
    </w:rPr>
  </w:style>
  <w:style w:styleId="Style_21" w:type="paragraph">
    <w:name w:val="Body Text Indent 3"/>
    <w:basedOn w:val="Style_2"/>
    <w:link w:val="Style_21_ch"/>
    <w:pPr>
      <w:widowControl w:val="1"/>
      <w:spacing w:after="120" w:line="240" w:lineRule="auto"/>
      <w:ind w:left="283"/>
    </w:pPr>
    <w:rPr>
      <w:rFonts w:ascii="Times New Roman" w:hAnsi="Times New Roman"/>
      <w:sz w:val="16"/>
    </w:rPr>
  </w:style>
  <w:style w:styleId="Style_21_ch" w:type="character">
    <w:name w:val="Body Text Indent 3"/>
    <w:basedOn w:val="Style_2_ch"/>
    <w:link w:val="Style_21"/>
    <w:rPr>
      <w:rFonts w:ascii="Times New Roman" w:hAnsi="Times New Roman"/>
      <w:sz w:val="16"/>
    </w:rPr>
  </w:style>
  <w:style w:styleId="Style_22" w:type="paragraph">
    <w:name w:val="toc 9"/>
    <w:next w:val="Style_2"/>
    <w:link w:val="Style_22_ch"/>
    <w:uiPriority w:val="39"/>
    <w:pPr>
      <w:widowControl w:val="1"/>
      <w:ind w:firstLine="0" w:left="1600"/>
      <w:jc w:val="left"/>
    </w:pPr>
    <w:rPr>
      <w:rFonts w:ascii="XO Thames" w:hAnsi="XO Thames"/>
      <w:sz w:val="28"/>
    </w:rPr>
  </w:style>
  <w:style w:styleId="Style_22_ch" w:type="character">
    <w:name w:val="toc 9"/>
    <w:link w:val="Style_22"/>
    <w:rPr>
      <w:rFonts w:ascii="XO Thames" w:hAnsi="XO Thames"/>
      <w:sz w:val="28"/>
    </w:rPr>
  </w:style>
  <w:style w:styleId="Style_23" w:type="paragraph">
    <w:name w:val="toc 8"/>
    <w:next w:val="Style_2"/>
    <w:link w:val="Style_23_ch"/>
    <w:uiPriority w:val="39"/>
    <w:pPr>
      <w:widowControl w:val="1"/>
      <w:ind w:firstLine="0" w:left="1400"/>
      <w:jc w:val="left"/>
    </w:pPr>
    <w:rPr>
      <w:rFonts w:ascii="XO Thames" w:hAnsi="XO Thames"/>
      <w:sz w:val="28"/>
    </w:rPr>
  </w:style>
  <w:style w:styleId="Style_23_ch" w:type="character">
    <w:name w:val="toc 8"/>
    <w:link w:val="Style_23"/>
    <w:rPr>
      <w:rFonts w:ascii="XO Thames" w:hAnsi="XO Thames"/>
      <w:sz w:val="28"/>
    </w:rPr>
  </w:style>
  <w:style w:styleId="Style_24" w:type="paragraph">
    <w:name w:val="Balloon Text"/>
    <w:basedOn w:val="Style_2"/>
    <w:link w:val="Style_24_ch"/>
    <w:pPr>
      <w:widowControl w:val="1"/>
      <w:spacing w:after="0" w:line="240" w:lineRule="auto"/>
      <w:ind/>
    </w:pPr>
    <w:rPr>
      <w:rFonts w:ascii="Segoe UI" w:hAnsi="Segoe UI"/>
      <w:sz w:val="18"/>
    </w:rPr>
  </w:style>
  <w:style w:styleId="Style_24_ch" w:type="character">
    <w:name w:val="Balloon Text"/>
    <w:basedOn w:val="Style_2_ch"/>
    <w:link w:val="Style_24"/>
    <w:rPr>
      <w:rFonts w:ascii="Segoe UI" w:hAnsi="Segoe UI"/>
      <w:sz w:val="18"/>
    </w:rPr>
  </w:style>
  <w:style w:styleId="Style_25" w:type="paragraph">
    <w:name w:val="List Paragraph"/>
    <w:basedOn w:val="Style_2"/>
    <w:link w:val="Style_25_ch"/>
    <w:pPr>
      <w:widowControl w:val="1"/>
      <w:spacing w:after="0" w:line="240" w:lineRule="auto"/>
      <w:ind w:left="720"/>
      <w:contextualSpacing w:val="1"/>
    </w:pPr>
    <w:rPr>
      <w:rFonts w:ascii="Times New Roman" w:hAnsi="Times New Roman"/>
      <w:sz w:val="24"/>
    </w:rPr>
  </w:style>
  <w:style w:styleId="Style_25_ch" w:type="character">
    <w:name w:val="List Paragraph"/>
    <w:basedOn w:val="Style_2_ch"/>
    <w:link w:val="Style_25"/>
    <w:rPr>
      <w:rFonts w:ascii="Times New Roman" w:hAnsi="Times New Roman"/>
      <w:sz w:val="24"/>
    </w:rPr>
  </w:style>
  <w:style w:styleId="Style_26" w:type="paragraph">
    <w:name w:val="toc 5"/>
    <w:next w:val="Style_2"/>
    <w:link w:val="Style_26_ch"/>
    <w:uiPriority w:val="39"/>
    <w:pPr>
      <w:widowControl w:val="1"/>
      <w:ind w:firstLine="0" w:left="800"/>
      <w:jc w:val="left"/>
    </w:pPr>
    <w:rPr>
      <w:rFonts w:ascii="XO Thames" w:hAnsi="XO Thames"/>
      <w:sz w:val="28"/>
    </w:rPr>
  </w:style>
  <w:style w:styleId="Style_26_ch" w:type="character">
    <w:name w:val="toc 5"/>
    <w:link w:val="Style_26"/>
    <w:rPr>
      <w:rFonts w:ascii="XO Thames" w:hAnsi="XO Thames"/>
      <w:sz w:val="28"/>
    </w:rPr>
  </w:style>
  <w:style w:styleId="Style_27" w:type="paragraph">
    <w:name w:val="footer"/>
    <w:basedOn w:val="Style_2"/>
    <w:link w:val="Style_27_ch"/>
    <w:pPr>
      <w:widowControl w:val="1"/>
      <w:tabs>
        <w:tab w:leader="none" w:pos="4677" w:val="center"/>
        <w:tab w:leader="none" w:pos="9355" w:val="right"/>
      </w:tabs>
      <w:spacing w:after="0" w:line="240" w:lineRule="auto"/>
      <w:ind/>
    </w:pPr>
  </w:style>
  <w:style w:styleId="Style_27_ch" w:type="character">
    <w:name w:val="footer"/>
    <w:basedOn w:val="Style_2_ch"/>
    <w:link w:val="Style_27"/>
  </w:style>
  <w:style w:styleId="Style_28" w:type="paragraph">
    <w:name w:val="Subtitle"/>
    <w:next w:val="Style_2"/>
    <w:link w:val="Style_28_ch"/>
    <w:uiPriority w:val="11"/>
    <w:qFormat/>
    <w:pPr>
      <w:widowControl w:val="1"/>
      <w:ind/>
      <w:jc w:val="both"/>
    </w:pPr>
    <w:rPr>
      <w:rFonts w:ascii="XO Thames" w:hAnsi="XO Thames"/>
      <w:i w:val="1"/>
      <w:sz w:val="24"/>
    </w:rPr>
  </w:style>
  <w:style w:styleId="Style_28_ch" w:type="character">
    <w:name w:val="Subtitle"/>
    <w:link w:val="Style_28"/>
    <w:rPr>
      <w:rFonts w:ascii="XO Thames" w:hAnsi="XO Thames"/>
      <w:i w:val="1"/>
      <w:sz w:val="24"/>
    </w:rPr>
  </w:style>
  <w:style w:styleId="Style_29" w:type="paragraph">
    <w:name w:val="Body Text"/>
    <w:basedOn w:val="Style_2"/>
    <w:link w:val="Style_29_ch"/>
    <w:pPr>
      <w:widowControl w:val="1"/>
      <w:spacing w:after="120"/>
      <w:ind/>
    </w:pPr>
  </w:style>
  <w:style w:styleId="Style_29_ch" w:type="character">
    <w:name w:val="Body Text"/>
    <w:basedOn w:val="Style_2_ch"/>
    <w:link w:val="Style_29"/>
  </w:style>
  <w:style w:styleId="Style_30" w:type="paragraph">
    <w:name w:val="Title"/>
    <w:next w:val="Style_2"/>
    <w:link w:val="Style_30_ch"/>
    <w:uiPriority w:val="10"/>
    <w:qFormat/>
    <w:pPr>
      <w:widowControl w:val="1"/>
      <w:spacing w:after="567" w:before="567"/>
      <w:ind/>
      <w:jc w:val="center"/>
    </w:pPr>
    <w:rPr>
      <w:rFonts w:ascii="XO Thames" w:hAnsi="XO Thames"/>
      <w:b w:val="1"/>
      <w:caps w:val="1"/>
      <w:sz w:val="40"/>
    </w:rPr>
  </w:style>
  <w:style w:styleId="Style_30_ch" w:type="character">
    <w:name w:val="Title"/>
    <w:link w:val="Style_30"/>
    <w:rPr>
      <w:rFonts w:ascii="XO Thames" w:hAnsi="XO Thames"/>
      <w:b w:val="1"/>
      <w:caps w:val="1"/>
      <w:sz w:val="40"/>
    </w:rPr>
  </w:style>
  <w:style w:styleId="Style_31" w:type="paragraph">
    <w:name w:val="heading 4"/>
    <w:next w:val="Style_2"/>
    <w:link w:val="Style_31_ch"/>
    <w:uiPriority w:val="9"/>
    <w:qFormat/>
    <w:pPr>
      <w:widowControl w:val="1"/>
      <w:spacing w:after="120" w:before="120"/>
      <w:ind/>
      <w:jc w:val="both"/>
      <w:outlineLvl w:val="3"/>
    </w:pPr>
    <w:rPr>
      <w:rFonts w:ascii="XO Thames" w:hAnsi="XO Thames"/>
      <w:b w:val="1"/>
      <w:sz w:val="24"/>
    </w:rPr>
  </w:style>
  <w:style w:styleId="Style_31_ch" w:type="character">
    <w:name w:val="heading 4"/>
    <w:link w:val="Style_31"/>
    <w:rPr>
      <w:rFonts w:ascii="XO Thames" w:hAnsi="XO Thames"/>
      <w:b w:val="1"/>
      <w:sz w:val="24"/>
    </w:rPr>
  </w:style>
  <w:style w:styleId="Style_32" w:type="paragraph">
    <w:name w:val="heading 2"/>
    <w:next w:val="Style_2"/>
    <w:link w:val="Style_32_ch"/>
    <w:uiPriority w:val="9"/>
    <w:qFormat/>
    <w:pPr>
      <w:widowControl w:val="1"/>
      <w:spacing w:after="120" w:before="120"/>
      <w:ind/>
      <w:jc w:val="both"/>
      <w:outlineLvl w:val="1"/>
    </w:pPr>
    <w:rPr>
      <w:rFonts w:ascii="XO Thames" w:hAnsi="XO Thames"/>
      <w:b w:val="1"/>
      <w:sz w:val="28"/>
    </w:rPr>
  </w:style>
  <w:style w:styleId="Style_32_ch" w:type="character">
    <w:name w:val="heading 2"/>
    <w:link w:val="Style_32"/>
    <w:rPr>
      <w:rFonts w:ascii="XO Thames" w:hAnsi="XO Thames"/>
      <w:b w:val="1"/>
      <w:sz w:val="28"/>
    </w:rPr>
  </w:style>
  <w:style w:styleId="Style_33" w:type="paragraph">
    <w:name w:val="ConsPlusTitle"/>
    <w:link w:val="Style_33_ch"/>
    <w:pPr>
      <w:widowControl w:val="0"/>
      <w:spacing w:after="0" w:line="240" w:lineRule="auto"/>
      <w:ind/>
    </w:pPr>
    <w:rPr>
      <w:rFonts w:ascii="Times New Roman" w:hAnsi="Times New Roman"/>
      <w:b w:val="1"/>
      <w:sz w:val="24"/>
    </w:rPr>
  </w:style>
  <w:style w:styleId="Style_33_ch" w:type="character">
    <w:name w:val="ConsPlusTitle"/>
    <w:link w:val="Style_33"/>
    <w:rPr>
      <w:rFonts w:ascii="Times New Roman" w:hAnsi="Times New Roman"/>
      <w:b w:val="1"/>
      <w:sz w:val="24"/>
    </w:rPr>
  </w:style>
  <w:style w:default="1" w:styleId="Style_34"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webSettings.xml" Type="http://schemas.openxmlformats.org/officeDocument/2006/relationships/webSettings"/>
  <Relationship Id="rId1" Target="header1.xml" Type="http://schemas.openxmlformats.org/officeDocument/2006/relationships/header"/>
  <Relationship Id="rId2" Target="fontTable.xml" Type="http://schemas.openxmlformats.org/officeDocument/2006/relationships/fontTable"/>
  <Relationship Id="rId3" Target="settings.xml" Type="http://schemas.openxmlformats.org/officeDocument/2006/relationships/settings"/>
  <Relationship Id="rId4" Target="styles.xml" Type="http://schemas.openxmlformats.org/officeDocument/2006/relationships/styles"/>
  <Relationship Id="rId7" Target="theme/theme1.xml" Type="http://schemas.openxmlformats.org/officeDocument/2006/relationships/theme"/>
  <Relationship Id="rId5" Target="stylesWithEffects.xml" Type="http://schemas.microsoft.com/office/2007/relationships/stylesWithEffect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MyOffice-CoreFramework-Linux/38-1384.1107.10199.1019.1@18975027e3ee4b688e27426d4a78178cb841a344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2022-12-14T09:24:00Z</dcterms:created>
  <dcterms:modified xsi:type="dcterms:W3CDTF">2026-11-03T07:50:26Z</dcterms:modified>
</cp:coreProperties>
</file>