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widowControl w:val="1"/>
        <w:spacing w:after="0" w:line="240" w:lineRule="exact"/>
        <w:ind w:left="4820"/>
        <w:rPr>
          <w:rFonts w:ascii="Times New Roman" w:hAnsi="Times New Roman"/>
          <w:sz w:val="28"/>
        </w:rPr>
      </w:pPr>
    </w:p>
    <w:p w14:paraId="04000000">
      <w:pPr>
        <w:widowControl w:val="1"/>
        <w:spacing w:after="0" w:line="240" w:lineRule="exact"/>
        <w:ind w:left="4820"/>
        <w:rPr>
          <w:rFonts w:ascii="Times New Roman" w:hAnsi="Times New Roman"/>
          <w:sz w:val="28"/>
        </w:rPr>
      </w:pPr>
    </w:p>
    <w:p w14:paraId="05000000">
      <w:pPr>
        <w:widowControl w:val="1"/>
        <w:spacing w:after="0" w:line="240" w:lineRule="exact"/>
        <w:ind/>
        <w:jc w:val="both"/>
        <w:rPr>
          <w:rFonts w:ascii="Times New Roman" w:hAnsi="Times New Roman"/>
          <w:sz w:val="28"/>
        </w:rPr>
      </w:pPr>
    </w:p>
    <w:p w14:paraId="06000000">
      <w:pPr>
        <w:widowControl w:val="1"/>
        <w:spacing w:after="0" w:line="240" w:lineRule="exact"/>
        <w:ind w:firstLine="0" w:right="0"/>
        <w:jc w:val="both"/>
        <w:rPr>
          <w:rFonts w:ascii="Times New Roman" w:hAnsi="Times New Roman"/>
          <w:sz w:val="28"/>
        </w:rPr>
      </w:pPr>
    </w:p>
    <w:p w14:paraId="07000000">
      <w:pPr>
        <w:widowControl w:val="1"/>
        <w:spacing w:after="0" w:line="240" w:lineRule="exact"/>
        <w:ind w:firstLine="0" w:right="0"/>
        <w:jc w:val="both"/>
        <w:rPr>
          <w:rFonts w:ascii="Times New Roman" w:hAnsi="Times New Roman"/>
          <w:sz w:val="28"/>
        </w:rPr>
      </w:pPr>
    </w:p>
    <w:p w14:paraId="08000000">
      <w:pPr>
        <w:widowControl w:val="1"/>
        <w:spacing w:after="0" w:line="240" w:lineRule="exact"/>
        <w:ind w:firstLine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Рубцовский</w:t>
      </w:r>
      <w:r>
        <w:rPr>
          <w:rFonts w:ascii="Times New Roman" w:hAnsi="Times New Roman"/>
          <w:sz w:val="28"/>
        </w:rPr>
        <w:t xml:space="preserve"> транспортный прокурор разъясняет </w:t>
      </w:r>
    </w:p>
    <w:p w14:paraId="09000000">
      <w:pPr>
        <w:widowControl w:val="1"/>
        <w:spacing w:after="0" w:line="240" w:lineRule="exact"/>
        <w:ind w:firstLine="0" w:right="0"/>
        <w:jc w:val="both"/>
        <w:rPr>
          <w:rFonts w:ascii="Times New Roman" w:hAnsi="Times New Roman"/>
          <w:sz w:val="28"/>
        </w:rPr>
      </w:pPr>
    </w:p>
    <w:p w14:paraId="0A000000">
      <w:pPr>
        <w:widowControl w:val="1"/>
        <w:spacing w:after="0" w:line="240" w:lineRule="exact"/>
        <w:ind w:firstLine="0" w:right="0"/>
        <w:jc w:val="both"/>
        <w:rPr>
          <w:rFonts w:ascii="Times New Roman" w:hAnsi="Times New Roman"/>
          <w:sz w:val="28"/>
        </w:rPr>
      </w:pPr>
    </w:p>
    <w:p w14:paraId="0B000000">
      <w:pPr>
        <w:widowControl w:val="1"/>
        <w:spacing w:after="0" w:line="240" w:lineRule="exact"/>
        <w:ind w:firstLine="0" w:righ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О противодействии преступности </w:t>
      </w:r>
      <w:r>
        <w:rPr>
          <w:rFonts w:ascii="Times New Roman" w:hAnsi="Times New Roman"/>
          <w:sz w:val="28"/>
        </w:rPr>
        <w:t xml:space="preserve"> в сфере использования информационно-коммуникационных технологий</w:t>
      </w:r>
    </w:p>
    <w:p w14:paraId="0C000000">
      <w:pPr>
        <w:widowControl w:val="1"/>
        <w:spacing w:after="0" w:line="240" w:lineRule="auto"/>
        <w:ind w:firstLine="0" w:right="0"/>
        <w:jc w:val="both"/>
        <w:rPr>
          <w:rFonts w:ascii="Times New Roman" w:hAnsi="Times New Roman"/>
          <w:sz w:val="28"/>
        </w:rPr>
      </w:pPr>
    </w:p>
    <w:p w14:paraId="0D000000">
      <w:pPr>
        <w:widowControl w:val="1"/>
        <w:spacing w:after="0" w:before="0" w:line="240" w:lineRule="auto"/>
        <w:ind w:firstLine="850" w:right="0"/>
        <w:jc w:val="both"/>
        <w:rPr>
          <w:rFonts w:ascii="Times New Roman" w:hAnsi="Times New Roman"/>
          <w:b w:val="0"/>
          <w:i w:val="0"/>
          <w:caps w:val="0"/>
          <w:smallCaps w:val="0"/>
          <w:color w:val="2C2D2E"/>
          <w:sz w:val="28"/>
        </w:rPr>
      </w:pPr>
      <w:r>
        <w:rPr>
          <w:rFonts w:ascii="Times New Roman" w:hAnsi="Times New Roman"/>
          <w:sz w:val="28"/>
        </w:rPr>
        <w:t>В соответствии с действующим уголовным законодательством Российской Федерации под преступлением в сфере компьютерной информации понимаются совершаемые в сфере информационных процессов и посягающие на информационную безопасность деяния, предметом которых являются информация и компьютерные средства.</w:t>
      </w:r>
    </w:p>
    <w:p w14:paraId="0E000000">
      <w:pPr>
        <w:widowControl w:val="1"/>
        <w:spacing w:after="0" w:before="0" w:line="240" w:lineRule="auto"/>
        <w:ind w:firstLine="850" w:right="0"/>
        <w:jc w:val="both"/>
        <w:rPr>
          <w:rFonts w:ascii="Times New Roman" w:hAnsi="Times New Roman"/>
          <w:b w:val="0"/>
          <w:i w:val="0"/>
          <w:caps w:val="0"/>
          <w:smallCaps w:val="0"/>
          <w:color w:val="2C2D2E"/>
          <w:sz w:val="28"/>
        </w:rPr>
      </w:pPr>
      <w:r>
        <w:rPr>
          <w:rFonts w:ascii="Times New Roman" w:hAnsi="Times New Roman"/>
          <w:sz w:val="28"/>
        </w:rPr>
        <w:t>Ответственность за совершение указанных преступлений предусмотрена главой 28 Уголовного кодекса Российской Федерации.</w:t>
      </w:r>
    </w:p>
    <w:p w14:paraId="0F000000">
      <w:pPr>
        <w:widowControl w:val="1"/>
        <w:spacing w:after="0" w:line="240" w:lineRule="auto"/>
        <w:ind w:firstLine="85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Уголовному кодексу Российской Федерации преступлениями в сфере компьютерной информации являются:</w:t>
      </w:r>
    </w:p>
    <w:p w14:paraId="10000000">
      <w:pPr>
        <w:widowControl w:val="1"/>
        <w:spacing w:after="0" w:line="240" w:lineRule="auto"/>
        <w:ind w:firstLine="85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— неправомерный доступ к компьютерной информации (ст. 272 УК РФ),</w:t>
      </w:r>
    </w:p>
    <w:p w14:paraId="11000000">
      <w:pPr>
        <w:widowControl w:val="1"/>
        <w:spacing w:after="0" w:line="240" w:lineRule="auto"/>
        <w:ind w:firstLine="85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— создание, использование и распространение вредоносных компьютерных программ (ст. 273 УК РФ),</w:t>
      </w:r>
    </w:p>
    <w:p w14:paraId="12000000">
      <w:pPr>
        <w:widowControl w:val="1"/>
        <w:spacing w:after="0" w:line="240" w:lineRule="auto"/>
        <w:ind w:firstLine="85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— нарушение правил эксплуатации средств хранения, обработки или передачи компьютерной информации и информационно-телекоммуникационных сетей и распространение порнографии (ст. 274 УК РФ).</w:t>
      </w:r>
    </w:p>
    <w:p w14:paraId="13000000">
      <w:pPr>
        <w:widowControl w:val="1"/>
        <w:spacing w:after="0" w:line="240" w:lineRule="auto"/>
        <w:ind w:firstLine="85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Общественная опасность противоправных действий в области электронной техники и информационных технологий выражается в том, что они могут повлечь за собой нарушение деятельности автоматизированных систем управления и контроля различных объектов, серьезное нарушение работы ЭВМ и их систем, несанкционированные действия по уничтожению, модификации, искажению, копированию информации и информационных ресурсов, иные формы незаконного вмешательства в информационные системы, которые способны вызвать тяжкие и необратимые последствия.</w:t>
      </w:r>
    </w:p>
    <w:p w14:paraId="14000000">
      <w:pPr>
        <w:widowControl w:val="1"/>
        <w:spacing w:after="0" w:line="240" w:lineRule="exact"/>
        <w:ind w:firstLine="0" w:right="0"/>
        <w:jc w:val="both"/>
        <w:rPr>
          <w:rFonts w:ascii="Times New Roman" w:hAnsi="Times New Roman"/>
          <w:sz w:val="28"/>
        </w:rPr>
      </w:pPr>
    </w:p>
    <w:sectPr>
      <w:headerReference r:id="rId1" w:type="default"/>
      <w:pgSz w:h="16838" w:orient="portrait" w:w="11906"/>
      <w:pgMar w:bottom="709" w:footer="708" w:gutter="0" w:header="708" w:left="1418" w:right="567" w:top="709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2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Normal (Web)"/>
    <w:basedOn w:val="Style_2"/>
    <w:link w:val="Style_7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7_ch" w:type="character">
    <w:name w:val="Normal (Web)"/>
    <w:basedOn w:val="Style_2_ch"/>
    <w:link w:val="Style_7"/>
    <w:rPr>
      <w:rFonts w:ascii="Times New Roman" w:hAnsi="Times New Roman"/>
      <w:sz w:val="24"/>
    </w:rPr>
  </w:style>
  <w:style w:styleId="Style_8" w:type="paragraph">
    <w:name w:val="Endnote"/>
    <w:link w:val="Style_8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2"/>
    <w:link w:val="Style_9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Balloon Text"/>
    <w:basedOn w:val="Style_2"/>
    <w:link w:val="Style_10_ch"/>
    <w:pPr>
      <w:widowControl w:val="1"/>
      <w:spacing w:after="0" w:line="240" w:lineRule="auto"/>
      <w:ind/>
    </w:pPr>
    <w:rPr>
      <w:rFonts w:ascii="Segoe UI" w:hAnsi="Segoe UI"/>
      <w:sz w:val="18"/>
    </w:rPr>
  </w:style>
  <w:style w:styleId="Style_10_ch" w:type="character">
    <w:name w:val="Balloon Text"/>
    <w:basedOn w:val="Style_2_ch"/>
    <w:link w:val="Style_10"/>
    <w:rPr>
      <w:rFonts w:ascii="Segoe UI" w:hAnsi="Segoe UI"/>
      <w:sz w:val="18"/>
    </w:rPr>
  </w:style>
  <w:style w:styleId="Style_11" w:type="paragraph">
    <w:name w:val="toc 3"/>
    <w:next w:val="Style_2"/>
    <w:link w:val="Style_11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List Paragraph"/>
    <w:basedOn w:val="Style_2"/>
    <w:link w:val="Style_12_ch"/>
    <w:pPr>
      <w:widowControl w:val="1"/>
      <w:spacing w:after="0" w:line="240" w:lineRule="auto"/>
      <w:ind w:left="720"/>
      <w:contextualSpacing w:val="1"/>
    </w:pPr>
    <w:rPr>
      <w:rFonts w:ascii="Times New Roman" w:hAnsi="Times New Roman"/>
      <w:sz w:val="24"/>
    </w:rPr>
  </w:style>
  <w:style w:styleId="Style_12_ch" w:type="character">
    <w:name w:val="List Paragraph"/>
    <w:basedOn w:val="Style_2_ch"/>
    <w:link w:val="Style_12"/>
    <w:rPr>
      <w:rFonts w:ascii="Times New Roman" w:hAnsi="Times New Roman"/>
      <w:sz w:val="24"/>
    </w:rPr>
  </w:style>
  <w:style w:styleId="Style_13" w:type="paragraph">
    <w:name w:val="Основной текст (2)1"/>
    <w:basedOn w:val="Style_2"/>
    <w:link w:val="Style_13_ch"/>
    <w:pPr>
      <w:widowControl w:val="0"/>
      <w:spacing w:after="0" w:before="240" w:line="240" w:lineRule="atLeast"/>
      <w:ind w:hanging="260"/>
    </w:pPr>
    <w:rPr>
      <w:sz w:val="19"/>
    </w:rPr>
  </w:style>
  <w:style w:styleId="Style_13_ch" w:type="character">
    <w:name w:val="Основной текст (2)1"/>
    <w:basedOn w:val="Style_2_ch"/>
    <w:link w:val="Style_13"/>
    <w:rPr>
      <w:sz w:val="19"/>
    </w:rPr>
  </w:style>
  <w:style w:styleId="Style_1" w:type="paragraph">
    <w:name w:val="header"/>
    <w:basedOn w:val="Style_2"/>
    <w:link w:val="Style_1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_ch" w:type="character">
    <w:name w:val="header"/>
    <w:basedOn w:val="Style_2_ch"/>
    <w:link w:val="Style_1"/>
  </w:style>
  <w:style w:styleId="Style_14" w:type="paragraph">
    <w:name w:val="Body Text Indent 3"/>
    <w:basedOn w:val="Style_2"/>
    <w:link w:val="Style_14_ch"/>
    <w:pPr>
      <w:widowControl w:val="1"/>
      <w:spacing w:after="120" w:line="240" w:lineRule="auto"/>
      <w:ind w:left="283"/>
    </w:pPr>
    <w:rPr>
      <w:rFonts w:ascii="Times New Roman" w:hAnsi="Times New Roman"/>
      <w:sz w:val="16"/>
    </w:rPr>
  </w:style>
  <w:style w:styleId="Style_14_ch" w:type="character">
    <w:name w:val="Body Text Indent 3"/>
    <w:basedOn w:val="Style_2_ch"/>
    <w:link w:val="Style_14"/>
    <w:rPr>
      <w:rFonts w:ascii="Times New Roman" w:hAnsi="Times New Roman"/>
      <w:sz w:val="16"/>
    </w:rPr>
  </w:style>
  <w:style w:styleId="Style_15" w:type="paragraph">
    <w:name w:val="ConsPlusTitle"/>
    <w:link w:val="Style_15_ch"/>
    <w:pPr>
      <w:widowControl w:val="0"/>
      <w:spacing w:after="0" w:line="240" w:lineRule="auto"/>
      <w:ind/>
    </w:pPr>
    <w:rPr>
      <w:rFonts w:ascii="Times New Roman" w:hAnsi="Times New Roman"/>
      <w:b w:val="1"/>
      <w:sz w:val="24"/>
    </w:rPr>
  </w:style>
  <w:style w:styleId="Style_15_ch" w:type="character">
    <w:name w:val="ConsPlusTitle"/>
    <w:link w:val="Style_15"/>
    <w:rPr>
      <w:rFonts w:ascii="Times New Roman" w:hAnsi="Times New Roman"/>
      <w:b w:val="1"/>
      <w:sz w:val="24"/>
    </w:rPr>
  </w:style>
  <w:style w:styleId="Style_16" w:type="paragraph">
    <w:name w:val="heading 5"/>
    <w:next w:val="Style_2"/>
    <w:link w:val="Style_16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7" w:type="paragraph">
    <w:name w:val="heading 1"/>
    <w:next w:val="Style_2"/>
    <w:link w:val="Style_17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7_ch" w:type="character">
    <w:name w:val="heading 1"/>
    <w:link w:val="Style_17"/>
    <w:rPr>
      <w:rFonts w:ascii="XO Thames" w:hAnsi="XO Thames"/>
      <w:b w:val="1"/>
      <w:sz w:val="32"/>
    </w:rPr>
  </w:style>
  <w:style w:styleId="Style_18" w:type="paragraph">
    <w:name w:val="Hyperlink"/>
    <w:basedOn w:val="Style_19"/>
    <w:link w:val="Style_18_ch"/>
    <w:rPr>
      <w:color w:val="0000FF"/>
      <w:u w:val="single"/>
    </w:rPr>
  </w:style>
  <w:style w:styleId="Style_18_ch" w:type="character">
    <w:name w:val="Hyperlink"/>
    <w:basedOn w:val="Style_19_ch"/>
    <w:link w:val="Style_18"/>
    <w:rPr>
      <w:color w:val="0000FF"/>
      <w:u w:val="single"/>
    </w:rPr>
  </w:style>
  <w:style w:styleId="Style_20" w:type="paragraph">
    <w:name w:val="Footnote"/>
    <w:link w:val="Style_20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toc 1"/>
    <w:next w:val="Style_2"/>
    <w:link w:val="Style_21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Header and Footer"/>
    <w:link w:val="Style_22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2_ch" w:type="character">
    <w:name w:val="Header and Footer"/>
    <w:link w:val="Style_22"/>
    <w:rPr>
      <w:rFonts w:ascii="XO Thames" w:hAnsi="XO Thames"/>
      <w:sz w:val="28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3" w:type="paragraph">
    <w:name w:val="toc 9"/>
    <w:next w:val="Style_2"/>
    <w:link w:val="Style_23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24" w:type="paragraph">
    <w:name w:val="Body Text"/>
    <w:basedOn w:val="Style_2"/>
    <w:link w:val="Style_24_ch"/>
    <w:pPr>
      <w:widowControl w:val="1"/>
      <w:spacing w:after="120"/>
      <w:ind/>
    </w:pPr>
  </w:style>
  <w:style w:styleId="Style_24_ch" w:type="character">
    <w:name w:val="Body Text"/>
    <w:basedOn w:val="Style_2_ch"/>
    <w:link w:val="Style_24"/>
  </w:style>
  <w:style w:styleId="Style_25" w:type="paragraph">
    <w:name w:val="toc 8"/>
    <w:next w:val="Style_2"/>
    <w:link w:val="Style_25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5_ch" w:type="character">
    <w:name w:val="toc 8"/>
    <w:link w:val="Style_25"/>
    <w:rPr>
      <w:rFonts w:ascii="XO Thames" w:hAnsi="XO Thames"/>
      <w:sz w:val="28"/>
    </w:rPr>
  </w:style>
  <w:style w:styleId="Style_26" w:type="paragraph">
    <w:name w:val="msonormalcxsplast"/>
    <w:basedOn w:val="Style_2"/>
    <w:link w:val="Style_26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6_ch" w:type="character">
    <w:name w:val="msonormalcxsplast"/>
    <w:basedOn w:val="Style_2_ch"/>
    <w:link w:val="Style_26"/>
    <w:rPr>
      <w:rFonts w:ascii="Times New Roman" w:hAnsi="Times New Roman"/>
      <w:sz w:val="24"/>
    </w:rPr>
  </w:style>
  <w:style w:styleId="Style_27" w:type="paragraph">
    <w:name w:val="toc 5"/>
    <w:next w:val="Style_2"/>
    <w:link w:val="Style_27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7_ch" w:type="character">
    <w:name w:val="toc 5"/>
    <w:link w:val="Style_27"/>
    <w:rPr>
      <w:rFonts w:ascii="XO Thames" w:hAnsi="XO Thames"/>
      <w:sz w:val="28"/>
    </w:rPr>
  </w:style>
  <w:style w:styleId="Style_28" w:type="paragraph">
    <w:name w:val="Subtitle"/>
    <w:next w:val="Style_2"/>
    <w:link w:val="Style_28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8_ch" w:type="character">
    <w:name w:val="Subtitle"/>
    <w:link w:val="Style_28"/>
    <w:rPr>
      <w:rFonts w:ascii="XO Thames" w:hAnsi="XO Thames"/>
      <w:i w:val="1"/>
      <w:sz w:val="24"/>
    </w:rPr>
  </w:style>
  <w:style w:styleId="Style_29" w:type="paragraph">
    <w:name w:val="Body Text 2"/>
    <w:basedOn w:val="Style_2"/>
    <w:link w:val="Style_29_ch"/>
    <w:pPr>
      <w:widowControl w:val="1"/>
      <w:spacing w:after="120" w:line="480" w:lineRule="auto"/>
      <w:ind/>
    </w:pPr>
    <w:rPr>
      <w:rFonts w:ascii="Times New Roman" w:hAnsi="Times New Roman"/>
      <w:sz w:val="24"/>
    </w:rPr>
  </w:style>
  <w:style w:styleId="Style_29_ch" w:type="character">
    <w:name w:val="Body Text 2"/>
    <w:basedOn w:val="Style_2_ch"/>
    <w:link w:val="Style_29"/>
    <w:rPr>
      <w:rFonts w:ascii="Times New Roman" w:hAnsi="Times New Roman"/>
      <w:sz w:val="24"/>
    </w:rPr>
  </w:style>
  <w:style w:styleId="Style_30" w:type="paragraph">
    <w:name w:val="Title"/>
    <w:next w:val="Style_2"/>
    <w:link w:val="Style_30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0_ch" w:type="character">
    <w:name w:val="Title"/>
    <w:link w:val="Style_30"/>
    <w:rPr>
      <w:rFonts w:ascii="XO Thames" w:hAnsi="XO Thames"/>
      <w:b w:val="1"/>
      <w:caps w:val="1"/>
      <w:sz w:val="40"/>
    </w:rPr>
  </w:style>
  <w:style w:styleId="Style_31" w:type="paragraph">
    <w:name w:val="heading 4"/>
    <w:next w:val="Style_2"/>
    <w:link w:val="Style_31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1_ch" w:type="character">
    <w:name w:val="heading 4"/>
    <w:link w:val="Style_31"/>
    <w:rPr>
      <w:rFonts w:ascii="XO Thames" w:hAnsi="XO Thames"/>
      <w:b w:val="1"/>
      <w:sz w:val="24"/>
    </w:rPr>
  </w:style>
  <w:style w:styleId="Style_32" w:type="paragraph">
    <w:name w:val="footer"/>
    <w:basedOn w:val="Style_2"/>
    <w:link w:val="Style_32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32_ch" w:type="character">
    <w:name w:val="footer"/>
    <w:basedOn w:val="Style_2_ch"/>
    <w:link w:val="Style_32"/>
  </w:style>
  <w:style w:styleId="Style_33" w:type="paragraph">
    <w:name w:val="heading 2"/>
    <w:next w:val="Style_2"/>
    <w:link w:val="Style_33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3_ch" w:type="character">
    <w:name w:val="heading 2"/>
    <w:link w:val="Style_33"/>
    <w:rPr>
      <w:rFonts w:ascii="XO Thames" w:hAnsi="XO Thames"/>
      <w:b w:val="1"/>
      <w:sz w:val="28"/>
    </w:rPr>
  </w:style>
  <w:style w:default="1" w:styleId="Style_3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2022-12-14T09:24:00Z</dcterms:created>
  <dcterms:modified xsi:type="dcterms:W3CDTF">2026-11-03T06:31:11Z</dcterms:modified>
</cp:coreProperties>
</file>