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8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Рубцовский</w:t>
      </w:r>
      <w:r>
        <w:rPr>
          <w:rFonts w:ascii="Times New Roman" w:hAnsi="Times New Roman"/>
          <w:sz w:val="27"/>
        </w:rPr>
        <w:t xml:space="preserve"> транспортный прокурор разъясняет </w:t>
      </w:r>
    </w:p>
    <w:p w14:paraId="09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A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B000000">
      <w:pPr>
        <w:widowControl w:val="1"/>
        <w:spacing w:after="0" w:line="240" w:lineRule="exact"/>
        <w:ind w:right="4109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>О противодействии преступности несовершеннолетних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7"/>
        </w:rPr>
      </w:pPr>
    </w:p>
    <w:p w14:paraId="0D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Противодействие преступности несовершеннолетних представляет собой комплекс мер, включающих профилактику (предупреждение безнадзорности, социальная реабилитация), правоохранительную деятельность (выявление, пресечение преступлений, совершенных нес</w:t>
      </w:r>
      <w:r>
        <w:rPr>
          <w:rFonts w:ascii="Times New Roman" w:hAnsi="Times New Roman"/>
          <w:sz w:val="27"/>
        </w:rPr>
        <w:t>овершеннолетними), а также принятия специализированных мер в рамках уголовного законодательства с учетом возраста, условий жизни и воспитания несовершеннолетних.</w:t>
      </w:r>
    </w:p>
    <w:p w14:paraId="0E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Одним из основных законов в Российской Федерации, направленный на противодействие преступности против несовершеннолетних является Федеральный закон от 24.06.1999 № 120-ФЗ «Об основах системы профилактики безнадзорности и правонарушений несовершеннолетних» (далее – Закон). Закон регулирует деятельность по профилактике безнадзорности, беспризорности, правонарушений и антиобщественных действий несовершеннолетних, выявляет и устраняет причины и условия, способствующие этому.</w:t>
      </w:r>
    </w:p>
    <w:p w14:paraId="0F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К основным профилактическим мероприятиям относится раннее предупреждение правонарушений, правовое просвещение, вовлечение несовершеннолетних в добровольческую деятельность, проведение работы с несовершеннолетними, нарушившими предписания закона.</w:t>
      </w:r>
    </w:p>
    <w:p w14:paraId="10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Несовершеннолетний за свои поступки перед государством и обществом несет ответственность. Наказание и вид зависит от тяжести совершенного правонарушения (преступления) и возраста его совершившего.</w:t>
      </w:r>
    </w:p>
    <w:p w14:paraId="11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Уголовная ответственность наступает за совершение несовершеннолетним преступления.</w:t>
      </w:r>
    </w:p>
    <w:p w14:paraId="12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По общему правилу, к уголовной ответственности за любое преступление, предусмотренное Уголовным кодексом Российской Федерации может быть привлечено лицо, достигшее возраста 16 лет, за тяжкие и особо тяжкие преступления, а также некоторые преступления средней тяжести с 14 лет.</w:t>
      </w:r>
    </w:p>
    <w:p w14:paraId="13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Например, с 14 лет наступает ответственность за совершение убийства, изнасилования, насильственных действий сексуального характера, вымогательства, заведомо ложного сообщения об акте терроризма, вандализма, терроризма, участие в массовых беспорядках и др.</w:t>
      </w:r>
    </w:p>
    <w:p w14:paraId="14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Соответственно, лица, которые не достигли возраста 14 лет, не несут уголовной ответственности за совершенные преступления.</w:t>
      </w:r>
    </w:p>
    <w:p w14:paraId="15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Перечень видов наказания, назначаемых несовершеннолетним за совершение преступление, определен статьей 88 Уголовного кодекса Российской Федерации.</w:t>
      </w:r>
    </w:p>
    <w:p w14:paraId="16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В систему профилактики правонарушений несовершеннолетних входят, в том числе, комиссии по делам несовершеннолетних и защите их прав, органы управления социальной защиты населения, органы государственной власти и местного самоуправления, осуществляющие управление в сфере образования, органы опеки и попечительства, органы по делам молодежи, органы управления здравоохранением, органы службы занятости.</w:t>
      </w:r>
    </w:p>
    <w:p w14:paraId="1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709" w:footer="708" w:gutter="0" w:header="708" w:left="1418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List Paragraph"/>
    <w:basedOn w:val="Style_2"/>
    <w:link w:val="Style_4_ch"/>
    <w:pPr>
      <w:widowControl w:val="1"/>
      <w:spacing w:after="0" w:line="240" w:lineRule="auto"/>
      <w:ind w:left="720"/>
      <w:contextualSpacing w:val="1"/>
    </w:pPr>
    <w:rPr>
      <w:rFonts w:ascii="Times New Roman" w:hAnsi="Times New Roman"/>
      <w:sz w:val="24"/>
    </w:rPr>
  </w:style>
  <w:style w:styleId="Style_4_ch" w:type="character">
    <w:name w:val="List Paragraph"/>
    <w:basedOn w:val="Style_2_ch"/>
    <w:link w:val="Style_4"/>
    <w:rPr>
      <w:rFonts w:ascii="Times New Roman" w:hAnsi="Times New Roman"/>
      <w:sz w:val="24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footer"/>
    <w:basedOn w:val="Style_2"/>
    <w:link w:val="Style_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footer"/>
    <w:basedOn w:val="Style_2_ch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ody Text Indent 3"/>
    <w:basedOn w:val="Style_2"/>
    <w:link w:val="Style_11_ch"/>
    <w:pPr>
      <w:widowControl w:val="1"/>
      <w:spacing w:after="120" w:line="240" w:lineRule="auto"/>
      <w:ind w:left="283"/>
    </w:pPr>
    <w:rPr>
      <w:rFonts w:ascii="Times New Roman" w:hAnsi="Times New Roman"/>
      <w:sz w:val="16"/>
    </w:rPr>
  </w:style>
  <w:style w:styleId="Style_11_ch" w:type="character">
    <w:name w:val="Body Text Indent 3"/>
    <w:basedOn w:val="Style_2_ch"/>
    <w:link w:val="Style_11"/>
    <w:rPr>
      <w:rFonts w:ascii="Times New Roman" w:hAnsi="Times New Roman"/>
      <w:sz w:val="16"/>
    </w:rPr>
  </w:style>
  <w:style w:styleId="Style_12" w:type="paragraph">
    <w:name w:val="Balloon Text"/>
    <w:basedOn w:val="Style_2"/>
    <w:link w:val="Style_1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Body Text"/>
    <w:basedOn w:val="Style_2"/>
    <w:link w:val="Style_13_ch"/>
    <w:pPr>
      <w:widowControl w:val="1"/>
      <w:spacing w:after="120"/>
      <w:ind/>
    </w:pPr>
  </w:style>
  <w:style w:styleId="Style_13_ch" w:type="character">
    <w:name w:val="Body Text"/>
    <w:basedOn w:val="Style_2_ch"/>
    <w:link w:val="Style_13"/>
  </w:style>
  <w:style w:styleId="Style_14" w:type="paragraph">
    <w:name w:val="Normal (Web)"/>
    <w:basedOn w:val="Style_2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2_ch"/>
    <w:link w:val="Style_14"/>
    <w:rPr>
      <w:rFonts w:ascii="Times New Roman" w:hAnsi="Times New Roman"/>
      <w:sz w:val="24"/>
    </w:rPr>
  </w:style>
  <w:style w:styleId="Style_15" w:type="paragraph">
    <w:name w:val="toc 3"/>
    <w:next w:val="Style_2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msonormalcxsplast"/>
    <w:basedOn w:val="Style_2"/>
    <w:link w:val="Style_1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msonormalcxsplast"/>
    <w:basedOn w:val="Style_2_ch"/>
    <w:link w:val="Style_17"/>
    <w:rPr>
      <w:rFonts w:ascii="Times New Roman" w:hAnsi="Times New Roman"/>
      <w:sz w:val="24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20"/>
    <w:link w:val="Style_19_ch"/>
    <w:rPr>
      <w:color w:val="0000FF"/>
      <w:u w:val="single"/>
    </w:rPr>
  </w:style>
  <w:style w:styleId="Style_19_ch" w:type="character">
    <w:name w:val="Hyperlink"/>
    <w:basedOn w:val="Style_20_ch"/>
    <w:link w:val="Style_19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ConsPlusTitle"/>
    <w:link w:val="Style_23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23_ch" w:type="character">
    <w:name w:val="ConsPlusTitle"/>
    <w:link w:val="Style_23"/>
    <w:rPr>
      <w:rFonts w:ascii="Times New Roman" w:hAnsi="Times New Roman"/>
      <w:b w:val="1"/>
      <w:sz w:val="24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Body Text 2"/>
    <w:basedOn w:val="Style_2"/>
    <w:link w:val="Style_26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26_ch" w:type="character">
    <w:name w:val="Body Text 2"/>
    <w:basedOn w:val="Style_2_ch"/>
    <w:link w:val="Style_26"/>
    <w:rPr>
      <w:rFonts w:ascii="Times New Roman" w:hAnsi="Times New Roman"/>
      <w:sz w:val="24"/>
    </w:rPr>
  </w:style>
  <w:style w:styleId="Style_27" w:type="paragraph">
    <w:name w:val="toc 8"/>
    <w:next w:val="Style_2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сновной текст (2)1"/>
    <w:basedOn w:val="Style_2"/>
    <w:link w:val="Style_29_ch"/>
    <w:pPr>
      <w:widowControl w:val="0"/>
      <w:spacing w:after="0" w:before="240" w:line="240" w:lineRule="atLeast"/>
      <w:ind w:hanging="260"/>
    </w:pPr>
    <w:rPr>
      <w:sz w:val="19"/>
    </w:rPr>
  </w:style>
  <w:style w:styleId="Style_29_ch" w:type="character">
    <w:name w:val="Основной текст (2)1"/>
    <w:basedOn w:val="Style_2_ch"/>
    <w:link w:val="Style_29"/>
    <w:rPr>
      <w:sz w:val="19"/>
    </w:rPr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2022-12-14T09:24:00Z</dcterms:created>
  <dcterms:modified xsi:type="dcterms:W3CDTF">2026-11-03T05:28:17Z</dcterms:modified>
</cp:coreProperties>
</file>