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70" w:rsidRPr="00F6169B" w:rsidRDefault="00727C70" w:rsidP="00727C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9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27C70" w:rsidRPr="00F6169B" w:rsidRDefault="00727C70" w:rsidP="00727C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9B">
        <w:rPr>
          <w:rFonts w:ascii="Times New Roman" w:hAnsi="Times New Roman" w:cs="Times New Roman"/>
          <w:b/>
          <w:sz w:val="28"/>
          <w:szCs w:val="28"/>
        </w:rPr>
        <w:t>КОНТРОЛЬНО-СЧЕТНАЯ ПАЛАТА РУБЦОВСКОГО РАЙОНА АЛТАЙСКОГО КРАЯ</w:t>
      </w:r>
    </w:p>
    <w:p w:rsidR="00727C70" w:rsidRPr="00C36168" w:rsidRDefault="00727C70" w:rsidP="00727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C70" w:rsidRPr="00F6169B" w:rsidRDefault="00727C70" w:rsidP="00727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9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27C70" w:rsidRPr="00727C70" w:rsidRDefault="00434614" w:rsidP="0072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27.03.2024</w:t>
      </w:r>
      <w:r w:rsidR="00727C70" w:rsidRPr="00727C7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F176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7C70" w:rsidRPr="00727C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7C70" w:rsidRPr="00727C70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727C70" w:rsidRPr="00727C70" w:rsidRDefault="00727C70" w:rsidP="00727C70">
      <w:pPr>
        <w:tabs>
          <w:tab w:val="left" w:pos="4536"/>
        </w:tabs>
        <w:spacing w:line="240" w:lineRule="exact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727C70" w:rsidRDefault="00727C70" w:rsidP="008F1768">
      <w:pPr>
        <w:tabs>
          <w:tab w:val="left" w:pos="4536"/>
        </w:tabs>
        <w:spacing w:line="240" w:lineRule="auto"/>
        <w:ind w:right="48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F1768">
        <w:rPr>
          <w:rFonts w:ascii="Times New Roman" w:hAnsi="Times New Roman" w:cs="Times New Roman"/>
          <w:sz w:val="28"/>
          <w:szCs w:val="28"/>
        </w:rPr>
        <w:t>Политики</w:t>
      </w:r>
      <w:r w:rsidRPr="00727C70">
        <w:rPr>
          <w:rFonts w:ascii="Times New Roman" w:hAnsi="Times New Roman" w:cs="Times New Roman"/>
          <w:sz w:val="28"/>
          <w:szCs w:val="28"/>
        </w:rPr>
        <w:t xml:space="preserve"> </w:t>
      </w:r>
      <w:r w:rsidR="008F1768">
        <w:rPr>
          <w:rFonts w:ascii="Times New Roman" w:hAnsi="Times New Roman" w:cs="Times New Roman"/>
          <w:sz w:val="28"/>
          <w:szCs w:val="28"/>
        </w:rPr>
        <w:t>обработки</w:t>
      </w:r>
      <w:r w:rsidRPr="00727C70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8F1768">
        <w:rPr>
          <w:rFonts w:ascii="Times New Roman" w:hAnsi="Times New Roman" w:cs="Times New Roman"/>
          <w:sz w:val="28"/>
          <w:szCs w:val="28"/>
        </w:rPr>
        <w:t xml:space="preserve">в Контрольно-счетной палате </w:t>
      </w:r>
      <w:proofErr w:type="spellStart"/>
      <w:r w:rsidR="008F1768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F176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F1768" w:rsidRDefault="008F1768" w:rsidP="008F17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768" w:rsidRDefault="008F1768" w:rsidP="008F17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768" w:rsidRDefault="008F1768" w:rsidP="008F17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требований пункта 2 части 1 статьи 18.1 Федерального </w:t>
      </w:r>
      <w:hyperlink r:id="rId5" w:history="1">
        <w:r w:rsidRPr="00E26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27 июля 2006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26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152-ФЗ</w:t>
        </w:r>
      </w:hyperlink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защиты прав и свобод человека и гражданина при обработке его персональных данных, оператором которых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защиты прав на неприкосновенность частной жизни, личную и семейную тайну</w:t>
      </w:r>
      <w:r w:rsidR="00727C70" w:rsidRPr="00727C70">
        <w:rPr>
          <w:rFonts w:ascii="Times New Roman" w:hAnsi="Times New Roman" w:cs="Times New Roman"/>
          <w:sz w:val="28"/>
          <w:szCs w:val="28"/>
        </w:rPr>
        <w:t>:</w:t>
      </w:r>
      <w:bookmarkStart w:id="0" w:name="sub_1"/>
    </w:p>
    <w:p w:rsidR="00727C70" w:rsidRPr="00727C70" w:rsidRDefault="00727C70" w:rsidP="008F17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F1768">
        <w:rPr>
          <w:rFonts w:ascii="Times New Roman" w:hAnsi="Times New Roman" w:cs="Times New Roman"/>
          <w:sz w:val="28"/>
          <w:szCs w:val="28"/>
        </w:rPr>
        <w:t>П</w:t>
      </w:r>
      <w:r w:rsidR="008F1768" w:rsidRPr="008F1768">
        <w:rPr>
          <w:rFonts w:ascii="Times New Roman" w:hAnsi="Times New Roman" w:cs="Times New Roman"/>
          <w:sz w:val="28"/>
          <w:szCs w:val="28"/>
        </w:rPr>
        <w:t>олитику обработки</w:t>
      </w:r>
      <w:r w:rsidRPr="00727C70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8F1768">
        <w:rPr>
          <w:rFonts w:ascii="Times New Roman" w:hAnsi="Times New Roman" w:cs="Times New Roman"/>
          <w:sz w:val="28"/>
          <w:szCs w:val="28"/>
        </w:rPr>
        <w:t>в</w:t>
      </w:r>
      <w:r w:rsidRPr="00727C70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Pr="00727C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четной палат</w:t>
      </w:r>
      <w:r w:rsidR="008F176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727C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727C7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27C70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(прилагается).</w:t>
      </w:r>
    </w:p>
    <w:p w:rsidR="00727C70" w:rsidRPr="00727C70" w:rsidRDefault="00727C70" w:rsidP="008F17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27C70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Pr="00727C70">
        <w:rPr>
          <w:rFonts w:ascii="Times New Roman" w:hAnsi="Times New Roman" w:cs="Times New Roman"/>
          <w:sz w:val="28"/>
          <w:szCs w:val="28"/>
        </w:rPr>
        <w:t xml:space="preserve"> Контроль за исполнением распоряжения оставляю за собой.</w:t>
      </w:r>
    </w:p>
    <w:bookmarkEnd w:id="2"/>
    <w:p w:rsidR="00727C70" w:rsidRPr="00727C70" w:rsidRDefault="00727C70" w:rsidP="008F17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C70" w:rsidRPr="00727C70" w:rsidRDefault="00727C70" w:rsidP="008F17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C70" w:rsidRPr="00727C70" w:rsidRDefault="00727C70" w:rsidP="008F17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C70">
        <w:rPr>
          <w:rFonts w:ascii="Times New Roman" w:hAnsi="Times New Roman" w:cs="Times New Roman"/>
          <w:sz w:val="28"/>
          <w:szCs w:val="28"/>
        </w:rPr>
        <w:t>Председатель Контрольно – счетной палаты</w:t>
      </w:r>
    </w:p>
    <w:p w:rsidR="00727C70" w:rsidRPr="00727C70" w:rsidRDefault="00727C70" w:rsidP="008F1768">
      <w:pPr>
        <w:tabs>
          <w:tab w:val="left" w:pos="72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C70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727C70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</w:t>
      </w:r>
      <w:r w:rsidR="008F17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7C70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727C70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  <w:r w:rsidRPr="00727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C70" w:rsidRPr="00727C70" w:rsidRDefault="00727C70" w:rsidP="008F17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Pr="00727C70" w:rsidRDefault="00727C70" w:rsidP="00727C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68" w:rsidRDefault="008F1768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68" w:rsidRDefault="008F1768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68" w:rsidRDefault="008F1768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68" w:rsidRDefault="008F1768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68" w:rsidRDefault="008F1768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C70" w:rsidRDefault="00727C70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26" w:rsidRDefault="00E26226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  <w:r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</w:p>
    <w:p w:rsidR="00E26226" w:rsidRPr="00E26226" w:rsidRDefault="00FF3BA9" w:rsidP="00E262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</w:t>
      </w:r>
      <w:r w:rsidR="00E26226"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палаты </w:t>
      </w:r>
      <w:r w:rsidR="00E26226"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Рубцовского</w:t>
      </w:r>
      <w:proofErr w:type="spellEnd"/>
      <w:r w:rsid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E26226"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226"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122A4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</w:t>
      </w:r>
      <w:r w:rsidR="00E26226" w:rsidRP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</w:t>
      </w:r>
      <w:r w:rsidR="00E2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22A4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E26226" w:rsidRDefault="00E26226" w:rsidP="00E26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26" w:rsidRDefault="00E26226" w:rsidP="00E26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226" w:rsidRPr="00E26226" w:rsidRDefault="00E26226" w:rsidP="00E262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</w:t>
      </w:r>
      <w:r w:rsidRPr="00E26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ОБРАБОТКИ ПЕРСОНАЛЬНЫХ ДАННЫХ В </w:t>
      </w:r>
      <w:r w:rsidRPr="00FF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</w:t>
      </w:r>
      <w:r w:rsidRPr="00E26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СЧЕТНОЙ ПАЛАТЕ </w:t>
      </w:r>
      <w:r w:rsidRPr="00E26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F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РУБЦОВСКОГО РАЙОНА АЛТАЙСКОГО КРАЯ</w:t>
      </w:r>
    </w:p>
    <w:p w:rsidR="00E26226" w:rsidRPr="00FF3BA9" w:rsidRDefault="00E26226" w:rsidP="00E2622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26226" w:rsidRPr="00E26226" w:rsidRDefault="00E26226" w:rsidP="00E262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политика обработки персональных данных в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Политика) разработана во исполнение требований пункта 2 части 1 статьи 18.1 Федерального </w:t>
      </w:r>
      <w:hyperlink r:id="rId6" w:history="1">
        <w:r w:rsidRPr="00E26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от 27 июля 2006 </w:t>
        </w:r>
        <w:r w:rsidR="00FF3B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262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152-ФЗ</w:t>
        </w:r>
      </w:hyperlink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обеспечения защиты прав и свобод человека и гражданина при обработке его персональных данных, оператором которых является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защиты прав на неприкосновенность частной жизни, личную и семейную тайну.</w:t>
      </w:r>
    </w:p>
    <w:p w:rsidR="00E26226" w:rsidRPr="00E26226" w:rsidRDefault="00E26226" w:rsidP="00E262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Политике:</w:t>
      </w:r>
    </w:p>
    <w:p w:rsidR="00E26226" w:rsidRPr="00E26226" w:rsidRDefault="00E26226" w:rsidP="00E262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E26226" w:rsidRPr="00E26226" w:rsidRDefault="00E26226" w:rsidP="00E262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26226" w:rsidRPr="00E26226" w:rsidRDefault="00E26226" w:rsidP="00E262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E26226" w:rsidRPr="00E26226" w:rsidRDefault="00E26226" w:rsidP="00E262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26226" w:rsidRPr="00E26226" w:rsidRDefault="00E26226" w:rsidP="00E262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26226" w:rsidRP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26226" w:rsidRP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E26226" w:rsidRP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E26226" w:rsidRP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E26226" w:rsidRP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26226" w:rsidRP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Политика действует в отношении всех персональных данных, обрабатываемых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FF3BA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F3BA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автоматизации, а также без использования таких средств.</w:t>
      </w:r>
    </w:p>
    <w:p w:rsid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Во исполнение требований законодательства Российской Федерации в области персональных данных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FF3BA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F3BA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внутренние нормативные документы по вопросам обработки персональных данных, определяющие цели обработки персональных данных, а также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устанавливающие процедуры, направленные на предотвращение и выявление нарушений законодательства Российской Федерации в области персональных данных, устранение последствий таких нарушений.</w:t>
      </w:r>
    </w:p>
    <w:p w:rsidR="00E26226" w:rsidRPr="00FF3BA9" w:rsidRDefault="00E26226" w:rsidP="00FF3BA9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обработки персональных данных</w:t>
      </w:r>
    </w:p>
    <w:p w:rsidR="00E26226" w:rsidRDefault="00E26226" w:rsidP="00FF3B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FF3BA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F3BA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персональных данных, в том числе Конституция Российской Федерации, </w:t>
      </w:r>
      <w:hyperlink r:id="rId7" w:history="1">
        <w:r w:rsidRP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Трудовой кодекс Российской Федерации</w:t>
        </w:r>
      </w:hyperlink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Федеральный </w:t>
      </w:r>
      <w:hyperlink r:id="rId8" w:history="1">
        <w:r w:rsidRP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от </w:t>
        </w:r>
        <w:r w:rsid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</w:t>
        </w:r>
        <w:r w:rsidRP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марта</w:t>
        </w:r>
        <w:r w:rsidRP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200</w:t>
        </w:r>
        <w:r w:rsid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P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P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Pr="00AE4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D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E4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Российской Федерации</w:t>
      </w:r>
      <w:r w:rsidR="00AE4D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принимаемые в соответствии с ними внутренние нормативные документы </w:t>
      </w:r>
      <w:r w:rsidR="00AE4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AE4DC3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D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согласие субъектов персональных данных на обработку их персональных данных в случаях,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в области персональных данных.</w:t>
      </w:r>
    </w:p>
    <w:p w:rsidR="00E26226" w:rsidRPr="00F8047A" w:rsidRDefault="00E26226" w:rsidP="00F8047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обработки персональных данных</w:t>
      </w:r>
    </w:p>
    <w:p w:rsidR="00E26226" w:rsidRP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E26226" w:rsidRP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Персональные данные обрабатываются в целях обеспечения возложенных на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</w:t>
      </w:r>
      <w:r w:rsidR="00F8047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8047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 полномочий и обязанностей, в том числе обеспечения кадровой работы, бюджетного учета, защиты жизни, здоровья или иных жизненно важных интересов субъектов персональных данных и в целях противодействия коррупции.</w:t>
      </w:r>
    </w:p>
    <w:p w:rsid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подлежат только персональные данные, которые отвечают целям их обработки.</w:t>
      </w:r>
    </w:p>
    <w:p w:rsidR="00E26226" w:rsidRPr="00F8047A" w:rsidRDefault="00E26226" w:rsidP="00F8047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категории обрабатываемых персональных данных, </w:t>
      </w:r>
      <w:r w:rsidRPr="00F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категории субъектов персональных данных</w:t>
      </w:r>
    </w:p>
    <w:p w:rsidR="00E26226" w:rsidRP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Содержание и объем обрабатываемых персональных данных должны соответствовать целям обработки, предусмотренным в разделе 3 настоящей Политики. Обрабатываемые персональные данные не должны быть избыточными по отношению к целям их обработки.</w:t>
      </w:r>
    </w:p>
    <w:p w:rsid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Категории субъектов, персональные данные которых обрабатываются в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="00F8047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категории и перечни обрабатываемых персональных данных устанавливаются правилами обработки персональных данных в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="00F8047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226" w:rsidRPr="00F8047A" w:rsidRDefault="00E26226" w:rsidP="00F8047A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права и обязанности оператора </w:t>
      </w:r>
      <w:r w:rsidRPr="00F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персональных данных</w:t>
      </w:r>
    </w:p>
    <w:p w:rsidR="00E26226" w:rsidRP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F8047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 персональных данных, имеет право:</w:t>
      </w:r>
    </w:p>
    <w:p w:rsidR="00E26226" w:rsidRP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самостоятельно определять состав и перечень мер, необходимых и достаточных для обеспечения выполнения обязанностей, предусмотренных Федеральным законом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внутренними нормативными документами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F8047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Федеральным законом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другими федеральными законами;</w:t>
      </w:r>
    </w:p>
    <w:p w:rsidR="00E26226" w:rsidRPr="00E26226" w:rsidRDefault="00E26226" w:rsidP="00F8047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F8047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F804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226" w:rsidRPr="00E26226" w:rsidRDefault="00E26226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отзыва субъектом персональных данных согласия на обработку персональных данных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D53E2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53E2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Федеральном законе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226" w:rsidRPr="00E26226" w:rsidRDefault="00E26226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D53E2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53E2A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обязана:</w:t>
      </w:r>
    </w:p>
    <w:p w:rsidR="00E26226" w:rsidRPr="00E26226" w:rsidRDefault="00E26226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организовывать и осуществлять обработку персональных данных в соответствии с требованиями Федерального закона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226" w:rsidRPr="00E26226" w:rsidRDefault="00E26226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отвечать на обращения и запросы субъектов персональных данных и их законных представителей в соответствии с требованиями Федерального закона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226" w:rsidRPr="00E26226" w:rsidRDefault="00E26226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сообщать по запросу уполномоченного органа по защите прав субъектов персональных данных необходимую информацию;</w:t>
      </w:r>
    </w:p>
    <w:p w:rsidR="00E26226" w:rsidRPr="00E26226" w:rsidRDefault="00E26226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которые повлекли неправомерную передачу (предоставление, распространение, доступ) персональных данных;</w:t>
      </w:r>
    </w:p>
    <w:p w:rsidR="00E26226" w:rsidRDefault="00E26226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выполнять иные обязанности, предусмотренные Федеральным законом 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53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E2A" w:rsidRPr="00E26226" w:rsidRDefault="00D53E2A" w:rsidP="00D53E2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26" w:rsidRPr="00E26226" w:rsidRDefault="00E26226" w:rsidP="00D53E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права субъекта персональных данных</w:t>
      </w:r>
    </w:p>
    <w:p w:rsidR="00D53E2A" w:rsidRDefault="00D53E2A" w:rsidP="00E262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26" w:rsidRPr="00E26226" w:rsidRDefault="00E26226" w:rsidP="00492F7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имеет право:</w:t>
      </w:r>
    </w:p>
    <w:p w:rsidR="00E26226" w:rsidRPr="00E26226" w:rsidRDefault="00E26226" w:rsidP="00492F7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законами;</w:t>
      </w:r>
    </w:p>
    <w:p w:rsidR="00E26226" w:rsidRPr="00E26226" w:rsidRDefault="00E26226" w:rsidP="00492F7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E26226" w:rsidRDefault="00E26226" w:rsidP="00492F7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данных.</w:t>
      </w:r>
    </w:p>
    <w:p w:rsidR="00E26226" w:rsidRPr="00492F7E" w:rsidRDefault="00E26226" w:rsidP="00492F7E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обработки персональных данных</w:t>
      </w:r>
    </w:p>
    <w:p w:rsidR="00492F7E" w:rsidRPr="00492F7E" w:rsidRDefault="00492F7E" w:rsidP="00492F7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26" w:rsidRPr="00E26226" w:rsidRDefault="00E26226" w:rsidP="00473B2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473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473B2B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73B2B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обработку персональных данных - действия (операции),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передачу, обезличивание, блокирование, удаление, уничтожение персональных данных.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Обработка персональных данных в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="00BA0CF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A0CF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К обработке персональных данных допускаются сотрудники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BA0CF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которых входит обработка персональных данных.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поручителем по которому является субъект персональных данных.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Сроки хранения персональных данных на бумажном носителе определяются в соответствии с нормативными правовыми актами Российской Федерации.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хранения персональных данных, обрабатываемых в информационных системах персональных данных, соответствуют срокам хранения персональных данных на бумажных носителях.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Сотрудники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BA0CF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26226" w:rsidRPr="00E26226" w:rsidRDefault="00E26226" w:rsidP="00BA0C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BA0CF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A0CF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принимать меры, необходимые и достаточные для обеспечения выполнения обязанностей, предусмотренных Федеральным законом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 внутренними нормативными документами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BA0CF9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226" w:rsidRPr="00E87E6F" w:rsidRDefault="00E26226" w:rsidP="00E87E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Актуализация, исправление, удаление, уничтожение персональных данных, ответы на запросы субъектов персональных данных</w:t>
      </w:r>
    </w:p>
    <w:p w:rsidR="00E87E6F" w:rsidRPr="00E26226" w:rsidRDefault="00E87E6F" w:rsidP="00E262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Подтверждение факта обработки персональных данных, правовые основания и цели обработки персональных данных, а также иные сведения, предусмотренные частью 7 статьи 14 Федерального закона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26226" w:rsidRPr="00E26226" w:rsidRDefault="00E87E6F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26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сведения, указанные в части 7 статьи 14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6226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6226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обращении (запросе) субъекта персональных данных не отражены в соответствии с требованиями Федерального закона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факта неточности персональных данных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уточняет (актуализирует, исправляет)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 случае выявления неправомерной обработки персональных данных при обращении (запросе) субъекта персональных данных или его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 либо уполномоченного органа по защите прав субъектов персональных данных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Условия и сроки уничтожения персональных данных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достижение цели обработки персональных данных либо утрата необходимости в достижении цели обработки персональных данных - в течение 30 дней;</w:t>
      </w:r>
    </w:p>
    <w:p w:rsidR="00E26226" w:rsidRP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 течение семи рабочих дней;</w:t>
      </w:r>
    </w:p>
    <w:p w:rsidR="00E26226" w:rsidRDefault="00E26226" w:rsidP="00E87E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отзыв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выгодоприобретателем</w:t>
      </w:r>
      <w:proofErr w:type="spellEnd"/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поручителем по которому является субъект персональных данных, иным соглашением между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субъектом персональных данных либо если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87E6F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осуществлять обработку персональных данных без согласия субъекта персональных данных на основаниях, предусмотренных Федеральным законом 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E87E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другими федеральными законами, - в течение 30 дней.</w:t>
      </w:r>
    </w:p>
    <w:p w:rsidR="00E26226" w:rsidRPr="00844BE3" w:rsidRDefault="00E26226" w:rsidP="00844BE3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E26226" w:rsidRPr="00E26226" w:rsidRDefault="00E26226" w:rsidP="00844B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Политика обязательна для ознакомления и соблюдения всеми сотрудниками 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844BE3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226" w:rsidRPr="00E26226" w:rsidRDefault="00E26226" w:rsidP="00844B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Сотрудник 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844BE3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доступ к персональным данным, за невыполнение требований норм, регулирующих обработку и защиту персональных данных, несет ответственность в соответствии с законодательством Российской Федерации.</w:t>
      </w:r>
    </w:p>
    <w:p w:rsidR="00E26226" w:rsidRPr="00E26226" w:rsidRDefault="00E26226" w:rsidP="00844BE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Контроль за соблюдением Политики осуществляет должностное лицо, назначенное ответственным за организацию обработки персональных данных в 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="00844BE3"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0E" w:rsidRDefault="00E26226" w:rsidP="00844BE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Политика является общедоступной и подлежит публикации </w:t>
      </w:r>
      <w:r w:rsidR="00844BE3" w:rsidRPr="00844BE3">
        <w:rPr>
          <w:rFonts w:ascii="Times New Roman" w:hAnsi="Times New Roman" w:cs="Times New Roman"/>
          <w:sz w:val="28"/>
          <w:szCs w:val="28"/>
        </w:rPr>
        <w:t xml:space="preserve">на портале органов местного самоуправления </w:t>
      </w:r>
      <w:proofErr w:type="spellStart"/>
      <w:r w:rsidR="00844BE3" w:rsidRPr="00844BE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4BE3" w:rsidRPr="00844BE3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844BE3" w:rsidRPr="00844BE3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844BE3" w:rsidRPr="00844BE3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44B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16173" w:rsidRPr="00416173">
        <w:rPr>
          <w:rFonts w:ascii="Times New Roman" w:hAnsi="Times New Roman" w:cs="Times New Roman"/>
          <w:sz w:val="28"/>
          <w:szCs w:val="28"/>
        </w:rPr>
        <w:t>http://www.rubradmin.ru/?q=taxonomy/term/411</w:t>
      </w:r>
      <w:r w:rsidRPr="00416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90E" w:rsidRDefault="00CB290E" w:rsidP="00844BE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0E" w:rsidRDefault="00CB290E" w:rsidP="00844BE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0E" w:rsidRDefault="00CB290E" w:rsidP="00844BE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0E" w:rsidRDefault="00CB290E" w:rsidP="00844BE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0E" w:rsidRPr="00E26226" w:rsidRDefault="00CB290E" w:rsidP="00844BE3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290E" w:rsidRPr="00E26226" w:rsidSect="00B5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9DB"/>
    <w:multiLevelType w:val="hybridMultilevel"/>
    <w:tmpl w:val="A5F2B252"/>
    <w:lvl w:ilvl="0" w:tplc="2E609F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51B1C"/>
    <w:multiLevelType w:val="multilevel"/>
    <w:tmpl w:val="4E0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B2AA6"/>
    <w:multiLevelType w:val="hybridMultilevel"/>
    <w:tmpl w:val="4E662D3A"/>
    <w:lvl w:ilvl="0" w:tplc="7A6E384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F0A90"/>
    <w:multiLevelType w:val="multilevel"/>
    <w:tmpl w:val="CF60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850FD"/>
    <w:multiLevelType w:val="multilevel"/>
    <w:tmpl w:val="B926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60542"/>
    <w:multiLevelType w:val="multilevel"/>
    <w:tmpl w:val="B752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835D9"/>
    <w:multiLevelType w:val="multilevel"/>
    <w:tmpl w:val="252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C0C2D"/>
    <w:multiLevelType w:val="hybridMultilevel"/>
    <w:tmpl w:val="9BDE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45BB"/>
    <w:multiLevelType w:val="multilevel"/>
    <w:tmpl w:val="D368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A087E"/>
    <w:multiLevelType w:val="multilevel"/>
    <w:tmpl w:val="DE6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226"/>
    <w:rsid w:val="00020D12"/>
    <w:rsid w:val="001A3338"/>
    <w:rsid w:val="002D6EE4"/>
    <w:rsid w:val="00416173"/>
    <w:rsid w:val="00434614"/>
    <w:rsid w:val="00473B2B"/>
    <w:rsid w:val="00492F7E"/>
    <w:rsid w:val="00702C9F"/>
    <w:rsid w:val="007122A4"/>
    <w:rsid w:val="00727C70"/>
    <w:rsid w:val="00785961"/>
    <w:rsid w:val="00844BE3"/>
    <w:rsid w:val="0087127C"/>
    <w:rsid w:val="008F1768"/>
    <w:rsid w:val="00A95B5F"/>
    <w:rsid w:val="00AE4DC3"/>
    <w:rsid w:val="00B5162F"/>
    <w:rsid w:val="00BA0CF9"/>
    <w:rsid w:val="00CB290E"/>
    <w:rsid w:val="00D33313"/>
    <w:rsid w:val="00D53E2A"/>
    <w:rsid w:val="00E26226"/>
    <w:rsid w:val="00E87E6F"/>
    <w:rsid w:val="00F8047A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2F"/>
  </w:style>
  <w:style w:type="paragraph" w:styleId="2">
    <w:name w:val="heading 2"/>
    <w:basedOn w:val="a"/>
    <w:link w:val="20"/>
    <w:uiPriority w:val="9"/>
    <w:qFormat/>
    <w:rsid w:val="00E26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2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">
    <w:name w:val="pr"/>
    <w:basedOn w:val="a"/>
    <w:rsid w:val="00E2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2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226"/>
    <w:rPr>
      <w:color w:val="0000FF"/>
      <w:u w:val="single"/>
    </w:rPr>
  </w:style>
  <w:style w:type="paragraph" w:customStyle="1" w:styleId="tab-item-title">
    <w:name w:val="tab-item-title"/>
    <w:basedOn w:val="a"/>
    <w:rsid w:val="00E2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2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226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27C70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B29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19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09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2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1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41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5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65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4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43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8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9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7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9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93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0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2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0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6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2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64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1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7.07.2004-N-79-F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t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7.07.2006-N-152-FZ/" TargetMode="External"/><Relationship Id="rId5" Type="http://schemas.openxmlformats.org/officeDocument/2006/relationships/hyperlink" Target="https://rulaws.ru/laws/Federalnyy-zakon-ot-27.07.2006-N-152-F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2024-03-27T04:42:00Z</cp:lastPrinted>
  <dcterms:created xsi:type="dcterms:W3CDTF">2024-03-27T01:54:00Z</dcterms:created>
  <dcterms:modified xsi:type="dcterms:W3CDTF">2024-03-28T04:28:00Z</dcterms:modified>
</cp:coreProperties>
</file>