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B3" w:rsidRPr="00163521" w:rsidRDefault="004B53B3" w:rsidP="00B26C13">
      <w:pPr>
        <w:spacing w:before="100" w:beforeAutospacing="1" w:after="100" w:afterAutospacing="1" w:line="240" w:lineRule="auto"/>
        <w:ind w:left="0"/>
        <w:jc w:val="center"/>
        <w:outlineLvl w:val="0"/>
        <w:rPr>
          <w:rFonts w:ascii="Times New Roman" w:eastAsia="Times New Roman" w:hAnsi="Times New Roman" w:cs="Times New Roman"/>
          <w:b/>
          <w:bCs/>
          <w:kern w:val="36"/>
          <w:sz w:val="36"/>
          <w:szCs w:val="36"/>
          <w:lang w:eastAsia="ru-RU"/>
        </w:rPr>
      </w:pPr>
      <w:r w:rsidRPr="00163521">
        <w:rPr>
          <w:rFonts w:ascii="Times New Roman" w:eastAsia="Times New Roman" w:hAnsi="Times New Roman" w:cs="Times New Roman"/>
          <w:b/>
          <w:bCs/>
          <w:kern w:val="36"/>
          <w:sz w:val="36"/>
          <w:szCs w:val="36"/>
          <w:lang w:eastAsia="ru-RU"/>
        </w:rPr>
        <w:t xml:space="preserve">Признание </w:t>
      </w:r>
      <w:r w:rsidR="00163521">
        <w:rPr>
          <w:rFonts w:ascii="Times New Roman" w:eastAsia="Times New Roman" w:hAnsi="Times New Roman" w:cs="Times New Roman"/>
          <w:b/>
          <w:bCs/>
          <w:kern w:val="36"/>
          <w:sz w:val="36"/>
          <w:szCs w:val="36"/>
          <w:lang w:eastAsia="ru-RU"/>
        </w:rPr>
        <w:t>граждан</w:t>
      </w:r>
      <w:r w:rsidRPr="00163521">
        <w:rPr>
          <w:rFonts w:ascii="Times New Roman" w:eastAsia="Times New Roman" w:hAnsi="Times New Roman" w:cs="Times New Roman"/>
          <w:b/>
          <w:bCs/>
          <w:kern w:val="36"/>
          <w:sz w:val="36"/>
          <w:szCs w:val="36"/>
          <w:lang w:eastAsia="ru-RU"/>
        </w:rPr>
        <w:t xml:space="preserve"> нуждающ</w:t>
      </w:r>
      <w:r w:rsidR="00163521">
        <w:rPr>
          <w:rFonts w:ascii="Times New Roman" w:eastAsia="Times New Roman" w:hAnsi="Times New Roman" w:cs="Times New Roman"/>
          <w:b/>
          <w:bCs/>
          <w:kern w:val="36"/>
          <w:sz w:val="36"/>
          <w:szCs w:val="36"/>
          <w:lang w:eastAsia="ru-RU"/>
        </w:rPr>
        <w:t>им</w:t>
      </w:r>
      <w:r w:rsidR="00726034">
        <w:rPr>
          <w:rFonts w:ascii="Times New Roman" w:eastAsia="Times New Roman" w:hAnsi="Times New Roman" w:cs="Times New Roman"/>
          <w:b/>
          <w:bCs/>
          <w:kern w:val="36"/>
          <w:sz w:val="36"/>
          <w:szCs w:val="36"/>
          <w:lang w:eastAsia="ru-RU"/>
        </w:rPr>
        <w:t>и</w:t>
      </w:r>
      <w:r w:rsidRPr="00163521">
        <w:rPr>
          <w:rFonts w:ascii="Times New Roman" w:eastAsia="Times New Roman" w:hAnsi="Times New Roman" w:cs="Times New Roman"/>
          <w:b/>
          <w:bCs/>
          <w:kern w:val="36"/>
          <w:sz w:val="36"/>
          <w:szCs w:val="36"/>
          <w:lang w:eastAsia="ru-RU"/>
        </w:rPr>
        <w:t xml:space="preserve">ся в </w:t>
      </w:r>
      <w:r w:rsidR="00163521">
        <w:rPr>
          <w:rFonts w:ascii="Times New Roman" w:eastAsia="Times New Roman" w:hAnsi="Times New Roman" w:cs="Times New Roman"/>
          <w:b/>
          <w:bCs/>
          <w:kern w:val="36"/>
          <w:sz w:val="36"/>
          <w:szCs w:val="36"/>
          <w:lang w:eastAsia="ru-RU"/>
        </w:rPr>
        <w:t>жилых помещениях</w:t>
      </w:r>
    </w:p>
    <w:p w:rsidR="0028680C" w:rsidRDefault="00163521" w:rsidP="0028680C">
      <w:pPr>
        <w:spacing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Признание граждан нуждающим</w:t>
      </w:r>
      <w:r w:rsidR="0072603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ся в жилых помещениях </w:t>
      </w:r>
      <w:r w:rsidR="004B53B3" w:rsidRPr="00163521">
        <w:rPr>
          <w:rFonts w:ascii="Times New Roman" w:eastAsia="Times New Roman" w:hAnsi="Times New Roman" w:cs="Times New Roman"/>
          <w:sz w:val="28"/>
          <w:szCs w:val="28"/>
          <w:lang w:eastAsia="ru-RU"/>
        </w:rPr>
        <w:t xml:space="preserve">осуществляется органами местного самоуправления по месту их постоянного жительства. Основанием для признания </w:t>
      </w:r>
      <w:r w:rsidR="00053BF1">
        <w:rPr>
          <w:rFonts w:ascii="Times New Roman" w:eastAsia="Times New Roman" w:hAnsi="Times New Roman" w:cs="Times New Roman"/>
          <w:sz w:val="28"/>
          <w:szCs w:val="28"/>
          <w:lang w:eastAsia="ru-RU"/>
        </w:rPr>
        <w:t xml:space="preserve">граждан </w:t>
      </w:r>
      <w:r w:rsidR="004B53B3" w:rsidRPr="00163521">
        <w:rPr>
          <w:rFonts w:ascii="Times New Roman" w:eastAsia="Times New Roman" w:hAnsi="Times New Roman" w:cs="Times New Roman"/>
          <w:sz w:val="28"/>
          <w:szCs w:val="28"/>
          <w:lang w:eastAsia="ru-RU"/>
        </w:rPr>
        <w:t xml:space="preserve"> нуждающ</w:t>
      </w:r>
      <w:r w:rsidR="00053BF1">
        <w:rPr>
          <w:rFonts w:ascii="Times New Roman" w:eastAsia="Times New Roman" w:hAnsi="Times New Roman" w:cs="Times New Roman"/>
          <w:sz w:val="28"/>
          <w:szCs w:val="28"/>
          <w:lang w:eastAsia="ru-RU"/>
        </w:rPr>
        <w:t>им</w:t>
      </w:r>
      <w:r w:rsidR="00274FDF">
        <w:rPr>
          <w:rFonts w:ascii="Times New Roman" w:eastAsia="Times New Roman" w:hAnsi="Times New Roman" w:cs="Times New Roman"/>
          <w:sz w:val="28"/>
          <w:szCs w:val="28"/>
          <w:lang w:eastAsia="ru-RU"/>
        </w:rPr>
        <w:t>и</w:t>
      </w:r>
      <w:r w:rsidR="004B53B3" w:rsidRPr="00163521">
        <w:rPr>
          <w:rFonts w:ascii="Times New Roman" w:eastAsia="Times New Roman" w:hAnsi="Times New Roman" w:cs="Times New Roman"/>
          <w:sz w:val="28"/>
          <w:szCs w:val="28"/>
          <w:lang w:eastAsia="ru-RU"/>
        </w:rPr>
        <w:t xml:space="preserve">ся в </w:t>
      </w:r>
      <w:r w:rsidR="00053BF1">
        <w:rPr>
          <w:rFonts w:ascii="Times New Roman" w:eastAsia="Times New Roman" w:hAnsi="Times New Roman" w:cs="Times New Roman"/>
          <w:sz w:val="28"/>
          <w:szCs w:val="28"/>
          <w:lang w:eastAsia="ru-RU"/>
        </w:rPr>
        <w:t xml:space="preserve">жилых  помещениях </w:t>
      </w:r>
      <w:r w:rsidR="004B53B3" w:rsidRPr="00163521">
        <w:rPr>
          <w:rFonts w:ascii="Times New Roman" w:eastAsia="Times New Roman" w:hAnsi="Times New Roman" w:cs="Times New Roman"/>
          <w:sz w:val="28"/>
          <w:szCs w:val="28"/>
          <w:lang w:eastAsia="ru-RU"/>
        </w:rPr>
        <w:t xml:space="preserve">является обеспеченность общей площадью жилого помещения на одного </w:t>
      </w:r>
      <w:r w:rsidR="00053BF1">
        <w:rPr>
          <w:rFonts w:ascii="Times New Roman" w:eastAsia="Times New Roman" w:hAnsi="Times New Roman" w:cs="Times New Roman"/>
          <w:sz w:val="28"/>
          <w:szCs w:val="28"/>
          <w:lang w:eastAsia="ru-RU"/>
        </w:rPr>
        <w:t>члена семьи менее учетной нормы</w:t>
      </w:r>
      <w:r w:rsidR="004B53B3" w:rsidRPr="00163521">
        <w:rPr>
          <w:rFonts w:ascii="Times New Roman" w:eastAsia="Times New Roman" w:hAnsi="Times New Roman" w:cs="Times New Roman"/>
          <w:sz w:val="28"/>
          <w:szCs w:val="28"/>
          <w:lang w:eastAsia="ru-RU"/>
        </w:rPr>
        <w:t xml:space="preserve">. </w:t>
      </w:r>
      <w:r w:rsidR="00053BF1">
        <w:rPr>
          <w:rFonts w:ascii="Times New Roman" w:hAnsi="Times New Roman" w:cs="Times New Roman"/>
          <w:sz w:val="28"/>
          <w:szCs w:val="28"/>
        </w:rPr>
        <w:t>Учетной нормой площади жилого помещения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r w:rsidR="00053BF1" w:rsidRPr="00053BF1">
        <w:rPr>
          <w:rFonts w:ascii="Times New Roman" w:hAnsi="Times New Roman" w:cs="Times New Roman"/>
          <w:sz w:val="28"/>
          <w:szCs w:val="28"/>
        </w:rPr>
        <w:t xml:space="preserve"> </w:t>
      </w:r>
      <w:r w:rsidR="00053BF1">
        <w:rPr>
          <w:rFonts w:ascii="Times New Roman" w:hAnsi="Times New Roman" w:cs="Times New Roman"/>
          <w:sz w:val="28"/>
          <w:szCs w:val="28"/>
        </w:rPr>
        <w:t>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r w:rsidR="0028680C" w:rsidRPr="0028680C">
        <w:rPr>
          <w:rFonts w:ascii="Times New Roman" w:eastAsia="Times New Roman" w:hAnsi="Times New Roman" w:cs="Times New Roman"/>
          <w:sz w:val="28"/>
          <w:szCs w:val="28"/>
          <w:lang w:eastAsia="ru-RU"/>
        </w:rPr>
        <w:t xml:space="preserve"> </w:t>
      </w:r>
    </w:p>
    <w:p w:rsidR="00053BF1" w:rsidRPr="00B26C13" w:rsidRDefault="0028680C" w:rsidP="00B26C13">
      <w:pPr>
        <w:spacing w:after="100" w:afterAutospacing="1"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63521">
        <w:rPr>
          <w:rFonts w:ascii="Times New Roman" w:eastAsia="Times New Roman" w:hAnsi="Times New Roman" w:cs="Times New Roman"/>
          <w:sz w:val="28"/>
          <w:szCs w:val="28"/>
          <w:lang w:eastAsia="ru-RU"/>
        </w:rPr>
        <w:t>Согласно решени</w:t>
      </w:r>
      <w:r>
        <w:rPr>
          <w:rFonts w:ascii="Times New Roman" w:eastAsia="Times New Roman" w:hAnsi="Times New Roman" w:cs="Times New Roman"/>
          <w:sz w:val="28"/>
          <w:szCs w:val="28"/>
          <w:lang w:eastAsia="ru-RU"/>
        </w:rPr>
        <w:t>ю</w:t>
      </w:r>
      <w:r w:rsidRPr="0016352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Рубцовского</w:t>
      </w:r>
      <w:proofErr w:type="spellEnd"/>
      <w:r w:rsidRPr="00163521">
        <w:rPr>
          <w:rFonts w:ascii="Times New Roman" w:eastAsia="Times New Roman" w:hAnsi="Times New Roman" w:cs="Times New Roman"/>
          <w:sz w:val="28"/>
          <w:szCs w:val="28"/>
          <w:lang w:eastAsia="ru-RU"/>
        </w:rPr>
        <w:t xml:space="preserve"> районного Совета народных депутатов </w:t>
      </w:r>
      <w:r>
        <w:rPr>
          <w:rFonts w:ascii="Times New Roman" w:eastAsia="Times New Roman" w:hAnsi="Times New Roman" w:cs="Times New Roman"/>
          <w:sz w:val="28"/>
          <w:szCs w:val="28"/>
          <w:lang w:eastAsia="ru-RU"/>
        </w:rPr>
        <w:t xml:space="preserve">Алтайского края </w:t>
      </w:r>
      <w:r w:rsidRPr="00163521">
        <w:rPr>
          <w:rFonts w:ascii="Times New Roman" w:eastAsia="Times New Roman" w:hAnsi="Times New Roman" w:cs="Times New Roman"/>
          <w:sz w:val="28"/>
          <w:szCs w:val="28"/>
          <w:lang w:eastAsia="ru-RU"/>
        </w:rPr>
        <w:t xml:space="preserve">от </w:t>
      </w:r>
      <w:r w:rsidR="00B26C13">
        <w:rPr>
          <w:rFonts w:ascii="Times New Roman" w:eastAsia="Times New Roman" w:hAnsi="Times New Roman" w:cs="Times New Roman"/>
          <w:sz w:val="28"/>
          <w:szCs w:val="28"/>
          <w:lang w:eastAsia="ru-RU"/>
        </w:rPr>
        <w:t>27.02.2015</w:t>
      </w:r>
      <w:r w:rsidRPr="00163521">
        <w:rPr>
          <w:rFonts w:ascii="Times New Roman" w:eastAsia="Times New Roman" w:hAnsi="Times New Roman" w:cs="Times New Roman"/>
          <w:sz w:val="28"/>
          <w:szCs w:val="28"/>
          <w:lang w:eastAsia="ru-RU"/>
        </w:rPr>
        <w:t xml:space="preserve"> № </w:t>
      </w:r>
      <w:r w:rsidR="00B26C13">
        <w:rPr>
          <w:rFonts w:ascii="Times New Roman" w:eastAsia="Times New Roman" w:hAnsi="Times New Roman" w:cs="Times New Roman"/>
          <w:sz w:val="28"/>
          <w:szCs w:val="28"/>
          <w:lang w:eastAsia="ru-RU"/>
        </w:rPr>
        <w:t>12</w:t>
      </w:r>
      <w:r w:rsidRPr="00163521">
        <w:rPr>
          <w:rFonts w:ascii="Times New Roman" w:eastAsia="Times New Roman" w:hAnsi="Times New Roman" w:cs="Times New Roman"/>
          <w:sz w:val="28"/>
          <w:szCs w:val="28"/>
          <w:lang w:eastAsia="ru-RU"/>
        </w:rPr>
        <w:t xml:space="preserve"> «</w:t>
      </w:r>
      <w:r w:rsidR="00B26C13">
        <w:rPr>
          <w:rFonts w:ascii="Times New Roman" w:eastAsia="Times New Roman" w:hAnsi="Times New Roman" w:cs="Times New Roman"/>
          <w:sz w:val="28"/>
          <w:szCs w:val="28"/>
          <w:lang w:eastAsia="ru-RU"/>
        </w:rPr>
        <w:t xml:space="preserve">Об установлении учетной нормы и нормы предоставления площади жилого помещения в населенных пунктах </w:t>
      </w:r>
      <w:proofErr w:type="spellStart"/>
      <w:r w:rsidR="00B26C13">
        <w:rPr>
          <w:rFonts w:ascii="Times New Roman" w:eastAsia="Times New Roman" w:hAnsi="Times New Roman" w:cs="Times New Roman"/>
          <w:sz w:val="28"/>
          <w:szCs w:val="28"/>
          <w:lang w:eastAsia="ru-RU"/>
        </w:rPr>
        <w:t>Рубцовского</w:t>
      </w:r>
      <w:proofErr w:type="spellEnd"/>
      <w:r w:rsidR="00B26C13">
        <w:rPr>
          <w:rFonts w:ascii="Times New Roman" w:eastAsia="Times New Roman" w:hAnsi="Times New Roman" w:cs="Times New Roman"/>
          <w:sz w:val="28"/>
          <w:szCs w:val="28"/>
          <w:lang w:eastAsia="ru-RU"/>
        </w:rPr>
        <w:t xml:space="preserve"> района</w:t>
      </w:r>
      <w:r w:rsidRPr="00163521">
        <w:rPr>
          <w:rFonts w:ascii="Times New Roman" w:eastAsia="Times New Roman" w:hAnsi="Times New Roman" w:cs="Times New Roman"/>
          <w:sz w:val="28"/>
          <w:szCs w:val="28"/>
          <w:lang w:eastAsia="ru-RU"/>
        </w:rPr>
        <w:t xml:space="preserve">» учетная норма составляет </w:t>
      </w:r>
      <w:r>
        <w:rPr>
          <w:rFonts w:ascii="Times New Roman" w:eastAsia="Times New Roman" w:hAnsi="Times New Roman" w:cs="Times New Roman"/>
          <w:sz w:val="28"/>
          <w:szCs w:val="28"/>
          <w:lang w:eastAsia="ru-RU"/>
        </w:rPr>
        <w:t>14</w:t>
      </w:r>
      <w:r w:rsidRPr="00163521">
        <w:rPr>
          <w:rFonts w:ascii="Times New Roman" w:eastAsia="Times New Roman" w:hAnsi="Times New Roman" w:cs="Times New Roman"/>
          <w:sz w:val="28"/>
          <w:szCs w:val="28"/>
          <w:lang w:eastAsia="ru-RU"/>
        </w:rPr>
        <w:t xml:space="preserve"> кв.м. общей площади на одного члена семьи. </w:t>
      </w:r>
    </w:p>
    <w:p w:rsidR="00053BF1" w:rsidRDefault="00053BF1" w:rsidP="00053BF1">
      <w:pPr>
        <w:autoSpaceDE w:val="0"/>
        <w:autoSpaceDN w:val="0"/>
        <w:adjustRightInd w:val="0"/>
        <w:spacing w:line="240" w:lineRule="auto"/>
        <w:ind w:left="0"/>
        <w:rPr>
          <w:rFonts w:ascii="Times New Roman" w:hAnsi="Times New Roman" w:cs="Times New Roman"/>
          <w:sz w:val="28"/>
          <w:szCs w:val="28"/>
        </w:rPr>
      </w:pPr>
    </w:p>
    <w:p w:rsidR="004B53B3" w:rsidRPr="00053BF1" w:rsidRDefault="00053BF1" w:rsidP="00CD5B1B">
      <w:pPr>
        <w:autoSpaceDE w:val="0"/>
        <w:autoSpaceDN w:val="0"/>
        <w:adjustRightInd w:val="0"/>
        <w:spacing w:line="240" w:lineRule="auto"/>
        <w:ind w:left="0"/>
        <w:jc w:val="center"/>
        <w:outlineLvl w:val="0"/>
        <w:rPr>
          <w:rFonts w:ascii="Times New Roman" w:hAnsi="Times New Roman" w:cs="Times New Roman"/>
          <w:b/>
          <w:bCs/>
          <w:sz w:val="28"/>
          <w:szCs w:val="28"/>
        </w:rPr>
      </w:pPr>
      <w:r>
        <w:rPr>
          <w:rFonts w:ascii="Times New Roman" w:hAnsi="Times New Roman" w:cs="Times New Roman"/>
          <w:b/>
          <w:bCs/>
          <w:sz w:val="28"/>
          <w:szCs w:val="28"/>
        </w:rPr>
        <w:t>Основания признания граждан нуждающимися в жилых помещениях</w:t>
      </w:r>
    </w:p>
    <w:p w:rsidR="00053BF1" w:rsidRDefault="00163521" w:rsidP="00163521">
      <w:pPr>
        <w:autoSpaceDE w:val="0"/>
        <w:autoSpaceDN w:val="0"/>
        <w:adjustRightInd w:val="0"/>
        <w:spacing w:line="240" w:lineRule="auto"/>
        <w:ind w:left="0"/>
        <w:rPr>
          <w:rFonts w:ascii="Times New Roman" w:hAnsi="Times New Roman" w:cs="Times New Roman"/>
          <w:bCs/>
          <w:sz w:val="28"/>
          <w:szCs w:val="28"/>
        </w:rPr>
      </w:pPr>
      <w:r w:rsidRPr="00163521">
        <w:rPr>
          <w:rFonts w:ascii="Times New Roman" w:hAnsi="Times New Roman" w:cs="Times New Roman"/>
          <w:bCs/>
          <w:sz w:val="28"/>
          <w:szCs w:val="28"/>
        </w:rPr>
        <w:tab/>
      </w:r>
    </w:p>
    <w:p w:rsidR="00163521" w:rsidRPr="00163521" w:rsidRDefault="00053BF1" w:rsidP="00163521">
      <w:pPr>
        <w:autoSpaceDE w:val="0"/>
        <w:autoSpaceDN w:val="0"/>
        <w:adjustRightInd w:val="0"/>
        <w:spacing w:line="240" w:lineRule="auto"/>
        <w:ind w:left="0"/>
        <w:rPr>
          <w:rFonts w:ascii="Times New Roman" w:hAnsi="Times New Roman" w:cs="Times New Roman"/>
          <w:bCs/>
          <w:sz w:val="28"/>
          <w:szCs w:val="28"/>
        </w:rPr>
      </w:pPr>
      <w:r>
        <w:rPr>
          <w:rFonts w:ascii="Times New Roman" w:hAnsi="Times New Roman" w:cs="Times New Roman"/>
          <w:bCs/>
          <w:sz w:val="28"/>
          <w:szCs w:val="28"/>
        </w:rPr>
        <w:tab/>
      </w:r>
      <w:r w:rsidR="00163521" w:rsidRPr="00163521">
        <w:rPr>
          <w:rFonts w:ascii="Times New Roman" w:hAnsi="Times New Roman" w:cs="Times New Roman"/>
          <w:bCs/>
          <w:sz w:val="28"/>
          <w:szCs w:val="28"/>
        </w:rPr>
        <w:t xml:space="preserve">Гражданами, нуждающимися в жилых помещениях, предоставляемых по договорам социального найма, признаются граждане: </w:t>
      </w:r>
    </w:p>
    <w:p w:rsidR="004B53B3" w:rsidRPr="00163521" w:rsidRDefault="004B53B3" w:rsidP="004B53B3">
      <w:pPr>
        <w:spacing w:before="100" w:beforeAutospacing="1" w:after="100" w:afterAutospacing="1" w:line="240" w:lineRule="auto"/>
        <w:ind w:left="0"/>
        <w:rPr>
          <w:rFonts w:ascii="Times New Roman" w:eastAsia="Times New Roman" w:hAnsi="Times New Roman" w:cs="Times New Roman"/>
          <w:sz w:val="28"/>
          <w:szCs w:val="28"/>
          <w:lang w:eastAsia="ru-RU"/>
        </w:rPr>
      </w:pPr>
      <w:r w:rsidRPr="00163521">
        <w:rPr>
          <w:rFonts w:ascii="Times New Roman" w:eastAsia="Times New Roman" w:hAnsi="Times New Roman" w:cs="Times New Roman"/>
          <w:sz w:val="28"/>
          <w:szCs w:val="28"/>
          <w:lang w:eastAsia="ru-RU"/>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4B53B3" w:rsidRPr="00163521" w:rsidRDefault="004B53B3" w:rsidP="004B53B3">
      <w:pPr>
        <w:spacing w:before="100" w:beforeAutospacing="1" w:after="100" w:afterAutospacing="1" w:line="240" w:lineRule="auto"/>
        <w:ind w:left="0"/>
        <w:rPr>
          <w:rFonts w:ascii="Times New Roman" w:eastAsia="Times New Roman" w:hAnsi="Times New Roman" w:cs="Times New Roman"/>
          <w:sz w:val="28"/>
          <w:szCs w:val="28"/>
          <w:lang w:eastAsia="ru-RU"/>
        </w:rPr>
      </w:pPr>
      <w:r w:rsidRPr="00163521">
        <w:rPr>
          <w:rFonts w:ascii="Times New Roman" w:eastAsia="Times New Roman" w:hAnsi="Times New Roman" w:cs="Times New Roman"/>
          <w:sz w:val="28"/>
          <w:szCs w:val="28"/>
          <w:lang w:eastAsia="ru-RU"/>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w:t>
      </w:r>
    </w:p>
    <w:p w:rsidR="004B53B3" w:rsidRPr="00163521" w:rsidRDefault="004B53B3" w:rsidP="004B53B3">
      <w:pPr>
        <w:spacing w:before="100" w:beforeAutospacing="1" w:after="100" w:afterAutospacing="1" w:line="240" w:lineRule="auto"/>
        <w:ind w:left="0"/>
        <w:rPr>
          <w:rFonts w:ascii="Times New Roman" w:eastAsia="Times New Roman" w:hAnsi="Times New Roman" w:cs="Times New Roman"/>
          <w:sz w:val="28"/>
          <w:szCs w:val="28"/>
          <w:lang w:eastAsia="ru-RU"/>
        </w:rPr>
      </w:pPr>
      <w:r w:rsidRPr="00163521">
        <w:rPr>
          <w:rFonts w:ascii="Times New Roman" w:eastAsia="Times New Roman" w:hAnsi="Times New Roman" w:cs="Times New Roman"/>
          <w:sz w:val="28"/>
          <w:szCs w:val="28"/>
          <w:lang w:eastAsia="ru-RU"/>
        </w:rPr>
        <w:t xml:space="preserve">- проживающие в помещении, не отвечающем установленным для жилых помещений требованиям; </w:t>
      </w:r>
    </w:p>
    <w:p w:rsidR="004B53B3" w:rsidRDefault="004B53B3" w:rsidP="004B53B3">
      <w:pPr>
        <w:spacing w:before="100" w:beforeAutospacing="1" w:line="240" w:lineRule="auto"/>
        <w:ind w:left="0"/>
        <w:rPr>
          <w:rFonts w:ascii="Times New Roman" w:eastAsia="Times New Roman" w:hAnsi="Times New Roman" w:cs="Times New Roman"/>
          <w:sz w:val="28"/>
          <w:szCs w:val="28"/>
          <w:lang w:eastAsia="ru-RU"/>
        </w:rPr>
      </w:pPr>
      <w:r w:rsidRPr="00163521">
        <w:rPr>
          <w:rFonts w:ascii="Times New Roman" w:eastAsia="Times New Roman" w:hAnsi="Times New Roman" w:cs="Times New Roman"/>
          <w:sz w:val="28"/>
          <w:szCs w:val="28"/>
          <w:lang w:eastAsia="ru-RU"/>
        </w:rPr>
        <w:lastRenderedPageBreak/>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p>
    <w:p w:rsidR="00B26C13" w:rsidRDefault="00B26C13" w:rsidP="00B26C13">
      <w:pPr>
        <w:autoSpaceDE w:val="0"/>
        <w:autoSpaceDN w:val="0"/>
        <w:adjustRightInd w:val="0"/>
        <w:spacing w:line="240" w:lineRule="auto"/>
        <w:ind w:left="0"/>
        <w:rPr>
          <w:rFonts w:ascii="Times New Roman" w:hAnsi="Times New Roman" w:cs="Times New Roman"/>
          <w:sz w:val="28"/>
          <w:szCs w:val="28"/>
        </w:rPr>
      </w:pPr>
      <w:r>
        <w:rPr>
          <w:rFonts w:ascii="Times New Roman" w:eastAsia="Times New Roman" w:hAnsi="Times New Roman" w:cs="Times New Roman"/>
          <w:sz w:val="28"/>
          <w:szCs w:val="28"/>
          <w:lang w:eastAsia="ru-RU"/>
        </w:rPr>
        <w:tab/>
      </w:r>
      <w:r>
        <w:rPr>
          <w:rFonts w:ascii="Times New Roman" w:hAnsi="Times New Roman" w:cs="Times New Roman"/>
          <w:sz w:val="28"/>
          <w:szCs w:val="28"/>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B26C13" w:rsidRPr="00CD5B1B" w:rsidRDefault="004B7834" w:rsidP="00CD5B1B">
      <w:pPr>
        <w:autoSpaceDE w:val="0"/>
        <w:autoSpaceDN w:val="0"/>
        <w:adjustRightInd w:val="0"/>
        <w:spacing w:line="240" w:lineRule="auto"/>
        <w:ind w:left="0"/>
        <w:rPr>
          <w:rFonts w:ascii="Times New Roman" w:hAnsi="Times New Roman" w:cs="Times New Roman"/>
          <w:sz w:val="28"/>
          <w:szCs w:val="28"/>
        </w:rPr>
      </w:pPr>
      <w:r>
        <w:rPr>
          <w:rFonts w:ascii="Times New Roman" w:hAnsi="Times New Roman" w:cs="Times New Roman"/>
          <w:sz w:val="28"/>
          <w:szCs w:val="28"/>
        </w:rPr>
        <w:tab/>
      </w:r>
      <w:r w:rsidR="00B26C13">
        <w:rPr>
          <w:rFonts w:ascii="Times New Roman" w:hAnsi="Times New Roman" w:cs="Times New Roman"/>
          <w:sz w:val="28"/>
          <w:szCs w:val="28"/>
        </w:rPr>
        <w:t>Принятие на учет граждан в качестве нуждающихся в жилых помещениях осуществляется органом местного самоуправления  на основании заявлений данных граждан, поданных ими в указанный орган по месту своего жительства</w:t>
      </w:r>
    </w:p>
    <w:p w:rsidR="004B53B3" w:rsidRPr="00CD5B1B" w:rsidRDefault="004B53B3" w:rsidP="00CD5B1B">
      <w:pPr>
        <w:spacing w:before="100" w:beforeAutospacing="1" w:after="100" w:afterAutospacing="1" w:line="240" w:lineRule="auto"/>
        <w:ind w:left="0"/>
        <w:jc w:val="center"/>
        <w:rPr>
          <w:rFonts w:ascii="Times New Roman" w:eastAsia="Times New Roman" w:hAnsi="Times New Roman" w:cs="Times New Roman"/>
          <w:b/>
          <w:sz w:val="28"/>
          <w:szCs w:val="28"/>
          <w:lang w:eastAsia="ru-RU"/>
        </w:rPr>
      </w:pPr>
      <w:r w:rsidRPr="00CD5B1B">
        <w:rPr>
          <w:rFonts w:ascii="Times New Roman" w:eastAsia="Times New Roman" w:hAnsi="Times New Roman" w:cs="Times New Roman"/>
          <w:b/>
          <w:sz w:val="28"/>
          <w:szCs w:val="28"/>
          <w:lang w:eastAsia="ru-RU"/>
        </w:rPr>
        <w:t>Последствия намеренного ухудшения гражданами своих жилищных условий</w:t>
      </w:r>
    </w:p>
    <w:p w:rsidR="004B7834" w:rsidRDefault="004B53B3" w:rsidP="004B7834">
      <w:pPr>
        <w:autoSpaceDE w:val="0"/>
        <w:autoSpaceDN w:val="0"/>
        <w:adjustRightInd w:val="0"/>
        <w:spacing w:line="240" w:lineRule="auto"/>
        <w:ind w:left="0"/>
        <w:rPr>
          <w:rFonts w:ascii="Times New Roman" w:hAnsi="Times New Roman" w:cs="Times New Roman"/>
          <w:sz w:val="28"/>
          <w:szCs w:val="28"/>
        </w:rPr>
      </w:pPr>
      <w:r w:rsidRPr="00163521">
        <w:rPr>
          <w:rFonts w:ascii="Times New Roman" w:eastAsia="Times New Roman" w:hAnsi="Times New Roman" w:cs="Times New Roman"/>
          <w:sz w:val="28"/>
          <w:szCs w:val="28"/>
          <w:lang w:eastAsia="ru-RU"/>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 </w:t>
      </w:r>
    </w:p>
    <w:p w:rsidR="004B7834" w:rsidRDefault="004B7834" w:rsidP="004B7834">
      <w:pPr>
        <w:autoSpaceDE w:val="0"/>
        <w:autoSpaceDN w:val="0"/>
        <w:adjustRightInd w:val="0"/>
        <w:spacing w:line="240" w:lineRule="auto"/>
        <w:ind w:left="0" w:firstLine="540"/>
        <w:rPr>
          <w:rFonts w:ascii="Times New Roman" w:hAnsi="Times New Roman" w:cs="Times New Roman"/>
          <w:sz w:val="28"/>
          <w:szCs w:val="28"/>
        </w:rPr>
      </w:pPr>
      <w:r>
        <w:rPr>
          <w:rFonts w:ascii="Times New Roman" w:hAnsi="Times New Roman" w:cs="Times New Roman"/>
          <w:sz w:val="28"/>
          <w:szCs w:val="28"/>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4B53B3" w:rsidRPr="00163521" w:rsidRDefault="00CD5B1B" w:rsidP="004B53B3">
      <w:pPr>
        <w:spacing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53B3" w:rsidRPr="00163521">
        <w:rPr>
          <w:rFonts w:ascii="Times New Roman" w:eastAsia="Times New Roman" w:hAnsi="Times New Roman" w:cs="Times New Roman"/>
          <w:sz w:val="28"/>
          <w:szCs w:val="28"/>
          <w:lang w:eastAsia="ru-RU"/>
        </w:rPr>
        <w:t xml:space="preserve">Добровольным ухудшением жилищных условий являются следующие действия: </w:t>
      </w:r>
    </w:p>
    <w:p w:rsidR="004B53B3" w:rsidRPr="00163521" w:rsidRDefault="00CD5B1B" w:rsidP="004B53B3">
      <w:pPr>
        <w:spacing w:after="100" w:afterAutospacing="1"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53B3" w:rsidRPr="00163521">
        <w:rPr>
          <w:rFonts w:ascii="Times New Roman" w:eastAsia="Times New Roman" w:hAnsi="Times New Roman" w:cs="Times New Roman"/>
          <w:sz w:val="28"/>
          <w:szCs w:val="28"/>
          <w:lang w:eastAsia="ru-RU"/>
        </w:rPr>
        <w:t xml:space="preserve">вселение в жилое помещение других граждан в качестве членов своей семьи; </w:t>
      </w:r>
    </w:p>
    <w:p w:rsidR="004B53B3" w:rsidRPr="00163521" w:rsidRDefault="00CD5B1B" w:rsidP="004B53B3">
      <w:pPr>
        <w:spacing w:before="100" w:beforeAutospacing="1"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4B53B3" w:rsidRPr="00163521">
        <w:rPr>
          <w:rFonts w:ascii="Times New Roman" w:eastAsia="Times New Roman" w:hAnsi="Times New Roman" w:cs="Times New Roman"/>
          <w:sz w:val="28"/>
          <w:szCs w:val="28"/>
          <w:lang w:eastAsia="ru-RU"/>
        </w:rPr>
        <w:t xml:space="preserve">переселение в специализированное жилое помещение либо на жилую площадь на условиях поднайма или в качестве члена семьи собственника; </w:t>
      </w:r>
    </w:p>
    <w:p w:rsidR="004B53B3" w:rsidRPr="00163521" w:rsidRDefault="00CD5B1B" w:rsidP="004B53B3">
      <w:pPr>
        <w:spacing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53B3" w:rsidRPr="00163521">
        <w:rPr>
          <w:rFonts w:ascii="Times New Roman" w:eastAsia="Times New Roman" w:hAnsi="Times New Roman" w:cs="Times New Roman"/>
          <w:sz w:val="28"/>
          <w:szCs w:val="28"/>
          <w:lang w:eastAsia="ru-RU"/>
        </w:rPr>
        <w:t xml:space="preserve">отчуждение пригодного для проживания жилого помещения, принадлежавшего гражданину на праве собственности; </w:t>
      </w:r>
    </w:p>
    <w:p w:rsidR="004B53B3" w:rsidRPr="00163521" w:rsidRDefault="00CD5B1B" w:rsidP="004B53B3">
      <w:pPr>
        <w:spacing w:after="100" w:afterAutospacing="1"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53B3" w:rsidRPr="00163521">
        <w:rPr>
          <w:rFonts w:ascii="Times New Roman" w:eastAsia="Times New Roman" w:hAnsi="Times New Roman" w:cs="Times New Roman"/>
          <w:sz w:val="28"/>
          <w:szCs w:val="28"/>
          <w:lang w:eastAsia="ru-RU"/>
        </w:rPr>
        <w:t xml:space="preserve">неравноценный обмен жилого помещения, принадлежащего гражданину на праве собственности. </w:t>
      </w:r>
    </w:p>
    <w:p w:rsidR="00053BF1" w:rsidRDefault="00053BF1" w:rsidP="00053BF1">
      <w:pPr>
        <w:autoSpaceDE w:val="0"/>
        <w:autoSpaceDN w:val="0"/>
        <w:adjustRightInd w:val="0"/>
        <w:spacing w:line="240" w:lineRule="auto"/>
        <w:ind w:left="0"/>
        <w:jc w:val="center"/>
        <w:outlineLvl w:val="0"/>
        <w:rPr>
          <w:rFonts w:ascii="Times New Roman" w:hAnsi="Times New Roman" w:cs="Times New Roman"/>
          <w:b/>
          <w:bCs/>
          <w:sz w:val="28"/>
          <w:szCs w:val="28"/>
        </w:rPr>
      </w:pPr>
      <w:r>
        <w:rPr>
          <w:rFonts w:ascii="Times New Roman" w:hAnsi="Times New Roman" w:cs="Times New Roman"/>
          <w:b/>
          <w:bCs/>
          <w:sz w:val="28"/>
          <w:szCs w:val="28"/>
        </w:rPr>
        <w:t>Требования, которым должно отвечать жилое помещение</w:t>
      </w:r>
    </w:p>
    <w:p w:rsidR="00053BF1" w:rsidRDefault="00053BF1" w:rsidP="00053BF1">
      <w:pPr>
        <w:autoSpaceDE w:val="0"/>
        <w:autoSpaceDN w:val="0"/>
        <w:adjustRightInd w:val="0"/>
        <w:spacing w:line="240" w:lineRule="auto"/>
        <w:ind w:left="0" w:firstLine="540"/>
        <w:rPr>
          <w:rFonts w:ascii="Times New Roman" w:hAnsi="Times New Roman" w:cs="Times New Roman"/>
          <w:sz w:val="28"/>
          <w:szCs w:val="28"/>
        </w:rPr>
      </w:pPr>
    </w:p>
    <w:p w:rsidR="00053BF1" w:rsidRDefault="00CD5B1B" w:rsidP="00053BF1">
      <w:pPr>
        <w:autoSpaceDE w:val="0"/>
        <w:autoSpaceDN w:val="0"/>
        <w:adjustRightInd w:val="0"/>
        <w:spacing w:line="240" w:lineRule="auto"/>
        <w:ind w:left="0" w:firstLine="540"/>
        <w:rPr>
          <w:rFonts w:ascii="Times New Roman" w:hAnsi="Times New Roman" w:cs="Times New Roman"/>
          <w:sz w:val="28"/>
          <w:szCs w:val="28"/>
        </w:rPr>
      </w:pPr>
      <w:r>
        <w:rPr>
          <w:rFonts w:ascii="Times New Roman" w:hAnsi="Times New Roman" w:cs="Times New Roman"/>
          <w:sz w:val="28"/>
          <w:szCs w:val="28"/>
        </w:rPr>
        <w:t xml:space="preserve">1. </w:t>
      </w:r>
      <w:r w:rsidR="00053BF1">
        <w:rPr>
          <w:rFonts w:ascii="Times New Roman" w:hAnsi="Times New Roman" w:cs="Times New Roman"/>
          <w:sz w:val="28"/>
          <w:szCs w:val="28"/>
        </w:rPr>
        <w:t>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053BF1" w:rsidRDefault="00053BF1" w:rsidP="00053BF1">
      <w:pPr>
        <w:autoSpaceDE w:val="0"/>
        <w:autoSpaceDN w:val="0"/>
        <w:adjustRightInd w:val="0"/>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(в ред. </w:t>
      </w:r>
      <w:hyperlink r:id="rId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РФ от 24.12.2018 N 1653)</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2</w:t>
      </w:r>
      <w:r w:rsidR="00053BF1">
        <w:rPr>
          <w:rFonts w:ascii="Times New Roman" w:hAnsi="Times New Roman" w:cs="Times New Roman"/>
          <w:sz w:val="28"/>
          <w:szCs w:val="28"/>
        </w:rPr>
        <w:t xml:space="preserve">.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rsidR="00053BF1">
        <w:rPr>
          <w:rFonts w:ascii="Times New Roman" w:hAnsi="Times New Roman" w:cs="Times New Roman"/>
          <w:sz w:val="28"/>
          <w:szCs w:val="28"/>
        </w:rPr>
        <w:t>деформативности</w:t>
      </w:r>
      <w:proofErr w:type="spellEnd"/>
      <w:r w:rsidR="00053BF1">
        <w:rPr>
          <w:rFonts w:ascii="Times New Roman" w:hAnsi="Times New Roman" w:cs="Times New Roman"/>
          <w:sz w:val="28"/>
          <w:szCs w:val="28"/>
        </w:rPr>
        <w:t xml:space="preserve"> (а в железобетонных конструкциях - в части </w:t>
      </w:r>
      <w:proofErr w:type="spellStart"/>
      <w:r w:rsidR="00053BF1">
        <w:rPr>
          <w:rFonts w:ascii="Times New Roman" w:hAnsi="Times New Roman" w:cs="Times New Roman"/>
          <w:sz w:val="28"/>
          <w:szCs w:val="28"/>
        </w:rPr>
        <w:t>трещиностойкости</w:t>
      </w:r>
      <w:proofErr w:type="spellEnd"/>
      <w:r w:rsidR="00053BF1">
        <w:rPr>
          <w:rFonts w:ascii="Times New Roman" w:hAnsi="Times New Roman" w:cs="Times New Roman"/>
          <w:sz w:val="28"/>
          <w:szCs w:val="28"/>
        </w:rP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3</w:t>
      </w:r>
      <w:r w:rsidR="00053BF1">
        <w:rPr>
          <w:rFonts w:ascii="Times New Roman" w:hAnsi="Times New Roman" w:cs="Times New Roman"/>
          <w:sz w:val="28"/>
          <w:szCs w:val="28"/>
        </w:rPr>
        <w:t xml:space="preserve">.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rsidR="00053BF1">
        <w:rPr>
          <w:rFonts w:ascii="Times New Roman" w:hAnsi="Times New Roman" w:cs="Times New Roman"/>
          <w:sz w:val="28"/>
          <w:szCs w:val="28"/>
        </w:rPr>
        <w:t>проступей</w:t>
      </w:r>
      <w:proofErr w:type="spellEnd"/>
      <w:r w:rsidR="00053BF1">
        <w:rPr>
          <w:rFonts w:ascii="Times New Roman" w:hAnsi="Times New Roman" w:cs="Times New Roman"/>
          <w:sz w:val="28"/>
          <w:szCs w:val="28"/>
        </w:rP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lastRenderedPageBreak/>
        <w:t>4</w:t>
      </w:r>
      <w:r w:rsidR="00053BF1">
        <w:rPr>
          <w:rFonts w:ascii="Times New Roman" w:hAnsi="Times New Roman" w:cs="Times New Roman"/>
          <w:sz w:val="28"/>
          <w:szCs w:val="28"/>
        </w:rPr>
        <w:t>.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053BF1" w:rsidRDefault="00053BF1" w:rsidP="00053BF1">
      <w:pPr>
        <w:autoSpaceDE w:val="0"/>
        <w:autoSpaceDN w:val="0"/>
        <w:adjustRightInd w:val="0"/>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(в ред. </w:t>
      </w:r>
      <w:hyperlink r:id="rId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РФ от 24.12.2018 N 1653)</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5</w:t>
      </w:r>
      <w:r w:rsidR="00053BF1">
        <w:rPr>
          <w:rFonts w:ascii="Times New Roman" w:hAnsi="Times New Roman" w:cs="Times New Roman"/>
          <w:sz w:val="28"/>
          <w:szCs w:val="28"/>
        </w:rPr>
        <w:t>.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6</w:t>
      </w:r>
      <w:r w:rsidR="00053BF1">
        <w:rPr>
          <w:rFonts w:ascii="Times New Roman" w:hAnsi="Times New Roman" w:cs="Times New Roman"/>
          <w:sz w:val="28"/>
          <w:szCs w:val="28"/>
        </w:rPr>
        <w:t>.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7</w:t>
      </w:r>
      <w:r w:rsidR="00053BF1">
        <w:rPr>
          <w:rFonts w:ascii="Times New Roman" w:hAnsi="Times New Roman" w:cs="Times New Roman"/>
          <w:sz w:val="28"/>
          <w:szCs w:val="28"/>
        </w:rPr>
        <w:t xml:space="preserve">.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rsidR="00053BF1">
        <w:rPr>
          <w:rFonts w:ascii="Times New Roman" w:hAnsi="Times New Roman" w:cs="Times New Roman"/>
          <w:sz w:val="28"/>
          <w:szCs w:val="28"/>
        </w:rPr>
        <w:t>пароизоляцию</w:t>
      </w:r>
      <w:proofErr w:type="spellEnd"/>
      <w:r w:rsidR="00053BF1">
        <w:rPr>
          <w:rFonts w:ascii="Times New Roman" w:hAnsi="Times New Roman" w:cs="Times New Roman"/>
          <w:sz w:val="28"/>
          <w:szCs w:val="28"/>
        </w:rPr>
        <w:t xml:space="preserve"> от диффузии водяного пара из помещения, обеспечивающие отсутствие конденсации влаги на внутренних поверхностях </w:t>
      </w:r>
      <w:proofErr w:type="spellStart"/>
      <w:r w:rsidR="00053BF1">
        <w:rPr>
          <w:rFonts w:ascii="Times New Roman" w:hAnsi="Times New Roman" w:cs="Times New Roman"/>
          <w:sz w:val="28"/>
          <w:szCs w:val="28"/>
        </w:rPr>
        <w:t>несветопрозрачных</w:t>
      </w:r>
      <w:proofErr w:type="spellEnd"/>
      <w:r w:rsidR="00053BF1">
        <w:rPr>
          <w:rFonts w:ascii="Times New Roman" w:hAnsi="Times New Roman" w:cs="Times New Roman"/>
          <w:sz w:val="28"/>
          <w:szCs w:val="28"/>
        </w:rPr>
        <w:t xml:space="preserve"> ограждающих конструкций и препятствующие накоплению излишней влаги в конструкциях жилого дома.</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lastRenderedPageBreak/>
        <w:t>8</w:t>
      </w:r>
      <w:r w:rsidR="00053BF1">
        <w:rPr>
          <w:rFonts w:ascii="Times New Roman" w:hAnsi="Times New Roman" w:cs="Times New Roman"/>
          <w:sz w:val="28"/>
          <w:szCs w:val="28"/>
        </w:rPr>
        <w:t>.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9</w:t>
      </w:r>
      <w:r w:rsidR="00053BF1">
        <w:rPr>
          <w:rFonts w:ascii="Times New Roman" w:hAnsi="Times New Roman" w:cs="Times New Roman"/>
          <w:sz w:val="28"/>
          <w:szCs w:val="28"/>
        </w:rPr>
        <w:t>.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w:t>
      </w:r>
      <w:r w:rsidR="00CD5B1B">
        <w:rPr>
          <w:rFonts w:ascii="Times New Roman" w:hAnsi="Times New Roman" w:cs="Times New Roman"/>
          <w:sz w:val="28"/>
          <w:szCs w:val="28"/>
        </w:rPr>
        <w:t>0</w:t>
      </w:r>
      <w:r>
        <w:rPr>
          <w:rFonts w:ascii="Times New Roman" w:hAnsi="Times New Roman" w:cs="Times New Roman"/>
          <w:sz w:val="28"/>
          <w:szCs w:val="28"/>
        </w:rPr>
        <w:t>.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w:t>
      </w:r>
      <w:r w:rsidR="00CD5B1B">
        <w:rPr>
          <w:rFonts w:ascii="Times New Roman" w:hAnsi="Times New Roman" w:cs="Times New Roman"/>
          <w:sz w:val="28"/>
          <w:szCs w:val="28"/>
        </w:rPr>
        <w:t>1</w:t>
      </w:r>
      <w:r>
        <w:rPr>
          <w:rFonts w:ascii="Times New Roman" w:hAnsi="Times New Roman" w:cs="Times New Roman"/>
          <w:sz w:val="28"/>
          <w:szCs w:val="28"/>
        </w:rPr>
        <w:t xml:space="preserve">.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rPr>
          <w:rFonts w:ascii="Times New Roman" w:hAnsi="Times New Roman" w:cs="Times New Roman"/>
          <w:sz w:val="28"/>
          <w:szCs w:val="28"/>
        </w:rPr>
        <w:t>гидро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шумо</w:t>
      </w:r>
      <w:proofErr w:type="spellEnd"/>
      <w:r>
        <w:rPr>
          <w:rFonts w:ascii="Times New Roman" w:hAnsi="Times New Roman" w:cs="Times New Roman"/>
          <w:sz w:val="28"/>
          <w:szCs w:val="28"/>
        </w:rP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12</w:t>
      </w:r>
      <w:r w:rsidR="00053BF1">
        <w:rPr>
          <w:rFonts w:ascii="Times New Roman" w:hAnsi="Times New Roman" w:cs="Times New Roman"/>
          <w:sz w:val="28"/>
          <w:szCs w:val="28"/>
        </w:rPr>
        <w:t>.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13</w:t>
      </w:r>
      <w:r w:rsidR="00053BF1">
        <w:rPr>
          <w:rFonts w:ascii="Times New Roman" w:hAnsi="Times New Roman" w:cs="Times New Roman"/>
          <w:sz w:val="28"/>
          <w:szCs w:val="28"/>
        </w:rPr>
        <w:t xml:space="preserve">. В жилом помещении требуемая инсоляция должна обеспечиваться для одно-, двух- и трехкомнатных квартир - не менее чем в одной комнате, для четырех-, пяти- и </w:t>
      </w:r>
      <w:proofErr w:type="spellStart"/>
      <w:r w:rsidR="00053BF1">
        <w:rPr>
          <w:rFonts w:ascii="Times New Roman" w:hAnsi="Times New Roman" w:cs="Times New Roman"/>
          <w:sz w:val="28"/>
          <w:szCs w:val="28"/>
        </w:rPr>
        <w:t>шестикомнатных</w:t>
      </w:r>
      <w:proofErr w:type="spellEnd"/>
      <w:r w:rsidR="00053BF1">
        <w:rPr>
          <w:rFonts w:ascii="Times New Roman" w:hAnsi="Times New Roman" w:cs="Times New Roman"/>
          <w:sz w:val="28"/>
          <w:szCs w:val="28"/>
        </w:rP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 w:history="1">
        <w:r w:rsidR="00053BF1">
          <w:rPr>
            <w:rFonts w:ascii="Times New Roman" w:hAnsi="Times New Roman" w:cs="Times New Roman"/>
            <w:color w:val="0000FF"/>
            <w:sz w:val="28"/>
            <w:szCs w:val="28"/>
          </w:rPr>
          <w:t>санитарным нормам</w:t>
        </w:r>
      </w:hyperlink>
      <w:r w:rsidR="00053BF1">
        <w:rPr>
          <w:rFonts w:ascii="Times New Roman" w:hAnsi="Times New Roman" w:cs="Times New Roman"/>
          <w:sz w:val="28"/>
          <w:szCs w:val="28"/>
        </w:rPr>
        <w:t>. Коэффициент естественной освещенности в комнатах и кухнях должен быть не менее 0,5 процента в середине жилого помещения.</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14</w:t>
      </w:r>
      <w:r w:rsidR="00053BF1">
        <w:rPr>
          <w:rFonts w:ascii="Times New Roman" w:hAnsi="Times New Roman" w:cs="Times New Roman"/>
          <w:sz w:val="28"/>
          <w:szCs w:val="28"/>
        </w:rPr>
        <w:t xml:space="preserve">. Высота (от пола до потолка) комнат и кухни (кухни-столовой) в климатических районах IА, IБ, IГ, IД и </w:t>
      </w:r>
      <w:proofErr w:type="spellStart"/>
      <w:r w:rsidR="00053BF1">
        <w:rPr>
          <w:rFonts w:ascii="Times New Roman" w:hAnsi="Times New Roman" w:cs="Times New Roman"/>
          <w:sz w:val="28"/>
          <w:szCs w:val="28"/>
        </w:rPr>
        <w:t>IVа</w:t>
      </w:r>
      <w:proofErr w:type="spellEnd"/>
      <w:r w:rsidR="00053BF1">
        <w:rPr>
          <w:rFonts w:ascii="Times New Roman" w:hAnsi="Times New Roman" w:cs="Times New Roman"/>
          <w:sz w:val="28"/>
          <w:szCs w:val="28"/>
        </w:rP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lastRenderedPageBreak/>
        <w:t>15</w:t>
      </w:r>
      <w:r w:rsidR="00053BF1">
        <w:rPr>
          <w:rFonts w:ascii="Times New Roman" w:hAnsi="Times New Roman" w:cs="Times New Roman"/>
          <w:sz w:val="28"/>
          <w:szCs w:val="28"/>
        </w:rPr>
        <w:t>. Отметка пола жилого помещения, расположенного на первом этаже, должна быть выше планировочной отметки земли.</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Размещение жилого помещения в подвальном и цокольном этажах не допускается.</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16</w:t>
      </w:r>
      <w:r w:rsidR="00053BF1">
        <w:rPr>
          <w:rFonts w:ascii="Times New Roman" w:hAnsi="Times New Roman" w:cs="Times New Roman"/>
          <w:sz w:val="28"/>
          <w:szCs w:val="28"/>
        </w:rPr>
        <w:t>.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17</w:t>
      </w:r>
      <w:r w:rsidR="00053BF1">
        <w:rPr>
          <w:rFonts w:ascii="Times New Roman" w:hAnsi="Times New Roman" w:cs="Times New Roman"/>
          <w:sz w:val="28"/>
          <w:szCs w:val="28"/>
        </w:rPr>
        <w:t>. Комнаты и кухни в жилом помещении должны иметь непосредственное естественное освещение.</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18</w:t>
      </w:r>
      <w:r w:rsidR="00053BF1">
        <w:rPr>
          <w:rFonts w:ascii="Times New Roman" w:hAnsi="Times New Roman" w:cs="Times New Roman"/>
          <w:sz w:val="28"/>
          <w:szCs w:val="28"/>
        </w:rPr>
        <w:t xml:space="preserve">.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7" w:history="1">
        <w:r w:rsidR="00053BF1">
          <w:rPr>
            <w:rFonts w:ascii="Times New Roman" w:hAnsi="Times New Roman" w:cs="Times New Roman"/>
            <w:color w:val="0000FF"/>
            <w:sz w:val="28"/>
            <w:szCs w:val="28"/>
          </w:rPr>
          <w:t>актах</w:t>
        </w:r>
      </w:hyperlink>
      <w:r w:rsidR="00053BF1">
        <w:rPr>
          <w:rFonts w:ascii="Times New Roman" w:hAnsi="Times New Roman" w:cs="Times New Roman"/>
          <w:sz w:val="28"/>
          <w:szCs w:val="28"/>
        </w:rPr>
        <w:t xml:space="preserve">,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w:t>
      </w:r>
      <w:proofErr w:type="spellStart"/>
      <w:r w:rsidR="00053BF1">
        <w:rPr>
          <w:rFonts w:ascii="Times New Roman" w:hAnsi="Times New Roman" w:cs="Times New Roman"/>
          <w:sz w:val="28"/>
          <w:szCs w:val="28"/>
        </w:rPr>
        <w:t>дБА</w:t>
      </w:r>
      <w:proofErr w:type="spellEnd"/>
      <w:r w:rsidR="00053BF1">
        <w:rPr>
          <w:rFonts w:ascii="Times New Roman" w:hAnsi="Times New Roman" w:cs="Times New Roman"/>
          <w:sz w:val="28"/>
          <w:szCs w:val="28"/>
        </w:rPr>
        <w:t xml:space="preserve"> указанных уровней в дневное и ночное время суток.</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Межквартирные стены и перегородки должны иметь индекс изоляции воздушного шума не ниже 50 дБ.</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19</w:t>
      </w:r>
      <w:r w:rsidR="00053BF1">
        <w:rPr>
          <w:rFonts w:ascii="Times New Roman" w:hAnsi="Times New Roman" w:cs="Times New Roman"/>
          <w:sz w:val="28"/>
          <w:szCs w:val="28"/>
        </w:rPr>
        <w:t>.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2</w:t>
      </w:r>
      <w:r w:rsidR="00CD5B1B">
        <w:rPr>
          <w:rFonts w:ascii="Times New Roman" w:hAnsi="Times New Roman" w:cs="Times New Roman"/>
          <w:sz w:val="28"/>
          <w:szCs w:val="28"/>
        </w:rPr>
        <w:t>0</w:t>
      </w:r>
      <w:r>
        <w:rPr>
          <w:rFonts w:ascii="Times New Roman" w:hAnsi="Times New Roman" w:cs="Times New Roman"/>
          <w:sz w:val="28"/>
          <w:szCs w:val="28"/>
        </w:rPr>
        <w:t>. В жилом помещении допустимый уровень инфразвука должен соответствовать значениям, установленным в действующих нормативных правовых актах.</w:t>
      </w:r>
    </w:p>
    <w:p w:rsidR="00053BF1" w:rsidRDefault="00053BF1"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lastRenderedPageBreak/>
        <w:t>2</w:t>
      </w:r>
      <w:r w:rsidR="00CD5B1B">
        <w:rPr>
          <w:rFonts w:ascii="Times New Roman" w:hAnsi="Times New Roman" w:cs="Times New Roman"/>
          <w:sz w:val="28"/>
          <w:szCs w:val="28"/>
        </w:rPr>
        <w:t>1</w:t>
      </w:r>
      <w:r>
        <w:rPr>
          <w:rFonts w:ascii="Times New Roman" w:hAnsi="Times New Roman" w:cs="Times New Roman"/>
          <w:sz w:val="28"/>
          <w:szCs w:val="28"/>
        </w:rPr>
        <w:t xml:space="preserve">.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8" w:history="1">
        <w:r>
          <w:rPr>
            <w:rFonts w:ascii="Times New Roman" w:hAnsi="Times New Roman" w:cs="Times New Roman"/>
            <w:color w:val="0000FF"/>
            <w:sz w:val="28"/>
            <w:szCs w:val="28"/>
          </w:rPr>
          <w:t>актах</w:t>
        </w:r>
      </w:hyperlink>
      <w:r>
        <w:rPr>
          <w:rFonts w:ascii="Times New Roman" w:hAnsi="Times New Roman" w:cs="Times New Roman"/>
          <w:sz w:val="28"/>
          <w:szCs w:val="28"/>
        </w:rPr>
        <w:t>.</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22</w:t>
      </w:r>
      <w:r w:rsidR="00053BF1">
        <w:rPr>
          <w:rFonts w:ascii="Times New Roman" w:hAnsi="Times New Roman" w:cs="Times New Roman"/>
          <w:sz w:val="28"/>
          <w:szCs w:val="28"/>
        </w:rPr>
        <w:t>.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053BF1" w:rsidRDefault="00053BF1" w:rsidP="00053BF1">
      <w:pPr>
        <w:autoSpaceDE w:val="0"/>
        <w:autoSpaceDN w:val="0"/>
        <w:adjustRightInd w:val="0"/>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(п. 30 в ред. </w:t>
      </w:r>
      <w:hyperlink r:id="rId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РФ от 02.08.2016 N 746)</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23</w:t>
      </w:r>
      <w:r w:rsidR="00053BF1">
        <w:rPr>
          <w:rFonts w:ascii="Times New Roman" w:hAnsi="Times New Roman" w:cs="Times New Roman"/>
          <w:sz w:val="28"/>
          <w:szCs w:val="28"/>
        </w:rPr>
        <w:t xml:space="preserve">.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rsidR="00053BF1">
        <w:rPr>
          <w:rFonts w:ascii="Times New Roman" w:hAnsi="Times New Roman" w:cs="Times New Roman"/>
          <w:sz w:val="28"/>
          <w:szCs w:val="28"/>
        </w:rPr>
        <w:t>мкЗв</w:t>
      </w:r>
      <w:proofErr w:type="spellEnd"/>
      <w:r w:rsidR="00053BF1">
        <w:rPr>
          <w:rFonts w:ascii="Times New Roman" w:hAnsi="Times New Roman" w:cs="Times New Roman"/>
          <w:sz w:val="28"/>
          <w:szCs w:val="28"/>
        </w:rPr>
        <w:t>/ч, а среднегодовая эквивалентная равновесная объемная активность радона в воздухе эксплуатируемых помещений не должна превышать 200 Бк/куб. м.</w:t>
      </w:r>
    </w:p>
    <w:p w:rsidR="00053BF1" w:rsidRDefault="00CD5B1B" w:rsidP="00053BF1">
      <w:pPr>
        <w:autoSpaceDE w:val="0"/>
        <w:autoSpaceDN w:val="0"/>
        <w:adjustRightInd w:val="0"/>
        <w:spacing w:before="280" w:line="240" w:lineRule="auto"/>
        <w:ind w:left="0" w:firstLine="540"/>
        <w:rPr>
          <w:rFonts w:ascii="Times New Roman" w:hAnsi="Times New Roman" w:cs="Times New Roman"/>
          <w:sz w:val="28"/>
          <w:szCs w:val="28"/>
        </w:rPr>
      </w:pPr>
      <w:r>
        <w:rPr>
          <w:rFonts w:ascii="Times New Roman" w:hAnsi="Times New Roman" w:cs="Times New Roman"/>
          <w:sz w:val="28"/>
          <w:szCs w:val="28"/>
        </w:rPr>
        <w:t>24</w:t>
      </w:r>
      <w:r w:rsidR="00053BF1">
        <w:rPr>
          <w:rFonts w:ascii="Times New Roman" w:hAnsi="Times New Roman" w:cs="Times New Roman"/>
          <w:sz w:val="28"/>
          <w:szCs w:val="28"/>
        </w:rPr>
        <w:t xml:space="preserve">.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10" w:history="1">
        <w:r w:rsidR="00053BF1">
          <w:rPr>
            <w:rFonts w:ascii="Times New Roman" w:hAnsi="Times New Roman" w:cs="Times New Roman"/>
            <w:color w:val="0000FF"/>
            <w:sz w:val="28"/>
            <w:szCs w:val="28"/>
          </w:rPr>
          <w:t>актах</w:t>
        </w:r>
      </w:hyperlink>
      <w:r w:rsidR="00053BF1">
        <w:rPr>
          <w:rFonts w:ascii="Times New Roman" w:hAnsi="Times New Roman" w:cs="Times New Roman"/>
          <w:sz w:val="28"/>
          <w:szCs w:val="28"/>
        </w:rP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rsidR="00053BF1">
        <w:rPr>
          <w:rFonts w:ascii="Times New Roman" w:hAnsi="Times New Roman" w:cs="Times New Roman"/>
          <w:sz w:val="28"/>
          <w:szCs w:val="28"/>
        </w:rPr>
        <w:t>бутилацетат</w:t>
      </w:r>
      <w:proofErr w:type="spellEnd"/>
      <w:r w:rsidR="00053BF1">
        <w:rPr>
          <w:rFonts w:ascii="Times New Roman" w:hAnsi="Times New Roman" w:cs="Times New Roman"/>
          <w:sz w:val="28"/>
          <w:szCs w:val="28"/>
        </w:rPr>
        <w:t xml:space="preserve">, </w:t>
      </w:r>
      <w:proofErr w:type="spellStart"/>
      <w:r w:rsidR="00053BF1">
        <w:rPr>
          <w:rFonts w:ascii="Times New Roman" w:hAnsi="Times New Roman" w:cs="Times New Roman"/>
          <w:sz w:val="28"/>
          <w:szCs w:val="28"/>
        </w:rPr>
        <w:t>диметиламин</w:t>
      </w:r>
      <w:proofErr w:type="spellEnd"/>
      <w:r w:rsidR="00053BF1">
        <w:rPr>
          <w:rFonts w:ascii="Times New Roman" w:hAnsi="Times New Roman" w:cs="Times New Roman"/>
          <w:sz w:val="28"/>
          <w:szCs w:val="28"/>
        </w:rPr>
        <w:t xml:space="preserve">, 1,2-дихлорэтан, ксилол, ртуть, свинец и его неорганические соединения, сероводород, стирол, толуол, оксид углерода, фенол, формальдегид, </w:t>
      </w:r>
      <w:proofErr w:type="spellStart"/>
      <w:r w:rsidR="00053BF1">
        <w:rPr>
          <w:rFonts w:ascii="Times New Roman" w:hAnsi="Times New Roman" w:cs="Times New Roman"/>
          <w:sz w:val="28"/>
          <w:szCs w:val="28"/>
        </w:rPr>
        <w:t>диметилфталат</w:t>
      </w:r>
      <w:proofErr w:type="spellEnd"/>
      <w:r w:rsidR="00053BF1">
        <w:rPr>
          <w:rFonts w:ascii="Times New Roman" w:hAnsi="Times New Roman" w:cs="Times New Roman"/>
          <w:sz w:val="28"/>
          <w:szCs w:val="28"/>
        </w:rPr>
        <w:t>, этилацетат и этилбензол.</w:t>
      </w:r>
    </w:p>
    <w:p w:rsidR="00C36547" w:rsidRDefault="00C36547"/>
    <w:sectPr w:rsidR="00C36547" w:rsidSect="00C365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B53B3"/>
    <w:rsid w:val="00053BF1"/>
    <w:rsid w:val="00163521"/>
    <w:rsid w:val="001B0A1D"/>
    <w:rsid w:val="00274FDF"/>
    <w:rsid w:val="0028680C"/>
    <w:rsid w:val="004B53B3"/>
    <w:rsid w:val="004B7834"/>
    <w:rsid w:val="006E4C05"/>
    <w:rsid w:val="00726034"/>
    <w:rsid w:val="00B26C13"/>
    <w:rsid w:val="00C36547"/>
    <w:rsid w:val="00CD5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ind w:lef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547"/>
  </w:style>
  <w:style w:type="paragraph" w:styleId="1">
    <w:name w:val="heading 1"/>
    <w:basedOn w:val="a"/>
    <w:link w:val="10"/>
    <w:uiPriority w:val="9"/>
    <w:qFormat/>
    <w:rsid w:val="004B53B3"/>
    <w:pPr>
      <w:spacing w:before="100" w:beforeAutospacing="1" w:after="100" w:afterAutospacing="1" w:line="240" w:lineRule="auto"/>
      <w:ind w:lef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3B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53B3"/>
    <w:pPr>
      <w:spacing w:before="100" w:beforeAutospacing="1" w:after="100" w:afterAutospacing="1" w:line="240" w:lineRule="auto"/>
      <w:ind w:left="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53B3"/>
    <w:rPr>
      <w:color w:val="0000FF"/>
      <w:u w:val="single"/>
    </w:rPr>
  </w:style>
</w:styles>
</file>

<file path=word/webSettings.xml><?xml version="1.0" encoding="utf-8"?>
<w:webSettings xmlns:r="http://schemas.openxmlformats.org/officeDocument/2006/relationships" xmlns:w="http://schemas.openxmlformats.org/wordprocessingml/2006/main">
  <w:divs>
    <w:div w:id="4304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851BD2440836D70069784DB7B9BA0E73FB384C933E4685ECDCEE749625D2F981244EED9F22269F48D742D3D21F92D4474D4EB8290FB516B1q3I" TargetMode="External"/><Relationship Id="rId3" Type="http://schemas.openxmlformats.org/officeDocument/2006/relationships/webSettings" Target="webSettings.xml"/><Relationship Id="rId7" Type="http://schemas.openxmlformats.org/officeDocument/2006/relationships/hyperlink" Target="consultantplus://offline/ref=FE851BD2440836D70069784DB7B9BA0E73FB384C933E4685ECDCEE749625D2F981244EED9F22269F48D742D3D21F92D4474D4EB8290FB516B1q3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E851BD2440836D70069784DB7B9BA0E73FB384C933E4685ECDCEE749625D2F981244EED9A242E9C4DD742D3D21F92D4474D4EB8290FB516B1q3I" TargetMode="External"/><Relationship Id="rId11" Type="http://schemas.openxmlformats.org/officeDocument/2006/relationships/fontTable" Target="fontTable.xml"/><Relationship Id="rId5" Type="http://schemas.openxmlformats.org/officeDocument/2006/relationships/hyperlink" Target="consultantplus://offline/ref=FE851BD2440836D700696643B3B9BA0E73FD394D94324685ECDCEE749625D2F981244EED9F22279E4FD742D3D21F92D4474D4EB8290FB516B1q3I" TargetMode="External"/><Relationship Id="rId10" Type="http://schemas.openxmlformats.org/officeDocument/2006/relationships/hyperlink" Target="consultantplus://offline/ref=FE851BD2440836D70069784DB7B9BA0E73FB384C933E4685ECDCEE749625D2F981244EED9F22269F46D742D3D21F92D4474D4EB8290FB516B1q3I" TargetMode="External"/><Relationship Id="rId4" Type="http://schemas.openxmlformats.org/officeDocument/2006/relationships/hyperlink" Target="consultantplus://offline/ref=FE851BD2440836D700696643B3B9BA0E73FD394D94324685ECDCEE749625D2F981244EED9F22279D46D742D3D21F92D4474D4EB8290FB516B1q3I" TargetMode="External"/><Relationship Id="rId9" Type="http://schemas.openxmlformats.org/officeDocument/2006/relationships/hyperlink" Target="consultantplus://offline/ref=FE851BD2440836D700696643B3B9BA0E72FC3F4C93334685ECDCEE749625D2F981244EED9F22279D46D742D3D21F92D4474D4EB8290FB516B1q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2510</Words>
  <Characters>14309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2022-09-19T08:24:00Z</dcterms:created>
  <dcterms:modified xsi:type="dcterms:W3CDTF">2022-09-19T09:30:00Z</dcterms:modified>
</cp:coreProperties>
</file>