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00" w:rsidRDefault="0025330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53300" w:rsidRDefault="0025330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533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3300" w:rsidRDefault="00253300">
            <w:pPr>
              <w:pStyle w:val="ConsPlusNormal"/>
              <w:outlineLvl w:val="0"/>
            </w:pPr>
            <w:r>
              <w:t>15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3300" w:rsidRDefault="00253300">
            <w:pPr>
              <w:pStyle w:val="ConsPlusNormal"/>
              <w:jc w:val="right"/>
              <w:outlineLvl w:val="0"/>
            </w:pPr>
            <w:r>
              <w:t>N 364</w:t>
            </w:r>
          </w:p>
        </w:tc>
      </w:tr>
    </w:tbl>
    <w:p w:rsidR="00253300" w:rsidRDefault="002533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</w:pPr>
      <w:r>
        <w:t>УКАЗ</w:t>
      </w:r>
    </w:p>
    <w:p w:rsidR="00253300" w:rsidRDefault="00253300">
      <w:pPr>
        <w:pStyle w:val="ConsPlusTitle"/>
        <w:jc w:val="center"/>
      </w:pPr>
    </w:p>
    <w:p w:rsidR="00253300" w:rsidRDefault="00253300">
      <w:pPr>
        <w:pStyle w:val="ConsPlusTitle"/>
        <w:jc w:val="center"/>
      </w:pPr>
      <w:r>
        <w:t>ПРЕЗИДЕНТА РОССИЙСКОЙ ФЕДЕРАЦИИ</w:t>
      </w:r>
    </w:p>
    <w:p w:rsidR="00253300" w:rsidRDefault="00253300">
      <w:pPr>
        <w:pStyle w:val="ConsPlusTitle"/>
        <w:jc w:val="center"/>
      </w:pPr>
    </w:p>
    <w:p w:rsidR="00253300" w:rsidRDefault="00253300">
      <w:pPr>
        <w:pStyle w:val="ConsPlusTitle"/>
        <w:jc w:val="center"/>
      </w:pPr>
      <w:r>
        <w:t>О МЕРАХ</w:t>
      </w:r>
    </w:p>
    <w:p w:rsidR="00253300" w:rsidRDefault="00253300">
      <w:pPr>
        <w:pStyle w:val="ConsPlusTitle"/>
        <w:jc w:val="center"/>
      </w:pPr>
      <w:r>
        <w:t>ПО СОВЕРШЕНСТВОВАНИЮ ОРГАНИЗАЦИИ ДЕЯТЕЛЬНОСТИ В ОБЛАСТИ</w:t>
      </w:r>
    </w:p>
    <w:p w:rsidR="00253300" w:rsidRDefault="00253300">
      <w:pPr>
        <w:pStyle w:val="ConsPlusTitle"/>
        <w:jc w:val="center"/>
      </w:pPr>
      <w:r>
        <w:t>ПРОТИВОДЕЙСТВИЯ КОРРУПЦИИ</w:t>
      </w:r>
    </w:p>
    <w:p w:rsidR="00253300" w:rsidRDefault="002533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533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25.08.2022 </w:t>
            </w:r>
            <w:hyperlink r:id="rId7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26.06.2023 </w:t>
            </w:r>
            <w:hyperlink r:id="rId8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31.12.2025 </w:t>
            </w:r>
            <w:hyperlink r:id="rId9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</w:tr>
    </w:tbl>
    <w:p w:rsidR="00253300" w:rsidRDefault="00253300">
      <w:pPr>
        <w:pStyle w:val="ConsPlusNormal"/>
        <w:jc w:val="center"/>
      </w:pPr>
    </w:p>
    <w:p w:rsidR="00253300" w:rsidRDefault="00253300">
      <w:pPr>
        <w:pStyle w:val="ConsPlusNormal"/>
        <w:ind w:firstLine="540"/>
        <w:jc w:val="both"/>
      </w:pPr>
      <w:r>
        <w:t>В целях обеспечения единой государственной политики в области противодействия коррупции постановляю: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а) Типовое </w:t>
      </w:r>
      <w:hyperlink w:anchor="P74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субъекте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б) Типовое </w:t>
      </w:r>
      <w:hyperlink w:anchor="P162">
        <w:r>
          <w:rPr>
            <w:color w:val="0000FF"/>
          </w:rPr>
          <w:t>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в) Типовое </w:t>
      </w:r>
      <w:hyperlink w:anchor="P234">
        <w:r>
          <w:rPr>
            <w:color w:val="0000FF"/>
          </w:rPr>
          <w:t>положение</w:t>
        </w:r>
      </w:hyperlink>
      <w:r>
        <w:t xml:space="preserve"> об органе субъекта Российской Федерации по профилактике коррупционных и иных правонарушений.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2. Рекомендовать высшим должностным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а) образовать комиссии по координации работы по противодействию коррупции в субъектах Российской Федерации. При разработке положений о таких комиссиях руководствоваться Типовым </w:t>
      </w:r>
      <w:hyperlink w:anchor="P74">
        <w:r>
          <w:rPr>
            <w:color w:val="0000FF"/>
          </w:rPr>
          <w:t>положением</w:t>
        </w:r>
      </w:hyperlink>
      <w:r>
        <w:t xml:space="preserve"> о комиссии по координации работы по противодействию коррупции в субъекте Российской Федерации, утвержденным настоящим Указом;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б) обеспечить издание нормативных правовых актов, устанавливающих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лиц, замещающих государственные должности субъектов Российской Федерации, и урегулирования конфликта интересов. При разработке указанных нормативных правовых актов руководствоваться </w:t>
      </w:r>
      <w:hyperlink r:id="rId10">
        <w:r>
          <w:rPr>
            <w:color w:val="0000FF"/>
          </w:rPr>
          <w:t>Положением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утвержденным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lastRenderedPageBreak/>
        <w:t xml:space="preserve">в) создать органы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</w:t>
      </w:r>
      <w:hyperlink w:anchor="P234">
        <w:r>
          <w:rPr>
            <w:color w:val="0000FF"/>
          </w:rPr>
          <w:t>положением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утвержденным настоящим Указом.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3. Рекомендовать Председателю Центрального банка Российской Федерации, руководителям государственных внебюджетных фондов Российской Федерации, государственных корпораций (компаний), иных организаций, созданных на основании федеральных законов, публично-правовых компаний,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</w:t>
      </w:r>
      <w:hyperlink w:anchor="P162">
        <w:r>
          <w:rPr>
            <w:color w:val="0000FF"/>
          </w:rPr>
          <w:t>положением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утвержденным настоящим Указом.</w:t>
      </w:r>
    </w:p>
    <w:p w:rsidR="00253300" w:rsidRDefault="00253300">
      <w:pPr>
        <w:pStyle w:val="ConsPlusNormal"/>
        <w:jc w:val="both"/>
      </w:pPr>
      <w:r>
        <w:t xml:space="preserve">(в ред. Указов Президента РФ от 25.08.2022 </w:t>
      </w:r>
      <w:hyperlink r:id="rId11">
        <w:r>
          <w:rPr>
            <w:color w:val="0000FF"/>
          </w:rPr>
          <w:t>N 574</w:t>
        </w:r>
      </w:hyperlink>
      <w:r>
        <w:t xml:space="preserve">, от 31.12.2025 </w:t>
      </w:r>
      <w:hyperlink r:id="rId12">
        <w:r>
          <w:rPr>
            <w:color w:val="0000FF"/>
          </w:rPr>
          <w:t>N 1009</w:t>
        </w:r>
      </w:hyperlink>
      <w:r>
        <w:t>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3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3520; 2015, N 10, ст. 1506), следующие изменения: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а) </w:t>
      </w:r>
      <w:hyperlink r:id="rId14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а) на гражданина, претендующего на замещение должности государственной службы (далее - гражданин);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б)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15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 - государственный служащий);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в) на федерального государственного служащего, замещающего должность государственной службы, не предусмотренную </w:t>
      </w:r>
      <w:hyperlink r:id="rId16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претендующего на замещение должности государственной службы, предусмотренной этим перечнем (далее - кандидат на должность, предусмотренную перечнем).";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б) в </w:t>
      </w:r>
      <w:hyperlink r:id="rId17">
        <w:r>
          <w:rPr>
            <w:color w:val="0000FF"/>
          </w:rPr>
          <w:t>пункте 3</w:t>
        </w:r>
      </w:hyperlink>
      <w:r>
        <w:t>:</w:t>
      </w:r>
    </w:p>
    <w:p w:rsidR="00253300" w:rsidRDefault="00253300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"а) гражданами - при поступлении на федеральную государственную службу;";</w:t>
      </w:r>
    </w:p>
    <w:p w:rsidR="00253300" w:rsidRDefault="00253300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дополнить</w:t>
        </w:r>
      </w:hyperlink>
      <w:r>
        <w:t xml:space="preserve"> подпунктом "а.1" следующего содержания: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"а.1)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Указом Президента Российской Федерации от 18 мая 2009 г. N 557;";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20">
        <w:r>
          <w:rPr>
            <w:color w:val="0000FF"/>
          </w:rPr>
          <w:t>подпункте "б"</w:t>
        </w:r>
      </w:hyperlink>
      <w:r>
        <w:t xml:space="preserve"> слова "указанным в пункте 2 настоящего Положения" заменить словами "утвержденным </w:t>
      </w:r>
      <w:hyperlink r:id="rId2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557";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абзац утратил силу с 1 января 2026 года. - </w:t>
      </w:r>
      <w:hyperlink r:id="rId22">
        <w:r>
          <w:rPr>
            <w:color w:val="0000FF"/>
          </w:rPr>
          <w:t>Указ</w:t>
        </w:r>
      </w:hyperlink>
      <w:r>
        <w:t xml:space="preserve"> Президента РФ от 31.12.2025 N 1009;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в) </w:t>
      </w:r>
      <w:hyperlink r:id="rId23">
        <w:r>
          <w:rPr>
            <w:color w:val="0000FF"/>
          </w:rPr>
          <w:t>дополнить</w:t>
        </w:r>
      </w:hyperlink>
      <w:r>
        <w:t xml:space="preserve"> пунктом 4.1 следующего содержания: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"4.1.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Положения.";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г) </w:t>
      </w:r>
      <w:hyperlink r:id="rId24">
        <w:r>
          <w:rPr>
            <w:color w:val="0000FF"/>
          </w:rPr>
          <w:t>пункт 6</w:t>
        </w:r>
      </w:hyperlink>
      <w:r>
        <w:t xml:space="preserve"> признать утратившим силу;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д) в </w:t>
      </w:r>
      <w:hyperlink r:id="rId25">
        <w:r>
          <w:rPr>
            <w:color w:val="0000FF"/>
          </w:rPr>
          <w:t>пункте 8</w:t>
        </w:r>
      </w:hyperlink>
      <w:r>
        <w:t>:</w:t>
      </w:r>
    </w:p>
    <w:p w:rsidR="00253300" w:rsidRDefault="00253300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"Гражданин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"а.1"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Положения.";</w:t>
      </w:r>
    </w:p>
    <w:p w:rsidR="00253300" w:rsidRDefault="00253300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"Уточненные сведения, представленные гражданами и государственными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е) </w:t>
      </w:r>
      <w:hyperlink r:id="rId28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"14.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документами.".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9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</w:t>
      </w:r>
      <w:r>
        <w:lastRenderedPageBreak/>
        <w:t xml:space="preserve">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1506), изменение, изложив </w:t>
      </w:r>
      <w:hyperlink r:id="rId30">
        <w:r>
          <w:rPr>
            <w:color w:val="0000FF"/>
          </w:rPr>
          <w:t>пункт 3</w:t>
        </w:r>
      </w:hyperlink>
      <w:r>
        <w:t xml:space="preserve"> в следующей редакции: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"3.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3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6. Утратил силу с 1 января 2026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253300" w:rsidRDefault="00253300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подпункт "а" пункта 8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 "О Национальном плане противодействия коррупции на 2014 - 2015 годы" (Собрание законодательства Российской Федерации, 2014, N 15, ст. 1729);</w:t>
      </w:r>
    </w:p>
    <w:p w:rsidR="00253300" w:rsidRDefault="00253300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подпункт "в" пункта 5</w:t>
        </w:r>
      </w:hyperlink>
      <w:r>
        <w:t xml:space="preserve"> Указа Президента Российской Федерации от 8 марта 2015 г. N 120 "О некоторых вопросах противодействия коррупции" (Собрание законодательства Российской Федерации, 2015, N 10, ст. 1506).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right"/>
      </w:pPr>
      <w:r>
        <w:t>Президент</w:t>
      </w:r>
    </w:p>
    <w:p w:rsidR="00253300" w:rsidRDefault="00253300">
      <w:pPr>
        <w:pStyle w:val="ConsPlusNormal"/>
        <w:jc w:val="right"/>
      </w:pPr>
      <w:r>
        <w:t>Российской Федерации</w:t>
      </w:r>
    </w:p>
    <w:p w:rsidR="00253300" w:rsidRDefault="00253300">
      <w:pPr>
        <w:pStyle w:val="ConsPlusNormal"/>
        <w:jc w:val="right"/>
      </w:pPr>
      <w:r>
        <w:t>В.ПУТИН</w:t>
      </w:r>
    </w:p>
    <w:p w:rsidR="00253300" w:rsidRDefault="00253300">
      <w:pPr>
        <w:pStyle w:val="ConsPlusNormal"/>
      </w:pPr>
      <w:r>
        <w:t>Москва, Кремль</w:t>
      </w:r>
    </w:p>
    <w:p w:rsidR="00253300" w:rsidRDefault="00253300">
      <w:pPr>
        <w:pStyle w:val="ConsPlusNormal"/>
        <w:spacing w:before="220"/>
      </w:pPr>
      <w:r>
        <w:t>15 июля 2015 года</w:t>
      </w:r>
    </w:p>
    <w:p w:rsidR="00253300" w:rsidRDefault="00253300">
      <w:pPr>
        <w:pStyle w:val="ConsPlusNormal"/>
        <w:spacing w:before="220"/>
      </w:pPr>
      <w:r>
        <w:t>N 364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right"/>
        <w:outlineLvl w:val="0"/>
      </w:pPr>
      <w:r>
        <w:t>Утверждено</w:t>
      </w:r>
    </w:p>
    <w:p w:rsidR="00253300" w:rsidRDefault="00253300">
      <w:pPr>
        <w:pStyle w:val="ConsPlusNormal"/>
        <w:jc w:val="right"/>
      </w:pPr>
      <w:r>
        <w:t>Указом Президента</w:t>
      </w:r>
    </w:p>
    <w:p w:rsidR="00253300" w:rsidRDefault="00253300">
      <w:pPr>
        <w:pStyle w:val="ConsPlusNormal"/>
        <w:jc w:val="right"/>
      </w:pPr>
      <w:r>
        <w:t>Российской Федерации</w:t>
      </w:r>
    </w:p>
    <w:p w:rsidR="00253300" w:rsidRDefault="00253300">
      <w:pPr>
        <w:pStyle w:val="ConsPlusNormal"/>
        <w:jc w:val="right"/>
      </w:pPr>
      <w:r>
        <w:t>от 15 июля 2015 г. N 364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</w:pPr>
      <w:bookmarkStart w:id="0" w:name="P74"/>
      <w:bookmarkEnd w:id="0"/>
      <w:r>
        <w:t>ТИПОВОЕ ПОЛОЖЕНИЕ</w:t>
      </w:r>
    </w:p>
    <w:p w:rsidR="00253300" w:rsidRDefault="00253300">
      <w:pPr>
        <w:pStyle w:val="ConsPlusTitle"/>
        <w:jc w:val="center"/>
      </w:pPr>
      <w:r>
        <w:t>О КОМИССИИ ПО КООРДИНАЦИИ РАБОТЫ ПО ПРОТИВОДЕЙСТВИЮ</w:t>
      </w:r>
    </w:p>
    <w:p w:rsidR="00253300" w:rsidRDefault="00253300">
      <w:pPr>
        <w:pStyle w:val="ConsPlusTitle"/>
        <w:jc w:val="center"/>
      </w:pPr>
      <w:r>
        <w:t>КОРРУПЦИИ В СУБЪЕКТЕ РОССИЙСКОЙ ФЕДЕРАЦИИ</w:t>
      </w:r>
    </w:p>
    <w:p w:rsidR="00253300" w:rsidRDefault="002533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533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26.06.2023 N 474)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</w:tr>
    </w:tbl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субъекте Российской Федерации (далее - комиссия) является постоянно действующим координационным органом при высшем должностном лице субъекта Российской Федерации.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3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38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коррупции.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  <w:outlineLvl w:val="1"/>
      </w:pPr>
      <w:r>
        <w:t>II. Основные задачи комиссии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ind w:firstLine="540"/>
        <w:jc w:val="both"/>
      </w:pPr>
      <w:r>
        <w:t>5. Основными задачами комиссии являются: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б) 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Федерации;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в) обеспечение координации деятельности высшего исполнительного органа государственной власти субъекта Российской Федерации,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г) обеспечение согласованных действий органов исполнительной власти субъекта Российской Федерации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д) обеспечение взаимодействия органов исполнительной власти субъекта Российской Федерации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е)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коррупции.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  <w:outlineLvl w:val="1"/>
      </w:pPr>
      <w:r>
        <w:t>III. Полномочия комиссии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а) 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Федерации;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б) разрабатывает меры по противодействию коррупции, а также по устранению причин и условий, порождающих коррупцию;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г) организует: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подготовку проектов нормативных правовых актов субъекта Российской Федерации по вопросам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д) 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ж) 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субъекта Российской Федерации (планов мероприятий по противодействию коррупции);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з) 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  <w:outlineLvl w:val="1"/>
      </w:pPr>
      <w:r>
        <w:t>IV. Порядок формирования комиссии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ind w:firstLine="540"/>
        <w:jc w:val="both"/>
      </w:pPr>
      <w:r>
        <w:t>7. Положение о комиссии и персональный состав комиссии утверждаются высшим должностным лицом субъекта Российской Федерации.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8. Комиссия формируется в составе председателя комиссии, его заместителей, секретаря и членов комиссии.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lastRenderedPageBreak/>
        <w:t>9. Председателем комиссии по должности является высшее должностное лицо субъекта Российской Федерации или лицо, временно исполняющее его обязанности.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10. В состав комиссии могут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11. Передача полномочий члена комиссии другому лицу не допускается.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13.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  <w:outlineLvl w:val="1"/>
      </w:pPr>
      <w:r>
        <w:t>V. Организация деятельности комиссии и порядок ее работы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17.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19. Решения комиссии оформляются протоколом.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20. 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Федерации, а также даваться поручения высшего должностного лица субъекта Российской Федерации.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21. 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22. Председатель комиссии: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lastRenderedPageBreak/>
        <w:t>а) осуществляет общее руководство деятельностью комиссии;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б) утверждает план работы комиссии (ежегодный план);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в) утверждает повестку дня очередного заседания комиссии;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г) дает поручения в рамках своих полномочий членам комиссии;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д) представляет комиссию в отношениях с федеральными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23. Обеспечение деятельности комиссии,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24. Секретарь комиссии: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в) оформляет протоколы заседаний комиссии;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right"/>
        <w:outlineLvl w:val="0"/>
      </w:pPr>
      <w:r>
        <w:t>Утверждено</w:t>
      </w:r>
    </w:p>
    <w:p w:rsidR="00253300" w:rsidRDefault="00253300">
      <w:pPr>
        <w:pStyle w:val="ConsPlusNormal"/>
        <w:jc w:val="right"/>
      </w:pPr>
      <w:r>
        <w:t>Указом Президента</w:t>
      </w:r>
    </w:p>
    <w:p w:rsidR="00253300" w:rsidRDefault="00253300">
      <w:pPr>
        <w:pStyle w:val="ConsPlusNormal"/>
        <w:jc w:val="right"/>
      </w:pPr>
      <w:r>
        <w:t>Российской Федерации</w:t>
      </w:r>
    </w:p>
    <w:p w:rsidR="00253300" w:rsidRDefault="00253300">
      <w:pPr>
        <w:pStyle w:val="ConsPlusNormal"/>
        <w:jc w:val="right"/>
      </w:pPr>
      <w:r>
        <w:t>от 15 июля 2015 г. N 364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</w:pPr>
      <w:bookmarkStart w:id="1" w:name="P162"/>
      <w:bookmarkEnd w:id="1"/>
      <w:r>
        <w:t>ТИПОВОЕ ПОЛОЖЕНИЕ</w:t>
      </w:r>
    </w:p>
    <w:p w:rsidR="00253300" w:rsidRDefault="00253300">
      <w:pPr>
        <w:pStyle w:val="ConsPlusTitle"/>
        <w:jc w:val="center"/>
      </w:pPr>
      <w:r>
        <w:t>О ПОДРАЗДЕЛЕНИИ ФЕДЕРАЛЬНОГО ГОСУДАРСТВЕННОГО ОРГАНА</w:t>
      </w:r>
    </w:p>
    <w:p w:rsidR="00253300" w:rsidRDefault="00253300">
      <w:pPr>
        <w:pStyle w:val="ConsPlusTitle"/>
        <w:jc w:val="center"/>
      </w:pPr>
      <w:r>
        <w:t>ПО ПРОФИЛАКТИКЕ КОРРУПЦИОННЫХ И ИНЫХ ПРАВОНАРУШЕНИЙ</w:t>
      </w:r>
    </w:p>
    <w:p w:rsidR="00253300" w:rsidRDefault="002533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533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47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31.12.2025 </w:t>
            </w:r>
            <w:hyperlink r:id="rId48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</w:tr>
    </w:tbl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  <w:outlineLvl w:val="1"/>
      </w:pPr>
      <w:r>
        <w:t>I. Общие положения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ind w:firstLine="540"/>
        <w:jc w:val="both"/>
      </w:pPr>
      <w:r>
        <w:t xml:space="preserve">1. 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</w:t>
      </w:r>
      <w:r>
        <w:lastRenderedPageBreak/>
        <w:t>и иных правонарушений (далее - подразделение по профилактике коррупционных правонарушений).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2. 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</w:t>
      </w:r>
      <w:hyperlink r:id="rId49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3. Подразделение по профилактике коррупционных правонарушений в своей деятельности руководствуется </w:t>
      </w:r>
      <w:hyperlink r:id="rId5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51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4. Руководитель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  <w:outlineLvl w:val="1"/>
      </w:pPr>
      <w:r>
        <w:t>II. Основные задачи подразделения по профилактике</w:t>
      </w:r>
    </w:p>
    <w:p w:rsidR="00253300" w:rsidRDefault="00253300">
      <w:pPr>
        <w:pStyle w:val="ConsPlusTitle"/>
        <w:jc w:val="center"/>
      </w:pPr>
      <w:r>
        <w:t>коррупционных правонарушений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ind w:firstLine="540"/>
        <w:jc w:val="both"/>
      </w:pPr>
      <w:r>
        <w:t>5. Основными задачами подразделения по профилактике коррупционных правонарушений являются: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а) формирование у федеральных государственных гражданских служащих нетерпимости к коррупционному поведению;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б) профилактика коррупционных правонарушений в федеральном государственном органе;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в) разработка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г) осуществление контроля: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за соблюдением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за соблюдением законодательства Российской Федерации о противодействии коррупции в организациях, создаваемых для выполнения задач, поставленных перед федеральным государственным органом, а также за реализацией в них мер по профилактике коррупционных правонарушений.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  <w:outlineLvl w:val="1"/>
      </w:pPr>
      <w:r>
        <w:t>III. Основные функции подразделения по профилактике</w:t>
      </w:r>
    </w:p>
    <w:p w:rsidR="00253300" w:rsidRDefault="00253300">
      <w:pPr>
        <w:pStyle w:val="ConsPlusTitle"/>
        <w:jc w:val="center"/>
      </w:pPr>
      <w:r>
        <w:t>коррупционных правонарушений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ind w:firstLine="540"/>
        <w:jc w:val="both"/>
      </w:pPr>
      <w:r>
        <w:t>6. Подразделение по профилактике коррупционных правонарушений осуществляет следующие основные функции: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lastRenderedPageBreak/>
        <w:t>а)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в)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г) 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д) 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е) обеспечение реализации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ж) осуществление проверки: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з) подготовка в пределах своей компетенции проектов нормативных правовых актов по вопросам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и) анализ сведений: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lastRenderedPageBreak/>
        <w:t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к) утратил силу с 1 января 2026 года. - </w:t>
      </w:r>
      <w:hyperlink r:id="rId53">
        <w:r>
          <w:rPr>
            <w:color w:val="0000FF"/>
          </w:rPr>
          <w:t>Указ</w:t>
        </w:r>
      </w:hyperlink>
      <w:r>
        <w:t xml:space="preserve"> Президента РФ от 31.12.2025 N 1009;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л) организация в пределах своей компетенции антикоррупционного просвещения федеральных государственных гражданских служащих;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7. В целях реализации своих функций подразделение по профилактике коррупционных правонарушений: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б)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253300" w:rsidRDefault="00253300">
      <w:pPr>
        <w:pStyle w:val="ConsPlusNormal"/>
        <w:jc w:val="both"/>
      </w:pPr>
      <w:r>
        <w:t xml:space="preserve">(в ред. Указов Президента РФ от 19.09.2017 </w:t>
      </w:r>
      <w:hyperlink r:id="rId54">
        <w:r>
          <w:rPr>
            <w:color w:val="0000FF"/>
          </w:rPr>
          <w:t>N 431</w:t>
        </w:r>
      </w:hyperlink>
      <w:r>
        <w:t xml:space="preserve">, от 25.04.2022 </w:t>
      </w:r>
      <w:hyperlink r:id="rId55">
        <w:r>
          <w:rPr>
            <w:color w:val="0000FF"/>
          </w:rPr>
          <w:t>N 232</w:t>
        </w:r>
      </w:hyperlink>
      <w:r>
        <w:t>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в) 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создаваемыми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д) получает в пределах своей компетенции информацию от физических и юридических лиц (с их согласия);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е)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е.1) пользуется государственной информационной системой в области противодействия коррупции "Посейдон";</w:t>
      </w:r>
    </w:p>
    <w:p w:rsidR="00253300" w:rsidRDefault="00253300">
      <w:pPr>
        <w:pStyle w:val="ConsPlusNormal"/>
        <w:jc w:val="both"/>
      </w:pPr>
      <w:r>
        <w:lastRenderedPageBreak/>
        <w:t xml:space="preserve">(пп. "е.1" введен </w:t>
      </w:r>
      <w:hyperlink r:id="rId57">
        <w:r>
          <w:rPr>
            <w:color w:val="0000FF"/>
          </w:rPr>
          <w:t>Указом</w:t>
        </w:r>
      </w:hyperlink>
      <w:r>
        <w:t xml:space="preserve"> Президента РФ от 25.04.2022 N 232)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ж) проводит иные мероприятия, направленные на противодействие коррупции.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right"/>
        <w:outlineLvl w:val="0"/>
      </w:pPr>
      <w:r>
        <w:t>Утверждено</w:t>
      </w:r>
    </w:p>
    <w:p w:rsidR="00253300" w:rsidRDefault="00253300">
      <w:pPr>
        <w:pStyle w:val="ConsPlusNormal"/>
        <w:jc w:val="right"/>
      </w:pPr>
      <w:r>
        <w:t>Указом Президента</w:t>
      </w:r>
    </w:p>
    <w:p w:rsidR="00253300" w:rsidRDefault="00253300">
      <w:pPr>
        <w:pStyle w:val="ConsPlusNormal"/>
        <w:jc w:val="right"/>
      </w:pPr>
      <w:r>
        <w:t>Российской Федерации</w:t>
      </w:r>
    </w:p>
    <w:p w:rsidR="00253300" w:rsidRDefault="00253300">
      <w:pPr>
        <w:pStyle w:val="ConsPlusNormal"/>
        <w:jc w:val="right"/>
      </w:pPr>
      <w:r>
        <w:t>от 15 июля 2015 г. N 364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</w:pPr>
      <w:bookmarkStart w:id="2" w:name="P234"/>
      <w:bookmarkEnd w:id="2"/>
      <w:r>
        <w:t>ТИПОВОЕ ПОЛОЖЕНИЕ</w:t>
      </w:r>
    </w:p>
    <w:p w:rsidR="00253300" w:rsidRDefault="00253300">
      <w:pPr>
        <w:pStyle w:val="ConsPlusTitle"/>
        <w:jc w:val="center"/>
      </w:pPr>
      <w:r>
        <w:t>ОБ ОРГАНЕ СУБЪЕКТА РОССИЙСКОЙ ФЕДЕРАЦИИ ПО ПРОФИЛАКТИКЕ</w:t>
      </w:r>
    </w:p>
    <w:p w:rsidR="00253300" w:rsidRDefault="00253300">
      <w:pPr>
        <w:pStyle w:val="ConsPlusTitle"/>
        <w:jc w:val="center"/>
      </w:pPr>
      <w:r>
        <w:t>КОРРУПЦИОННЫХ И ИНЫХ ПРАВОНАРУШЕНИЙ</w:t>
      </w:r>
    </w:p>
    <w:p w:rsidR="00253300" w:rsidRDefault="002533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533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25.04.2022 </w:t>
            </w:r>
            <w:hyperlink r:id="rId5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253300" w:rsidRDefault="002533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59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31.12.2025 </w:t>
            </w:r>
            <w:hyperlink r:id="rId60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300" w:rsidRDefault="00253300">
            <w:pPr>
              <w:pStyle w:val="ConsPlusNormal"/>
            </w:pPr>
          </w:p>
        </w:tc>
      </w:tr>
    </w:tbl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  <w:outlineLvl w:val="1"/>
      </w:pPr>
      <w:r>
        <w:t>I. Общие положения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ind w:firstLine="540"/>
        <w:jc w:val="both"/>
      </w:pPr>
      <w:r>
        <w:t>1. 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 - орган по профилактике коррупционных правонарушений).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2. Орган по профилактике коррупционных правонарушений создается в порядке, установленном законодательством Российской Федерации.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3. Орган по профилактике коррупционных правонарушений в своей деятельности руководствуется </w:t>
      </w:r>
      <w:hyperlink r:id="rId6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62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коррупционных и иных правонарушений, созданном в субъекте Российской Федерации.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4. 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5.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государственной службы, кадров и противодействия коррупции.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  <w:outlineLvl w:val="1"/>
      </w:pPr>
      <w:r>
        <w:t>II. Основные задачи органа по профилактике</w:t>
      </w:r>
    </w:p>
    <w:p w:rsidR="00253300" w:rsidRDefault="00253300">
      <w:pPr>
        <w:pStyle w:val="ConsPlusTitle"/>
        <w:jc w:val="center"/>
      </w:pPr>
      <w:r>
        <w:t>коррупционных правонарушений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ind w:firstLine="540"/>
        <w:jc w:val="both"/>
      </w:pPr>
      <w:r>
        <w:t>6. Основными задачами органа по профилактике коррупционных правонарушений являются: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lastRenderedPageBreak/>
        <w:t>а) формирование у лиц, замещающих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коррупционному поведению;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б) профилактика коррупционных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в) 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целях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г)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расходами, а также иных антикоррупционных норм.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Title"/>
        <w:jc w:val="center"/>
        <w:outlineLvl w:val="1"/>
      </w:pPr>
      <w:r>
        <w:t>III. Основные функции органа по профилактике</w:t>
      </w:r>
    </w:p>
    <w:p w:rsidR="00253300" w:rsidRDefault="00253300">
      <w:pPr>
        <w:pStyle w:val="ConsPlusTitle"/>
        <w:jc w:val="center"/>
      </w:pPr>
      <w:r>
        <w:t>коррупционных правонарушений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ind w:firstLine="540"/>
        <w:jc w:val="both"/>
      </w:pPr>
      <w:r>
        <w:t>7. Орган по профилактике коррупционных правонарушений осуществляет следующие основные функции: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а) обеспечение 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которых федеральными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в)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власти субъекта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г) 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д) оказание лицам, замещающим государственные должности субъекта Российской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е) 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</w:t>
      </w:r>
      <w:r>
        <w:lastRenderedPageBreak/>
        <w:t>исполнительной власти субъекта Российской Федерации законных прав и интересов лица, сообщившего о ставшем ему известном факте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ж) 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з) осуществление проверки: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предусмотрено иное, и должностей государственной гражданской службы субъекта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соблюдения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и)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к)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л) анализ сведений: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субъекта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законодательством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lastRenderedPageBreak/>
        <w:t>о соблюдении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м) утратил силу с 1 января 2026 года. - </w:t>
      </w:r>
      <w:hyperlink r:id="rId64">
        <w:r>
          <w:rPr>
            <w:color w:val="0000FF"/>
          </w:rPr>
          <w:t>Указ</w:t>
        </w:r>
      </w:hyperlink>
      <w:r>
        <w:t xml:space="preserve"> Президента РФ от 31.12.2025 N 1009;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н) 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о) проведение в пределах своей компетенции мониторинга: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реализации организациями обязанности принимать меры по предупреждению коррупции;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п) 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Российской Федерации;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р) осуществление иных функций в области противодействия коррупции в соответствии с законодательством Российской Федерации.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8. В целях реализации своих функций орган по профилактике коррупционных правонарушений: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а)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253300" w:rsidRDefault="00253300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б)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в) 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 xml:space="preserve">г) получает в пределах своей компетенции информацию от физических и юридических лиц (с </w:t>
      </w:r>
      <w:r>
        <w:lastRenderedPageBreak/>
        <w:t>их согласия);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г.1) пользуется государственной информационной системой в области противодействия коррупции "Посейдон";</w:t>
      </w:r>
    </w:p>
    <w:p w:rsidR="00253300" w:rsidRDefault="00253300">
      <w:pPr>
        <w:pStyle w:val="ConsPlusNormal"/>
        <w:jc w:val="both"/>
      </w:pPr>
      <w:r>
        <w:t xml:space="preserve">(пп. "г.1" введен </w:t>
      </w:r>
      <w:hyperlink r:id="rId66">
        <w:r>
          <w:rPr>
            <w:color w:val="0000FF"/>
          </w:rPr>
          <w:t>Указом</w:t>
        </w:r>
      </w:hyperlink>
      <w:r>
        <w:t xml:space="preserve"> Президента РФ от 25.04.2022 N 232)</w:t>
      </w:r>
    </w:p>
    <w:p w:rsidR="00253300" w:rsidRDefault="00253300">
      <w:pPr>
        <w:pStyle w:val="ConsPlusNormal"/>
        <w:spacing w:before="220"/>
        <w:ind w:firstLine="540"/>
        <w:jc w:val="both"/>
      </w:pPr>
      <w:r>
        <w:t>д) проводит иные мероприятия, направленные на противодействие коррупции.</w:t>
      </w: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jc w:val="both"/>
      </w:pPr>
    </w:p>
    <w:p w:rsidR="00253300" w:rsidRDefault="002533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62F" w:rsidRDefault="00B5162F"/>
    <w:sectPr w:rsidR="00B5162F" w:rsidSect="001D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53300"/>
    <w:rsid w:val="00076886"/>
    <w:rsid w:val="000D0A6F"/>
    <w:rsid w:val="001C4D2F"/>
    <w:rsid w:val="00253300"/>
    <w:rsid w:val="00B5162F"/>
    <w:rsid w:val="00D3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3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176493&amp;dst=100024" TargetMode="External"/><Relationship Id="rId18" Type="http://schemas.openxmlformats.org/officeDocument/2006/relationships/hyperlink" Target="https://login.consultant.ru/link/?req=doc&amp;base=RZR&amp;n=176493&amp;dst=100610" TargetMode="External"/><Relationship Id="rId26" Type="http://schemas.openxmlformats.org/officeDocument/2006/relationships/hyperlink" Target="https://login.consultant.ru/link/?req=doc&amp;base=RZR&amp;n=176493&amp;dst=1" TargetMode="External"/><Relationship Id="rId39" Type="http://schemas.openxmlformats.org/officeDocument/2006/relationships/hyperlink" Target="https://login.consultant.ru/link/?req=doc&amp;base=RZR&amp;n=523952&amp;dst=100134" TargetMode="External"/><Relationship Id="rId21" Type="http://schemas.openxmlformats.org/officeDocument/2006/relationships/hyperlink" Target="https://login.consultant.ru/link/?req=doc&amp;base=RZR&amp;n=470822" TargetMode="External"/><Relationship Id="rId34" Type="http://schemas.openxmlformats.org/officeDocument/2006/relationships/hyperlink" Target="https://login.consultant.ru/link/?req=doc&amp;base=RZR&amp;n=176134&amp;dst=100021" TargetMode="External"/><Relationship Id="rId42" Type="http://schemas.openxmlformats.org/officeDocument/2006/relationships/hyperlink" Target="https://login.consultant.ru/link/?req=doc&amp;base=RZR&amp;n=523952&amp;dst=100138" TargetMode="External"/><Relationship Id="rId47" Type="http://schemas.openxmlformats.org/officeDocument/2006/relationships/hyperlink" Target="https://login.consultant.ru/link/?req=doc&amp;base=RZR&amp;n=523928&amp;dst=100133" TargetMode="External"/><Relationship Id="rId50" Type="http://schemas.openxmlformats.org/officeDocument/2006/relationships/hyperlink" Target="https://login.consultant.ru/link/?req=doc&amp;base=RZR&amp;n=2875" TargetMode="External"/><Relationship Id="rId55" Type="http://schemas.openxmlformats.org/officeDocument/2006/relationships/hyperlink" Target="https://login.consultant.ru/link/?req=doc&amp;base=RZR&amp;n=523928&amp;dst=100134" TargetMode="External"/><Relationship Id="rId63" Type="http://schemas.openxmlformats.org/officeDocument/2006/relationships/hyperlink" Target="https://login.consultant.ru/link/?req=doc&amp;base=RZR&amp;n=523952&amp;dst=100142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523957&amp;dst=1000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70822&amp;dst=100215" TargetMode="External"/><Relationship Id="rId29" Type="http://schemas.openxmlformats.org/officeDocument/2006/relationships/hyperlink" Target="https://login.consultant.ru/link/?req=doc&amp;base=RZR&amp;n=176494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3928&amp;dst=100132" TargetMode="External"/><Relationship Id="rId11" Type="http://schemas.openxmlformats.org/officeDocument/2006/relationships/hyperlink" Target="https://login.consultant.ru/link/?req=doc&amp;base=RZR&amp;n=523957&amp;dst=100060" TargetMode="External"/><Relationship Id="rId24" Type="http://schemas.openxmlformats.org/officeDocument/2006/relationships/hyperlink" Target="https://login.consultant.ru/link/?req=doc&amp;base=RZR&amp;n=176493&amp;dst=100611" TargetMode="External"/><Relationship Id="rId32" Type="http://schemas.openxmlformats.org/officeDocument/2006/relationships/hyperlink" Target="https://login.consultant.ru/link/?req=doc&amp;base=RZR&amp;n=523790&amp;dst=100172" TargetMode="External"/><Relationship Id="rId37" Type="http://schemas.openxmlformats.org/officeDocument/2006/relationships/hyperlink" Target="https://login.consultant.ru/link/?req=doc&amp;base=RZR&amp;n=2875" TargetMode="External"/><Relationship Id="rId40" Type="http://schemas.openxmlformats.org/officeDocument/2006/relationships/hyperlink" Target="https://login.consultant.ru/link/?req=doc&amp;base=RZR&amp;n=523952&amp;dst=100135" TargetMode="External"/><Relationship Id="rId45" Type="http://schemas.openxmlformats.org/officeDocument/2006/relationships/hyperlink" Target="https://login.consultant.ru/link/?req=doc&amp;base=RZR&amp;n=523952&amp;dst=100141" TargetMode="External"/><Relationship Id="rId53" Type="http://schemas.openxmlformats.org/officeDocument/2006/relationships/hyperlink" Target="https://login.consultant.ru/link/?req=doc&amp;base=RZR&amp;n=523790&amp;dst=100175" TargetMode="External"/><Relationship Id="rId58" Type="http://schemas.openxmlformats.org/officeDocument/2006/relationships/hyperlink" Target="https://login.consultant.ru/link/?req=doc&amp;base=RZR&amp;n=523928&amp;dst=100137" TargetMode="External"/><Relationship Id="rId66" Type="http://schemas.openxmlformats.org/officeDocument/2006/relationships/hyperlink" Target="https://login.consultant.ru/link/?req=doc&amp;base=RZR&amp;n=523928&amp;dst=100139" TargetMode="External"/><Relationship Id="rId5" Type="http://schemas.openxmlformats.org/officeDocument/2006/relationships/hyperlink" Target="https://login.consultant.ru/link/?req=doc&amp;base=RZR&amp;n=450580&amp;dst=100083" TargetMode="External"/><Relationship Id="rId15" Type="http://schemas.openxmlformats.org/officeDocument/2006/relationships/hyperlink" Target="https://login.consultant.ru/link/?req=doc&amp;base=RZR&amp;n=470822&amp;dst=100215" TargetMode="External"/><Relationship Id="rId23" Type="http://schemas.openxmlformats.org/officeDocument/2006/relationships/hyperlink" Target="https://login.consultant.ru/link/?req=doc&amp;base=RZR&amp;n=176493&amp;dst=100024" TargetMode="External"/><Relationship Id="rId28" Type="http://schemas.openxmlformats.org/officeDocument/2006/relationships/hyperlink" Target="https://login.consultant.ru/link/?req=doc&amp;base=RZR&amp;n=176493&amp;dst=100049" TargetMode="External"/><Relationship Id="rId36" Type="http://schemas.openxmlformats.org/officeDocument/2006/relationships/hyperlink" Target="https://login.consultant.ru/link/?req=doc&amp;base=RZR&amp;n=523952&amp;dst=100133" TargetMode="External"/><Relationship Id="rId49" Type="http://schemas.openxmlformats.org/officeDocument/2006/relationships/hyperlink" Target="https://login.consultant.ru/link/?req=doc&amp;base=RZR&amp;n=470822&amp;dst=100021" TargetMode="External"/><Relationship Id="rId57" Type="http://schemas.openxmlformats.org/officeDocument/2006/relationships/hyperlink" Target="https://login.consultant.ru/link/?req=doc&amp;base=RZR&amp;n=523928&amp;dst=100135" TargetMode="External"/><Relationship Id="rId61" Type="http://schemas.openxmlformats.org/officeDocument/2006/relationships/hyperlink" Target="https://login.consultant.ru/link/?req=doc&amp;base=RZR&amp;n=2875" TargetMode="External"/><Relationship Id="rId10" Type="http://schemas.openxmlformats.org/officeDocument/2006/relationships/hyperlink" Target="https://login.consultant.ru/link/?req=doc&amp;base=RZR&amp;n=468064&amp;dst=100011" TargetMode="External"/><Relationship Id="rId19" Type="http://schemas.openxmlformats.org/officeDocument/2006/relationships/hyperlink" Target="https://login.consultant.ru/link/?req=doc&amp;base=RZR&amp;n=176493&amp;dst=5" TargetMode="External"/><Relationship Id="rId31" Type="http://schemas.openxmlformats.org/officeDocument/2006/relationships/hyperlink" Target="https://login.consultant.ru/link/?req=doc&amp;base=RZR&amp;n=470822&amp;dst=100215" TargetMode="External"/><Relationship Id="rId44" Type="http://schemas.openxmlformats.org/officeDocument/2006/relationships/hyperlink" Target="https://login.consultant.ru/link/?req=doc&amp;base=RZR&amp;n=523952&amp;dst=100140" TargetMode="External"/><Relationship Id="rId52" Type="http://schemas.openxmlformats.org/officeDocument/2006/relationships/hyperlink" Target="https://login.consultant.ru/link/?req=doc&amp;base=RZR&amp;n=523790&amp;dst=100174" TargetMode="External"/><Relationship Id="rId60" Type="http://schemas.openxmlformats.org/officeDocument/2006/relationships/hyperlink" Target="https://login.consultant.ru/link/?req=doc&amp;base=RZR&amp;n=523790&amp;dst=100177" TargetMode="External"/><Relationship Id="rId65" Type="http://schemas.openxmlformats.org/officeDocument/2006/relationships/hyperlink" Target="https://login.consultant.ru/link/?req=doc&amp;base=RZR&amp;n=523928&amp;dst=10013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23790&amp;dst=100169" TargetMode="External"/><Relationship Id="rId14" Type="http://schemas.openxmlformats.org/officeDocument/2006/relationships/hyperlink" Target="https://login.consultant.ru/link/?req=doc&amp;base=RZR&amp;n=176493&amp;dst=100609" TargetMode="External"/><Relationship Id="rId22" Type="http://schemas.openxmlformats.org/officeDocument/2006/relationships/hyperlink" Target="https://login.consultant.ru/link/?req=doc&amp;base=RZR&amp;n=523790&amp;dst=100172" TargetMode="External"/><Relationship Id="rId27" Type="http://schemas.openxmlformats.org/officeDocument/2006/relationships/hyperlink" Target="https://login.consultant.ru/link/?req=doc&amp;base=RZR&amp;n=176493&amp;dst=100041" TargetMode="External"/><Relationship Id="rId30" Type="http://schemas.openxmlformats.org/officeDocument/2006/relationships/hyperlink" Target="https://login.consultant.ru/link/?req=doc&amp;base=RZR&amp;n=176494&amp;dst=100171" TargetMode="External"/><Relationship Id="rId35" Type="http://schemas.openxmlformats.org/officeDocument/2006/relationships/hyperlink" Target="https://login.consultant.ru/link/?req=doc&amp;base=RZR&amp;n=523952&amp;dst=100132" TargetMode="External"/><Relationship Id="rId43" Type="http://schemas.openxmlformats.org/officeDocument/2006/relationships/hyperlink" Target="https://login.consultant.ru/link/?req=doc&amp;base=RZR&amp;n=523952&amp;dst=100139" TargetMode="External"/><Relationship Id="rId48" Type="http://schemas.openxmlformats.org/officeDocument/2006/relationships/hyperlink" Target="https://login.consultant.ru/link/?req=doc&amp;base=RZR&amp;n=523790&amp;dst=100173" TargetMode="External"/><Relationship Id="rId56" Type="http://schemas.openxmlformats.org/officeDocument/2006/relationships/hyperlink" Target="https://login.consultant.ru/link/?req=doc&amp;base=RZR&amp;n=523790&amp;dst=100176" TargetMode="External"/><Relationship Id="rId64" Type="http://schemas.openxmlformats.org/officeDocument/2006/relationships/hyperlink" Target="https://login.consultant.ru/link/?req=doc&amp;base=RZR&amp;n=523790&amp;dst=100177" TargetMode="External"/><Relationship Id="rId8" Type="http://schemas.openxmlformats.org/officeDocument/2006/relationships/hyperlink" Target="https://login.consultant.ru/link/?req=doc&amp;base=RZR&amp;n=523952&amp;dst=100131" TargetMode="External"/><Relationship Id="rId51" Type="http://schemas.openxmlformats.org/officeDocument/2006/relationships/hyperlink" Target="https://login.consultant.ru/link/?req=doc&amp;base=RZR&amp;n=523306&amp;dst=1000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23790&amp;dst=100171" TargetMode="External"/><Relationship Id="rId17" Type="http://schemas.openxmlformats.org/officeDocument/2006/relationships/hyperlink" Target="https://login.consultant.ru/link/?req=doc&amp;base=RZR&amp;n=176493&amp;dst=5" TargetMode="External"/><Relationship Id="rId25" Type="http://schemas.openxmlformats.org/officeDocument/2006/relationships/hyperlink" Target="https://login.consultant.ru/link/?req=doc&amp;base=RZR&amp;n=176493&amp;dst=100041" TargetMode="External"/><Relationship Id="rId33" Type="http://schemas.openxmlformats.org/officeDocument/2006/relationships/hyperlink" Target="https://login.consultant.ru/link/?req=doc&amp;base=RZR&amp;n=161699&amp;dst=100147" TargetMode="External"/><Relationship Id="rId38" Type="http://schemas.openxmlformats.org/officeDocument/2006/relationships/hyperlink" Target="https://login.consultant.ru/link/?req=doc&amp;base=RZR&amp;n=523306&amp;dst=100044" TargetMode="External"/><Relationship Id="rId46" Type="http://schemas.openxmlformats.org/officeDocument/2006/relationships/hyperlink" Target="https://login.consultant.ru/link/?req=doc&amp;base=RZR&amp;n=450580&amp;dst=100083" TargetMode="External"/><Relationship Id="rId59" Type="http://schemas.openxmlformats.org/officeDocument/2006/relationships/hyperlink" Target="https://login.consultant.ru/link/?req=doc&amp;base=RZR&amp;n=523952&amp;dst=10014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ZR&amp;n=176493&amp;dst=100029" TargetMode="External"/><Relationship Id="rId41" Type="http://schemas.openxmlformats.org/officeDocument/2006/relationships/hyperlink" Target="https://login.consultant.ru/link/?req=doc&amp;base=RZR&amp;n=523952&amp;dst=100137" TargetMode="External"/><Relationship Id="rId54" Type="http://schemas.openxmlformats.org/officeDocument/2006/relationships/hyperlink" Target="https://login.consultant.ru/link/?req=doc&amp;base=RZR&amp;n=450580&amp;dst=100083" TargetMode="External"/><Relationship Id="rId62" Type="http://schemas.openxmlformats.org/officeDocument/2006/relationships/hyperlink" Target="https://login.consultant.ru/link/?req=doc&amp;base=RZR&amp;n=523306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7100</Words>
  <Characters>40470</Characters>
  <Application>Microsoft Office Word</Application>
  <DocSecurity>0</DocSecurity>
  <Lines>337</Lines>
  <Paragraphs>94</Paragraphs>
  <ScaleCrop>false</ScaleCrop>
  <Company/>
  <LinksUpToDate>false</LinksUpToDate>
  <CharactersWithSpaces>47476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2026-01-14T03:28:00Z</dcterms:created>
  <dcterms:modified xsi:type="dcterms:W3CDTF">2026-01-14T03:28:00Z</dcterms:modified>
</cp:coreProperties>
</file>